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5月15日"/>
    <w:p>
      <w:pPr>
        <w:pStyle w:val="Heading1"/>
      </w:pPr>
      <w:r>
        <w:rPr>
          <w:rFonts w:hint="eastAsia"/>
        </w:rPr>
        <w:t xml:space="preserve">韩国每日热点新闻</w:t>
      </w:r>
      <w:r>
        <w:t xml:space="preserve"> — </w:t>
      </w:r>
      <w:r>
        <w:rPr>
          <w:rFonts w:hint="eastAsia"/>
        </w:rPr>
        <w:t xml:space="preserve">2026年5月15日</w:t>
      </w:r>
    </w:p>
    <w:bookmarkStart w:id="12" w:name="经济与市场"/>
    <w:p>
      <w:pPr>
        <w:pStyle w:val="Heading2"/>
      </w:pPr>
      <w:r>
        <w:rPr>
          <w:rFonts w:hint="eastAsia"/>
        </w:rPr>
        <w:t xml:space="preserve">经济与市场</w:t>
      </w:r>
    </w:p>
    <w:bookmarkStart w:id="9" w:name="kospi盘中首破8000点后跳水暴跌6.12触发卖盘sidecar"/>
    <w:p>
      <w:pPr>
        <w:pStyle w:val="Heading3"/>
      </w:pPr>
      <w:r>
        <w:rPr>
          <w:rFonts w:hint="eastAsia"/>
        </w:rPr>
        <w:t xml:space="preserve">Kospi盘中首破8000点后跳水暴跌6.12%，触发卖盘sidecar</w:t>
      </w:r>
    </w:p>
    <w:p>
      <w:pPr>
        <w:pStyle w:val="FirstParagraph"/>
      </w:pPr>
      <w:r>
        <w:rPr>
          <w:rFonts w:hint="eastAsia"/>
        </w:rPr>
        <w:t xml:space="preserve">当地时间5月15日，韩国综合股价指数(Kospi)盘中触及8,046.78点，史上首次站上8000关口；午后剧烈反转，下午1点28分Kospi</w:t>
      </w:r>
      <w:r>
        <w:t xml:space="preserve"> </w:t>
      </w:r>
      <w:r>
        <w:rPr>
          <w:rFonts w:hint="eastAsia"/>
        </w:rPr>
        <w:t xml:space="preserve">200期货跌幅突破5%触发”卖方sidecar”程式化交易限制，全日收报7,493.18点，单日重挫6.12%。从5月6日首次突破7000到本日盘中触及8000，仅用了7个交易日，5月以来累计涨幅一度逼近21%。</w:t>
      </w:r>
    </w:p>
    <w:p>
      <w:pPr>
        <w:pStyle w:val="BodyText"/>
      </w:pPr>
      <w:r>
        <w:rPr>
          <w:rFonts w:hint="eastAsia"/>
        </w:rPr>
        <w:t xml:space="preserve">抛压源自两路逆风同时袭来。三星电子(Samsung</w:t>
      </w:r>
      <w:r>
        <w:t xml:space="preserve"> </w:t>
      </w:r>
      <w:r>
        <w:rPr>
          <w:rFonts w:hint="eastAsia"/>
        </w:rPr>
        <w:t xml:space="preserve">Electronics)工会当日确认5月21日起为期18天的全面罢工，盘中三星电子重挫5.4%，SK海力士跌3.6%；与此同时，特朗普(Donald</w:t>
      </w:r>
      <w:r>
        <w:t xml:space="preserve"> </w:t>
      </w:r>
      <w:r>
        <w:rPr>
          <w:rFonts w:hint="eastAsia"/>
        </w:rPr>
        <w:t xml:space="preserve">Trump)与习近平在北京举行峰会次日的会谈，让市场对美国向中国客户放行英伟达H200芯片的后续政策走向再起疑虑，韩国存储双雄首当其冲。外资当日单日净卖出5.56万亿韩元(约37亿美元)，过去7个交易日累计净卖出已达27万亿韩元；散户接盘7.2万亿韩元，机构净卖出1.74万亿韩元。</w:t>
      </w:r>
    </w:p>
    <w:p>
      <w:pPr>
        <w:pStyle w:val="BodyText"/>
      </w:pPr>
      <w:r>
        <w:rPr>
          <w:rFonts w:hint="eastAsia"/>
        </w:rPr>
        <w:t xml:space="preserve">汇市同步承压，美元兑韩元一个月来首次失守1,500关口，盘中最高触及1,506.8，收报1,509.6。三星电子与SK海力士两家合计占Kospi市值的42.2%创历史纪录，意味着芯片股的任何风吹草动都会被指数放大——这一结构性集中度正是本轮Kospi从7,000直冲8,000、又在一日内蒸发6%的同一根杠杆。</w:t>
      </w:r>
    </w:p>
    <w:p>
      <w:pPr>
        <w:pStyle w:val="BodyText"/>
      </w:pPr>
      <w:r>
        <w:rPr>
          <w:b/>
          <w:bCs/>
        </w:rPr>
        <w:t xml:space="preserve">References</w:t>
      </w:r>
    </w:p>
    <w:p>
      <w:pPr>
        <w:pStyle w:val="BodyText"/>
      </w:pPr>
      <w:r>
        <w:t xml:space="preserve">[1] Korea Herald. (2026, May 15). KOSPI plunges 6.12% in record fall after touching 8,000. The Korea Herald. https://www.koreaherald.com/article/10738965</w:t>
      </w:r>
      <w:r>
        <w:t xml:space="preserve"> </w:t>
      </w:r>
      <w:r>
        <w:t xml:space="preserve">[2] Korea Herald. (2026, May 15). Foreign investors dump Korean equities as KOSPI swings. The Korea Herald. https://www.koreaherald.com/article/10738448</w:t>
      </w:r>
      <w:r>
        <w:t xml:space="preserve"> </w:t>
      </w:r>
      <w:r>
        <w:t xml:space="preserve">[3] Bloomberg News. (2026, May 15). Korea’s Kospi races from 7,000 to record 8,000 in seven sessions. Bloomberg. https://www.bloomberg.com/news/articles/2026-05-15/korea-s-kospi-races-from-7-000-to-record-8-000-in-seven-sessions</w:t>
      </w:r>
      <w:r>
        <w:t xml:space="preserve"> </w:t>
      </w:r>
      <w:r>
        <w:t xml:space="preserve">[4] Korea Times. (2026, May 15). KOSPI hits another historic landmark of 8,000 on AI rally. The Korea Times. https://www.koreatimes.co.kr/economy/20260515/kospi-hits-another-historic-landmark-of-8000-on-ai-rally</w:t>
      </w:r>
      <w:r>
        <w:t xml:space="preserve"> </w:t>
      </w:r>
      <w:r>
        <w:t xml:space="preserve">[5] Korea Times. (2026, May 15). KRX issues sell-side sidecar for KOSPI on sharp fall after 8,000-point milestone. The Korea Times. https://www.koreatimes.co.kr/economy/20260515/krx-issues-sell-side-sidecar-for-kospi-on-sharp-fall-after-8000-point-milestone-achievement</w:t>
      </w:r>
    </w:p>
    <w:p>
      <w:r>
        <w:pict>
          <v:rect style="width:0;height:1.5pt" o:hralign="center" o:hrstd="t" o:hr="t"/>
        </w:pict>
      </w:r>
    </w:p>
    <w:bookmarkEnd w:id="9"/>
    <w:bookmarkStart w:id="10" w:name="三星工会拒绝资方方案5月21日起发起18天罢工或成史上最大规模"/>
    <w:p>
      <w:pPr>
        <w:pStyle w:val="Heading3"/>
      </w:pPr>
      <w:r>
        <w:rPr>
          <w:rFonts w:hint="eastAsia"/>
        </w:rPr>
        <w:t xml:space="preserve">三星工会拒绝资方方案，5月21日起发起18天罢工或成史上最大规模</w:t>
      </w:r>
    </w:p>
    <w:p>
      <w:pPr>
        <w:pStyle w:val="FirstParagraph"/>
      </w:pPr>
      <w:r>
        <w:rPr>
          <w:rFonts w:hint="eastAsia"/>
        </w:rPr>
        <w:t xml:space="preserve">三星电子全国工会(NSEU)当地时间5月15日拒绝资方最新一揽子方案，正式确认自5月21日起发动为期18天的全面罢工。资方提议将奖金按经营利润的10%或经济增加值(EVA)基准计算，并配套一次性特别补偿；工会则要求把固定奖金锚定在半导体部门经营利润的15%，并废除等同基本工资50%的奖金上限。工会主席崔承浩(Choi</w:t>
      </w:r>
      <w:r>
        <w:t xml:space="preserve"> </w:t>
      </w:r>
      <w:r>
        <w:rPr>
          <w:rFonts w:hint="eastAsia"/>
        </w:rPr>
        <w:t xml:space="preserve">Seung-hu)放话”愿意6月7日后再谈”——这意味着罢工先打满。</w:t>
      </w:r>
    </w:p>
    <w:p>
      <w:pPr>
        <w:pStyle w:val="BodyText"/>
      </w:pPr>
      <w:r>
        <w:rPr>
          <w:rFonts w:hint="eastAsia"/>
        </w:rPr>
        <w:t xml:space="preserve">参与登记人数已达4.1万人，可能突破5万人，规模将远超2024年三星55年企业史上首次罢工时约15%、3.2万会员中6,500人参与的水平。罕见地，三星电子副会长、半导体业务负责人全永贤(Jun</w:t>
      </w:r>
      <w:r>
        <w:t xml:space="preserve"> </w:t>
      </w:r>
      <w:r>
        <w:rPr>
          <w:rFonts w:hint="eastAsia"/>
        </w:rPr>
        <w:t xml:space="preserve">Young-hyun)当日公开致歉，称争议”给公众、股东和政府带来巨大忧虑和负担”。政府已紧急测算，直接和间接损失可能高达100万亿韩元(约667亿美元)；公司当日向法院申请罢工禁制令，预计下周三裁决。</w:t>
      </w:r>
    </w:p>
    <w:p>
      <w:pPr>
        <w:pStyle w:val="BodyText"/>
      </w:pPr>
      <w:r>
        <w:rPr>
          <w:rFonts w:hint="eastAsia"/>
        </w:rPr>
        <w:t xml:space="preserve">冲突的导火索是分配，背景是利润爆表。三星电子今年第一季度经营利润57万亿韩元，分析师预计2026年全年经营利润将首次突破300万亿韩元。工会的核心论据简单直接：竞争对手SK海力士此前向员工派发等同年薪近九倍的丰厚奖金，三星员工则在AI存储超级周期里只拿到一次性奖金。这场罢工正撞上高带宽存储(HBM)产能爬坡的最关键窗口，也是政府与三星集团本身都不愿正面承受的代价。</w:t>
      </w:r>
    </w:p>
    <w:p>
      <w:pPr>
        <w:pStyle w:val="BodyText"/>
      </w:pPr>
      <w:r>
        <w:rPr>
          <w:b/>
          <w:bCs/>
        </w:rPr>
        <w:t xml:space="preserve">References</w:t>
      </w:r>
    </w:p>
    <w:p>
      <w:pPr>
        <w:pStyle w:val="BodyText"/>
      </w:pPr>
      <w:r>
        <w:t xml:space="preserve">[6] Korea Herald. (2026, May 15). Samsung union confirms 18-day strike from May 21. The Korea Herald. https://www.koreaherald.com/article/10738683</w:t>
      </w:r>
      <w:r>
        <w:t xml:space="preserve"> </w:t>
      </w:r>
      <w:r>
        <w:t xml:space="preserve">[7] Korea Herald. (2026, May 15). Samsung warns of unprecedented damage as strike looms. The Korea Herald. https://www.koreaherald.com/article/10738770</w:t>
      </w:r>
      <w:r>
        <w:t xml:space="preserve"> </w:t>
      </w:r>
      <w:r>
        <w:t xml:space="preserve">[8] Korea Times. (2026, May 15). Samsung Electronics union to proceed with strike despite management’s dialogue offer. The Korea Times. https://www.koreatimes.co.kr/business/companies/20260515/samsung-electronics-union-to-proceed-with-strike-despite-managements-dialogue-offer</w:t>
      </w:r>
    </w:p>
    <w:p>
      <w:r>
        <w:pict>
          <v:rect style="width:0;height:1.5pt" o:hralign="center" o:hrstd="t" o:hr="t"/>
        </w:pict>
      </w:r>
    </w:p>
    <w:bookmarkEnd w:id="10"/>
    <w:bookmarkStart w:id="11" w:name="惠誉确认韩国aa-评级展望稳定半导体出口和财政缓冲是支柱"/>
    <w:p>
      <w:pPr>
        <w:pStyle w:val="Heading3"/>
      </w:pPr>
      <w:r>
        <w:rPr>
          <w:rFonts w:hint="eastAsia"/>
        </w:rPr>
        <w:t xml:space="preserve">惠誉确认韩国AA-评级展望稳定，半导体出口和财政缓冲是支柱</w:t>
      </w:r>
    </w:p>
    <w:p>
      <w:pPr>
        <w:pStyle w:val="FirstParagraph"/>
      </w:pPr>
      <w:r>
        <w:rPr>
          <w:rFonts w:hint="eastAsia"/>
        </w:rPr>
        <w:t xml:space="preserve">惠誉(Fitch</w:t>
      </w:r>
      <w:r>
        <w:t xml:space="preserve"> </w:t>
      </w:r>
      <w:r>
        <w:rPr>
          <w:rFonts w:hint="eastAsia"/>
        </w:rPr>
        <w:t xml:space="preserve">Ratings)当地时间5月15日确认韩国主权信用评级为AA-，展望稳定。惠誉亚太主权评级总监Sagarika</w:t>
      </w:r>
      <w:r>
        <w:t xml:space="preserve"> </w:t>
      </w:r>
      <w:r>
        <w:rPr>
          <w:rFonts w:hint="eastAsia"/>
        </w:rPr>
        <w:t xml:space="preserve">Chandra在评级声明中表示，“</w:t>
      </w:r>
      <w:r>
        <w:t xml:space="preserve">“Korea has sufficient external and fiscal buffers to manage global challenges in the near-term.”</w:t>
      </w:r>
      <w:r>
        <w:rPr>
          <w:rFonts w:hint="eastAsia"/>
        </w:rPr>
        <w:t xml:space="preserve">“支撑评级的核心数据：2026年第一季度实际GDP同比增长3.6%——增速由半导体出口拉动——经常账户持续顺差，对外净债权约相当于GDP的20%。</w:t>
      </w:r>
    </w:p>
    <w:p>
      <w:pPr>
        <w:pStyle w:val="BodyText"/>
      </w:pPr>
      <w:r>
        <w:rPr>
          <w:rFonts w:hint="eastAsia"/>
        </w:rPr>
        <w:t xml:space="preserve">惠誉预计韩元兑美元到2027年将走升，韩国央行将把基准利率维持在2.5%直至2027年；但若中东能源冲击进一步推升通胀，加息窗口可能打开。风险点集中在两处：伊朗-以色列冲突相关的地缘溢出，以及政府债务上升而生产率未能同步提升。在Kospi单日重挫6%的同一天宣布的评级确认，给出了和股市截然不同的另一套韩国宏观叙事——结构性账面强健、外部缓冲充足，但短期波动与中长期生产率挑战并存。</w:t>
      </w:r>
    </w:p>
    <w:p>
      <w:pPr>
        <w:pStyle w:val="BodyText"/>
      </w:pPr>
      <w:r>
        <w:rPr>
          <w:b/>
          <w:bCs/>
        </w:rPr>
        <w:t xml:space="preserve">References</w:t>
      </w:r>
    </w:p>
    <w:p>
      <w:pPr>
        <w:pStyle w:val="BodyText"/>
      </w:pPr>
      <w:r>
        <w:t xml:space="preserve">[9] Korea Herald. (2026, May 15). Fitch affirms Korea’s AA- rating, cites chip exports and fiscal buffers. The Korea Herald. https://www.koreaherald.com/article/10738838</w:t>
      </w:r>
    </w:p>
    <w:p>
      <w:r>
        <w:pict>
          <v:rect style="width:0;height:1.5pt" o:hralign="center" o:hrstd="t" o:hr="t"/>
        </w:pict>
      </w:r>
    </w:p>
    <w:bookmarkEnd w:id="11"/>
    <w:bookmarkEnd w:id="12"/>
    <w:bookmarkStart w:id="16" w:name="政治与外交"/>
    <w:p>
      <w:pPr>
        <w:pStyle w:val="Heading2"/>
      </w:pPr>
      <w:r>
        <w:rPr>
          <w:rFonts w:hint="eastAsia"/>
        </w:rPr>
        <w:t xml:space="preserve">政治与外交</w:t>
      </w:r>
    </w:p>
    <w:bookmarkStart w:id="13" w:name="特朗普与习近平北京峰会第二日中南海会谈对韩影响聚焦芯片与朝核议程"/>
    <w:p>
      <w:pPr>
        <w:pStyle w:val="Heading3"/>
      </w:pPr>
      <w:r>
        <w:rPr>
          <w:rFonts w:hint="eastAsia"/>
        </w:rPr>
        <w:t xml:space="preserve">特朗普与习近平北京峰会第二日中南海会谈，对韩影响聚焦芯片与朝核议程</w:t>
      </w:r>
    </w:p>
    <w:p>
      <w:pPr>
        <w:pStyle w:val="FirstParagraph"/>
      </w:pPr>
      <w:r>
        <w:rPr>
          <w:rFonts w:hint="eastAsia"/>
        </w:rPr>
        <w:t xml:space="preserve">当地时间5月15日，特朗普与习近平在北京中南海共进午茶，这是双边峰会第二日的非正式延续。这是特朗普自2017年以来首次访华。前一日在人民大会堂的正式会谈中，习近平警告台湾问题若处理不当可能”冲突”乃至”对抗”，称两国应”</w:t>
      </w:r>
      <w:r>
        <w:rPr>
          <w:rFonts w:hint="eastAsia"/>
        </w:rPr>
        <w:t xml:space="preserve">“做伙伴而非对手”</w:t>
      </w:r>
      <w:r>
        <w:rPr>
          <w:rFonts w:hint="eastAsia"/>
        </w:rPr>
        <w:t xml:space="preserve">“；特朗普则表示，期待中美关系”</w:t>
      </w:r>
      <w:r>
        <w:rPr>
          <w:rFonts w:hint="eastAsia"/>
        </w:rPr>
        <w:t xml:space="preserve">“比以往任何时候都更强、更好”</w:t>
      </w:r>
      <w:r>
        <w:rPr>
          <w:rFonts w:hint="eastAsia"/>
        </w:rPr>
        <w:t xml:space="preserve">“。美方代表团阵容罕见齐整：财长贝森特、国务卿鲁比奥、防长赫格塞斯，以及马斯克、库克等企业领袖。特朗普向习近平发出邀请，请其9月24日访问白宫。</w:t>
      </w:r>
    </w:p>
    <w:p>
      <w:pPr>
        <w:pStyle w:val="BodyText"/>
      </w:pPr>
      <w:r>
        <w:rPr>
          <w:rFonts w:hint="eastAsia"/>
        </w:rPr>
        <w:t xml:space="preserve">对首尔，最直接的冲击波来自半导体出口管制。据报，美国商务部已批准约10家中国企业(包括阿里巴巴、腾讯、字节跳动、京东等)采购英伟达H200芯片——英伟达第二高端的AI加速器——这意味着先前以”硬脱钩”为前提配置的韩国存储链订单结构面临重新洗牌。三星电子和SK海力士当日双双重挫，市场把这条放行消息和习近平的台湾警告读作同一个信号：中美科技竞合规则正在重写，韩国厂商既是受益方也是变量。</w:t>
      </w:r>
    </w:p>
    <w:p>
      <w:pPr>
        <w:pStyle w:val="BodyText"/>
      </w:pPr>
      <w:r>
        <w:rPr>
          <w:rFonts w:hint="eastAsia"/>
        </w:rPr>
        <w:t xml:space="preserve">让首尔分析人士尤其留意的是，峰会公开议程并未触及朝鲜半岛。这在2017年首次特朗普-习近平会面后已属反常——当时朝核议题居首——折射出本届峰会议程的重心已彻底转向科技、贸易和台海。</w:t>
      </w:r>
    </w:p>
    <w:p>
      <w:pPr>
        <w:pStyle w:val="BodyText"/>
      </w:pPr>
      <w:r>
        <w:rPr>
          <w:b/>
          <w:bCs/>
        </w:rPr>
        <w:t xml:space="preserve">References</w:t>
      </w:r>
    </w:p>
    <w:p>
      <w:pPr>
        <w:pStyle w:val="BodyText"/>
      </w:pPr>
      <w:r>
        <w:t xml:space="preserve">[10] Korea Herald. (2026, May 15). Trump, Xi hold tea summit at Zhongnanhai on day two of Beijing talks. The Korea Herald. https://www.koreaherald.com/article/10738446</w:t>
      </w:r>
      <w:r>
        <w:t xml:space="preserve"> </w:t>
      </w:r>
      <w:r>
        <w:t xml:space="preserve">[11] Korea Herald. (2026, May 15). Xi warns Trump on Taiwan as China summit unfolds. The Korea Herald. https://www.koreaherald.com/article/10738427</w:t>
      </w:r>
    </w:p>
    <w:p>
      <w:r>
        <w:pict>
          <v:rect style="width:0;height:1.5pt" o:hralign="center" o:hrstd="t" o:hr="t"/>
        </w:pict>
      </w:r>
    </w:p>
    <w:bookmarkEnd w:id="13"/>
    <w:bookmarkStart w:id="14" w:name="X87a8d53b5247c8f24abce5e3afc5abe2ea62f85"/>
    <w:p>
      <w:pPr>
        <w:pStyle w:val="Heading3"/>
      </w:pPr>
      <w:r>
        <w:rPr>
          <w:rFonts w:hint="eastAsia"/>
        </w:rPr>
        <w:t xml:space="preserve">李在明与高市早苗5月20-21日在安东举行”故乡外交”峰会，能源安全和CPTPP是核心议题</w:t>
      </w:r>
    </w:p>
    <w:p>
      <w:pPr>
        <w:pStyle w:val="FirstParagraph"/>
      </w:pPr>
      <w:r>
        <w:rPr>
          <w:rFonts w:hint="eastAsia"/>
        </w:rPr>
        <w:t xml:space="preserve">韩国总统府青瓦台当地时间5月15日宣布，韩国总统李在明与日本首相高市早苗将于5月20日至21日在庆尚北道安东市举行峰会。这是李在明的家乡，也是两人首次在双边首都之外会面，回访的是今年1月李在明出访高市早苗家乡奈良之行——所谓”故乡外交”由此成形。青瓦台描述峰会目标为”</w:t>
      </w:r>
      <w:r>
        <w:t xml:space="preserve">“strengthening substantive cooperation across various areas directly tied to people’s livelihoods, including the economy, society and public protection.”</w:t>
      </w:r>
      <w:r>
        <w:t xml:space="preserve">”</w:t>
      </w:r>
    </w:p>
    <w:p>
      <w:pPr>
        <w:pStyle w:val="BodyText"/>
      </w:pPr>
      <w:r>
        <w:rPr>
          <w:rFonts w:hint="eastAsia"/>
        </w:rPr>
        <w:t xml:space="preserve">核心议程是能源安全。伊朗-以色列冲突至今未冷却，韩国61%的原油、54%的石脑油经霍尔木兹海峡进口，日本超过95%的原油来自中东，两国对同一条狭窄水道的依赖把它们推向同一张谈判桌。其他议题包括两国军事后勤支援协议、韩国加入《全面与进步跨太平洋伙伴关系协定》(CPTPP)的意向，以及日方反复提出的——希望韩国解除福岛海产品进口限制。后者是2013年福岛核事故后首尔实施、至今未松动的禁令，也是韩国闯关CPTPP路上日方的关键筹码。</w:t>
      </w:r>
    </w:p>
    <w:p>
      <w:pPr>
        <w:pStyle w:val="BodyText"/>
      </w:pPr>
      <w:r>
        <w:rPr>
          <w:b/>
          <w:bCs/>
        </w:rPr>
        <w:t xml:space="preserve">References</w:t>
      </w:r>
    </w:p>
    <w:p>
      <w:pPr>
        <w:pStyle w:val="BodyText"/>
      </w:pPr>
      <w:r>
        <w:t xml:space="preserve">[12] Korea Herald. (2026, May 15). Lee, Takaichi bring hometown diplomacy to Andong to deepen</w:t>
      </w:r>
      <w:r>
        <w:t xml:space="preserve"> </w:t>
      </w:r>
      <w:r>
        <w:t xml:space="preserve">‘substantive cooperation’</w:t>
      </w:r>
      <w:r>
        <w:t xml:space="preserve">. The Korea Herald. https://www.koreaherald.com/article/10738808</w:t>
      </w:r>
    </w:p>
    <w:p>
      <w:r>
        <w:pict>
          <v:rect style="width:0;height:1.5pt" o:hralign="center" o:hrstd="t" o:hr="t"/>
        </w:pict>
      </w:r>
    </w:p>
    <w:bookmarkEnd w:id="14"/>
    <w:bookmarkStart w:id="15" w:name="李在明教师节当天任命六名高级官员会见诺贝尔经济学奖得主豪伊特"/>
    <w:p>
      <w:pPr>
        <w:pStyle w:val="Heading3"/>
      </w:pPr>
      <w:r>
        <w:rPr>
          <w:rFonts w:hint="eastAsia"/>
        </w:rPr>
        <w:t xml:space="preserve">李在明教师节当天任命六名高级官员，会见诺贝尔经济学奖得主豪伊特</w:t>
      </w:r>
    </w:p>
    <w:p>
      <w:pPr>
        <w:pStyle w:val="FirstParagraph"/>
      </w:pPr>
      <w:r>
        <w:rPr>
          <w:rFonts w:hint="eastAsia"/>
        </w:rPr>
        <w:t xml:space="preserve">当地时间5月15日教师节，李在明集中任命6名高级政府官员。前卫生福祉部发言人玄秀烨(Hyun</w:t>
      </w:r>
      <w:r>
        <w:t xml:space="preserve"> </w:t>
      </w:r>
      <w:r>
        <w:rPr>
          <w:rFonts w:hint="eastAsia"/>
        </w:rPr>
        <w:t xml:space="preserve">Soo-yeob)出任卫生福祉部第一次官；李钟旭任关税厅长；文成尧任新万金开发投资厅长；前国会议员洪美英出任可持续发展委员会委员长；庆熙大学教授白钟宇任国家国民安全委员会副委员长；金基永任国家图书馆委员会委员长。这是李在明上任以来在医保、关税、区域开发三条战线推进的又一轮人事布局。</w:t>
      </w:r>
    </w:p>
    <w:p>
      <w:pPr>
        <w:pStyle w:val="BodyText"/>
      </w:pPr>
      <w:r>
        <w:rPr>
          <w:rFonts w:hint="eastAsia"/>
        </w:rPr>
        <w:t xml:space="preserve">同日，李在明在青瓦台会见2025年诺贝尔经济学奖得主、布朗大学教授彼得·豪伊特(Peter</w:t>
      </w:r>
      <w:r>
        <w:t xml:space="preserve"> </w:t>
      </w:r>
      <w:r>
        <w:rPr>
          <w:rFonts w:hint="eastAsia"/>
        </w:rPr>
        <w:t xml:space="preserve">Howitt)——熊彼特增长理论的开创者之一。这次会见安排在教师节并非偶然：李在明把韩国当前以创新驱动的增长战略归功于经济增长首席秘书河俊京(Ha</w:t>
      </w:r>
      <w:r>
        <w:t xml:space="preserve"> </w:t>
      </w:r>
      <w:r>
        <w:rPr>
          <w:rFonts w:hint="eastAsia"/>
        </w:rPr>
        <w:t xml:space="preserve">Joon-kyung)，而河俊京正是豪伊特的学生。</w:t>
      </w:r>
    </w:p>
    <w:p>
      <w:pPr>
        <w:pStyle w:val="BodyText"/>
      </w:pPr>
      <w:r>
        <w:rPr>
          <w:b/>
          <w:bCs/>
        </w:rPr>
        <w:t xml:space="preserve">References</w:t>
      </w:r>
    </w:p>
    <w:p>
      <w:pPr>
        <w:pStyle w:val="BodyText"/>
      </w:pPr>
      <w:r>
        <w:t xml:space="preserve">[13] Korea Herald. (2026, May 15). Lee names six senior officials including vice health minister and customs chief. The Korea Herald. https://www.koreaherald.com/article/10738929</w:t>
      </w:r>
    </w:p>
    <w:p>
      <w:r>
        <w:pict>
          <v:rect style="width:0;height:1.5pt" o:hralign="center" o:hrstd="t" o:hr="t"/>
        </w:pict>
      </w:r>
    </w:p>
    <w:bookmarkEnd w:id="15"/>
    <w:bookmarkEnd w:id="16"/>
    <w:bookmarkStart w:id="20" w:name="科技与产业"/>
    <w:p>
      <w:pPr>
        <w:pStyle w:val="Heading2"/>
      </w:pPr>
      <w:r>
        <w:rPr>
          <w:rFonts w:hint="eastAsia"/>
        </w:rPr>
        <w:t xml:space="preserve">科技与产业</w:t>
      </w:r>
    </w:p>
    <w:bookmarkStart w:id="17" w:name="三星半导体业务负责人警告高管最后的黄金机会罢工阴影下罕见公开喊话"/>
    <w:p>
      <w:pPr>
        <w:pStyle w:val="Heading3"/>
      </w:pPr>
      <w:r>
        <w:rPr>
          <w:rFonts w:hint="eastAsia"/>
        </w:rPr>
        <w:t xml:space="preserve">三星半导体业务负责人警告高管”最后的黄金机会”，罢工阴影下罕见公开喊话</w:t>
      </w:r>
    </w:p>
    <w:p>
      <w:pPr>
        <w:pStyle w:val="FirstParagraph"/>
      </w:pPr>
      <w:r>
        <w:rPr>
          <w:rFonts w:hint="eastAsia"/>
        </w:rPr>
        <w:t xml:space="preserve">当地时间5月15日，三星电子副会长、半导体业务负责人全永贤(Jun</w:t>
      </w:r>
      <w:r>
        <w:t xml:space="preserve"> </w:t>
      </w:r>
      <w:r>
        <w:rPr>
          <w:rFonts w:hint="eastAsia"/>
        </w:rPr>
        <w:t xml:space="preserve">Young-hyun)在面向高管层的内部讲话中警告，勿因当前业绩亮眼而松懈，称眼下的芯片市场上行是”</w:t>
      </w:r>
      <w:r>
        <w:t xml:space="preserve">“the last golden opportunity”</w:t>
      </w:r>
      <w:r>
        <w:rPr>
          <w:rFonts w:hint="eastAsia"/>
        </w:rPr>
        <w:t xml:space="preserve">“，必须用来恢复并强化公司的根本竞争力。这番讲话与同日工会确认5月21日起18天罢工同步发布——一手对内施压管理层、一手对外释放危机感，是三星集团高层在罢工前夕罕见的公开喊话。</w:t>
      </w:r>
    </w:p>
    <w:p>
      <w:pPr>
        <w:pStyle w:val="BodyText"/>
      </w:pPr>
      <w:r>
        <w:rPr>
          <w:rFonts w:hint="eastAsia"/>
        </w:rPr>
        <w:t xml:space="preserve">底气和焦虑都来自数字。三星电子今年第一季度净利润47.22万亿韩元(约318亿美元)，同比5倍增长，主要由AI高端存储——尤其是HBM——拉动；分析师预计2026年全年经营利润将首次突破300万亿韩元，刷新公司历史纪录。但工会要求把奖金锚定在半导体部门经营利润的15%，资方提议10%加特别补偿，分配方案谈不拢直接逼出4.1万至5万人规模的罢工。三星已向法院申请禁制令，下周三裁决——这是全永贤所说的”最后黄金机会”必须穿过的第一道闸门。</w:t>
      </w:r>
    </w:p>
    <w:p>
      <w:pPr>
        <w:pStyle w:val="BodyText"/>
      </w:pPr>
      <w:r>
        <w:rPr>
          <w:b/>
          <w:bCs/>
        </w:rPr>
        <w:t xml:space="preserve">References</w:t>
      </w:r>
    </w:p>
    <w:p>
      <w:pPr>
        <w:pStyle w:val="BodyText"/>
      </w:pPr>
      <w:r>
        <w:t xml:space="preserve">[14] Korea Herald. (2026, May 15). Samsung chip chief warns executives against complacency. The Korea Herald. https://www.koreaherald.com/article/10738439</w:t>
      </w:r>
      <w:r>
        <w:t xml:space="preserve"> </w:t>
      </w:r>
      <w:r>
        <w:t xml:space="preserve">[15] Korea Times. (2026, May 15). Samsung chip division head warns against complacency amid looming major strike. The Korea Times. https://www.koreatimes.co.kr/amp/business/companies/20260515/samsung-chip-division-head-warns-against-complacency-amid-looming-major-strike</w:t>
      </w:r>
    </w:p>
    <w:p>
      <w:r>
        <w:pict>
          <v:rect style="width:0;height:1.5pt" o:hralign="center" o:hrstd="t" o:hr="t"/>
        </w:pict>
      </w:r>
    </w:p>
    <w:bookmarkEnd w:id="17"/>
    <w:bookmarkStart w:id="18" w:name="三星与sk海力士占kospi市值42.2创历史纪录芯片股集中度放大单日波动"/>
    <w:p>
      <w:pPr>
        <w:pStyle w:val="Heading3"/>
      </w:pPr>
      <w:r>
        <w:rPr>
          <w:rFonts w:hint="eastAsia"/>
        </w:rPr>
        <w:t xml:space="preserve">三星与SK海力士占Kospi市值42.2%创历史纪录，</w:t>
      </w:r>
      <w:r>
        <w:rPr>
          <w:rFonts w:hint="eastAsia"/>
        </w:rPr>
        <w:t xml:space="preserve">“芯片股集中度”</w:t>
      </w:r>
      <w:r>
        <w:rPr>
          <w:rFonts w:hint="eastAsia"/>
        </w:rPr>
        <w:t xml:space="preserve">放大单日波动</w:t>
      </w:r>
    </w:p>
    <w:p>
      <w:pPr>
        <w:pStyle w:val="FirstParagraph"/>
      </w:pPr>
      <w:r>
        <w:rPr>
          <w:rFonts w:hint="eastAsia"/>
        </w:rPr>
        <w:t xml:space="preserve">三星电子与SK海力士合计占Kospi总市值的42.2%，这一比例创下韩国股市历史新高，也意味着两家公司的股价波动几乎单独决定指数走向。当地时间5月15日，三星跌5.4%、SK海力士跌3.6%，把指数从盘中突破8,000点的高位直接拽到收盘下跌6.12%。下午1点28分，Kospi</w:t>
      </w:r>
      <w:r>
        <w:t xml:space="preserve"> </w:t>
      </w:r>
      <w:r>
        <w:rPr>
          <w:rFonts w:hint="eastAsia"/>
        </w:rPr>
        <w:t xml:space="preserve">200期货跌幅突破5%触发卖方sidecar限制；截至下午2点，外资单日净卖出已达4.4万亿韩元，前7个交易日累计净卖出约27万亿韩元。</w:t>
      </w:r>
    </w:p>
    <w:p>
      <w:pPr>
        <w:pStyle w:val="BodyText"/>
      </w:pPr>
      <w:r>
        <w:rPr>
          <w:rFonts w:hint="eastAsia"/>
        </w:rPr>
        <w:t xml:space="preserve">双重诱因清晰可辨：三星工会当日正式确认罢工，以及特朗普-习近平北京峰会上美国向中国客户放行英伟达H200芯片的消息，让市场重新评估韩国存储链的中长期供需。比起其他主要市场，Kospi</w:t>
      </w:r>
      <w:r>
        <w:t xml:space="preserve"> </w:t>
      </w:r>
      <w:r>
        <w:rPr>
          <w:rFonts w:hint="eastAsia"/>
        </w:rPr>
        <w:t xml:space="preserve">42.2%的”双股集中度”是一种独特的脆弱性——同样的AI叙事在5月份把它从7,000推到8,000，同一束叙事的任何反向变奏也能在一天内擦掉前面六个交易日的涨幅。</w:t>
      </w:r>
    </w:p>
    <w:p>
      <w:pPr>
        <w:pStyle w:val="BodyText"/>
      </w:pPr>
      <w:r>
        <w:rPr>
          <w:b/>
          <w:bCs/>
        </w:rPr>
        <w:t xml:space="preserve">References</w:t>
      </w:r>
    </w:p>
    <w:p>
      <w:pPr>
        <w:pStyle w:val="BodyText"/>
      </w:pPr>
      <w:r>
        <w:t xml:space="preserve">[16] Korea Herald. (2026, May 15). Chip stock concentration amplifies KOSPI volatility. The Korea Herald. https://www.koreaherald.com/article/10738833</w:t>
      </w:r>
      <w:r>
        <w:t xml:space="preserve"> </w:t>
      </w:r>
      <w:r>
        <w:t xml:space="preserve">[17] Bloomberg News. (2026, May 15). Korea’s Kospi races from 7,000 to record 8,000 in seven sessions. Bloomberg. https://www.bloomberg.com/news/articles/2026-05-15/korea-s-kospi-races-from-7-000-to-record-8-000-in-seven-sessions</w:t>
      </w:r>
    </w:p>
    <w:p>
      <w:r>
        <w:pict>
          <v:rect style="width:0;height:1.5pt" o:hralign="center" o:hrstd="t" o:hr="t"/>
        </w:pict>
      </w:r>
    </w:p>
    <w:bookmarkEnd w:id="18"/>
    <w:bookmarkStart w:id="19" w:name="诺贝尔经济学奖得主豪伊特韩国创新驱动增长模式so-well"/>
    <w:p>
      <w:pPr>
        <w:pStyle w:val="Heading3"/>
      </w:pPr>
      <w:r>
        <w:rPr>
          <w:rFonts w:hint="eastAsia"/>
        </w:rPr>
        <w:t xml:space="preserve">诺贝尔经济学奖得主豪伊特：韩国创新驱动增长模式”</w:t>
      </w:r>
      <w:r>
        <w:t xml:space="preserve">“so well”</w:t>
      </w:r>
      <w:r>
        <w:t xml:space="preserve">”</w:t>
      </w:r>
    </w:p>
    <w:p>
      <w:pPr>
        <w:pStyle w:val="FirstParagraph"/>
      </w:pPr>
      <w:r>
        <w:rPr>
          <w:rFonts w:hint="eastAsia"/>
        </w:rPr>
        <w:t xml:space="preserve">2025年诺贝尔经济学奖得主、布朗大学教授彼得·豪伊特(Peter</w:t>
      </w:r>
      <w:r>
        <w:t xml:space="preserve"> </w:t>
      </w:r>
      <w:r>
        <w:rPr>
          <w:rFonts w:hint="eastAsia"/>
        </w:rPr>
        <w:t xml:space="preserve">Howitt)当地时间5月15日教师节当天在青瓦台会见李在明，称韩国把创新驱动增长模式实施得”</w:t>
      </w:r>
      <w:r>
        <w:t xml:space="preserve">“so well”</w:t>
      </w:r>
      <w:r>
        <w:rPr>
          <w:rFonts w:hint="eastAsia"/>
        </w:rPr>
        <w:t xml:space="preserve">“。豪伊特点名三大支柱：研发支出占GDP比重全球第二、政府对初创和中小企业的积极扶持，以及大企业持续推进技术升级。豪伊特强调，可持续增长需要”</w:t>
      </w:r>
      <w:r>
        <w:t xml:space="preserve">“government assistance and encouragement, and financing of R&amp;D activities”</w:t>
      </w:r>
      <w:r>
        <w:t xml:space="preserve">“。</w:t>
      </w:r>
    </w:p>
    <w:p>
      <w:pPr>
        <w:pStyle w:val="BodyText"/>
      </w:pPr>
      <w:r>
        <w:rPr>
          <w:rFonts w:hint="eastAsia"/>
        </w:rPr>
        <w:t xml:space="preserve">李在明在会见中把韩国相关战略的实施归功于经济增长首席秘书河俊京(Ha</w:t>
      </w:r>
      <w:r>
        <w:t xml:space="preserve"> </w:t>
      </w:r>
      <w:r>
        <w:rPr>
          <w:rFonts w:hint="eastAsia"/>
        </w:rPr>
        <w:t xml:space="preserve">Joon-kyung)——豪伊特的亲炙弟子。这套创新驱动模式的现实回报本季度已经看见：韩国2026年第一季度实际GDP增速位居全球第一，主要由半导体出口拉动。豪伊特正是熊彼特”创造性破坏”理论的当代核心继承人之一，他将韩国称为该理论的成功范本，给李在明政府的产业政策叙事提供了一张分量极重的国际背书。</w:t>
      </w:r>
    </w:p>
    <w:p>
      <w:pPr>
        <w:pStyle w:val="BodyText"/>
      </w:pPr>
      <w:r>
        <w:rPr>
          <w:b/>
          <w:bCs/>
        </w:rPr>
        <w:t xml:space="preserve">References</w:t>
      </w:r>
    </w:p>
    <w:p>
      <w:pPr>
        <w:pStyle w:val="BodyText"/>
      </w:pPr>
      <w:r>
        <w:t xml:space="preserve">[18] Korea Herald. (2026, May 15). Nobel laureate Peter Howitt praises Korea’s innovation-driven growth. The Korea Herald. https://www.koreaherald.com/article/10738905</w:t>
      </w:r>
    </w:p>
    <w:p>
      <w:r>
        <w:pict>
          <v:rect style="width:0;height:1.5pt" o:hralign="center" o:hrstd="t" o:hr="t"/>
        </w:pict>
      </w:r>
    </w:p>
    <w:bookmarkEnd w:id="19"/>
    <w:bookmarkEnd w:id="20"/>
    <w:bookmarkStart w:id="24" w:name="社会与民生"/>
    <w:p>
      <w:pPr>
        <w:pStyle w:val="Heading2"/>
      </w:pPr>
      <w:r>
        <w:rPr>
          <w:rFonts w:hint="eastAsia"/>
        </w:rPr>
        <w:t xml:space="preserve">社会与民生</w:t>
      </w:r>
    </w:p>
    <w:bookmarkStart w:id="21" w:name="朝鲜u17女足晋级亚洲杯决赛平壤故乡女足5月17日访韩参加亚冠半决赛"/>
    <w:p>
      <w:pPr>
        <w:pStyle w:val="Heading3"/>
      </w:pPr>
      <w:r>
        <w:rPr>
          <w:rFonts w:hint="eastAsia"/>
        </w:rPr>
        <w:t xml:space="preserve">朝鲜U17女足晋级亚洲杯决赛，平壤”故乡女足”5月17日访韩参加亚冠半决赛</w:t>
      </w:r>
    </w:p>
    <w:p>
      <w:pPr>
        <w:pStyle w:val="FirstParagraph"/>
      </w:pPr>
      <w:r>
        <w:rPr>
          <w:rFonts w:hint="eastAsia"/>
        </w:rPr>
        <w:t xml:space="preserve">当地时间5月15日，朝鲜U17女足在苏州4-2击败东道主中国，晋级AFC</w:t>
      </w:r>
      <w:r>
        <w:t xml:space="preserve"> </w:t>
      </w:r>
      <w:r>
        <w:rPr>
          <w:rFonts w:hint="eastAsia"/>
        </w:rPr>
        <w:t xml:space="preserve">U17女足亚洲杯决赛，周日将对阵日本。朝日两队此前均4次夺冠，本届决赛将决定历史第一的归属。本届赛事中，朝鲜小组赛3-0击败韩国，日本则在1/4决赛1-0淘汰韩国。</w:t>
      </w:r>
    </w:p>
    <w:p>
      <w:pPr>
        <w:pStyle w:val="BodyText"/>
      </w:pPr>
      <w:r>
        <w:rPr>
          <w:rFonts w:hint="eastAsia"/>
        </w:rPr>
        <w:t xml:space="preserve">在俱乐部层面，平壤”故乡女足”(Naegohyang</w:t>
      </w:r>
      <w:r>
        <w:t xml:space="preserve"> Women’s </w:t>
      </w:r>
      <w:r>
        <w:rPr>
          <w:rFonts w:hint="eastAsia"/>
        </w:rPr>
        <w:t xml:space="preserve">FC)将于5月17日周日经北京搭乘中国国际航空班机抵达仁川国际机场，5月20日在水原参加亚冠女足半决赛，对阵水原FC女队。韩国政府已批准39人代表团(27名球员加12名工作人员)入境，许可至5月24日。该俱乐部成立于2012年，阵容多数为朝鲜国家队级球员，本届赛事在小组赛阶段曾3-0击败水原FC女队。</w:t>
      </w:r>
    </w:p>
    <w:p>
      <w:pPr>
        <w:pStyle w:val="BodyText"/>
      </w:pPr>
      <w:r>
        <w:rPr>
          <w:rFonts w:hint="eastAsia"/>
        </w:rPr>
        <w:t xml:space="preserve">意义远超体育本身。这是2018年雅加达-巨港亚运会以来朝鲜体育代表队7年多来首次访韩，也是任何朝鲜俱乐部球队首次踏足韩国本土。比赛全部7,087张普通票约12小时内售罄；统一部提供3亿韩元(约20万美元)支持双方助威团。在朝韩官方互动几近冰封的当下，一支女足队伍成了少有的、由体育规则推开的窄门。半决赛胜者将于5月23日争夺亚冠女足冠军，对手将从澳大利亚墨尔本城与日本东京读卖菁英中产生。</w:t>
      </w:r>
    </w:p>
    <w:p>
      <w:pPr>
        <w:pStyle w:val="BodyText"/>
      </w:pPr>
      <w:r>
        <w:rPr>
          <w:b/>
          <w:bCs/>
        </w:rPr>
        <w:t xml:space="preserve">References</w:t>
      </w:r>
    </w:p>
    <w:p>
      <w:pPr>
        <w:pStyle w:val="BodyText"/>
      </w:pPr>
      <w:r>
        <w:t xml:space="preserve">[19] Korea Herald. (2026, May 15). North Korea U17 women’s team reaches Asian Cup final; Naegohyang to visit South. The Korea Herald. https://www.koreaherald.com/article/10738894</w:t>
      </w:r>
      <w:r>
        <w:t xml:space="preserve"> </w:t>
      </w:r>
      <w:r>
        <w:t xml:space="preserve">[20] Korea Times. (2026, May 14). S. Korea approves N. Korean football team’s visit for AFC semis. The Korea Times. https://www.koreatimes.co.kr/foreignaffairs/northkorea/20260514/s-korea-approves-n-korean-football-teams-visit-for-afc-semis</w:t>
      </w:r>
    </w:p>
    <w:p>
      <w:r>
        <w:pict>
          <v:rect style="width:0;height:1.5pt" o:hralign="center" o:hrstd="t" o:hr="t"/>
        </w:pict>
      </w:r>
    </w:p>
    <w:bookmarkEnd w:id="21"/>
    <w:bookmarkStart w:id="22" w:name="韩国队世界杯名单周六公布孙兴慜领衔老将阵容新生代前锋有望入选"/>
    <w:p>
      <w:pPr>
        <w:pStyle w:val="Heading3"/>
      </w:pPr>
      <w:r>
        <w:rPr>
          <w:rFonts w:hint="eastAsia"/>
        </w:rPr>
        <w:t xml:space="preserve">韩国队世界杯名单周六公布，孙兴慜领衔老将阵容，新生代前锋有望入选</w:t>
      </w:r>
    </w:p>
    <w:p>
      <w:pPr>
        <w:pStyle w:val="FirstParagraph"/>
      </w:pPr>
      <w:r>
        <w:rPr>
          <w:rFonts w:hint="eastAsia"/>
        </w:rPr>
        <w:t xml:space="preserve">韩国男足主帅洪明甫将于5月16日周六下午4时在首尔KT光化门西楼公布2026年世界杯大名单，全程现场直播，发布会后安排K-pop表演。这是为有史以来规模最大的48国世界杯所准备的开幕动作——本届赛事由墨西哥、加拿大和美国合办，韩国队位于A组，对手是世界排名第15的墨西哥、第41的捷克、第60的南非。</w:t>
      </w:r>
    </w:p>
    <w:p>
      <w:pPr>
        <w:pStyle w:val="BodyText"/>
      </w:pPr>
      <w:r>
        <w:rPr>
          <w:rFonts w:hint="eastAsia"/>
        </w:rPr>
        <w:t xml:space="preserve">预期入选名单的核心仍是老将。孙兴慜(34岁，洛杉矶FC)将出战他的第4届世界杯，几乎可以肯定是个人最后一届；李刚仁(巴黎圣日耳曼)、金玟哉(拜仁慕尼黑)同为绝对主力。新生代焦点在前锋：杨玄准(凯尔特人，24岁，赛季10球)、吴贤揆(贝西克塔斯，25岁，俱乐部15场8球)。中场黄仁范因脚踝伤病前景不明。备战将在盐湖城进行——海拔接近主赛区瓜达拉哈拉约1,500米的高度——这是洪明甫为高原作战提前买下的保险。</w:t>
      </w:r>
    </w:p>
    <w:p>
      <w:pPr>
        <w:pStyle w:val="BodyText"/>
      </w:pPr>
      <w:r>
        <w:rPr>
          <w:b/>
          <w:bCs/>
        </w:rPr>
        <w:t xml:space="preserve">References</w:t>
      </w:r>
    </w:p>
    <w:p>
      <w:pPr>
        <w:pStyle w:val="BodyText"/>
      </w:pPr>
      <w:r>
        <w:t xml:space="preserve">[21] Korea Herald. (2026, May 16). Son Heung-min, Lee Kang-in to lead Korea’s World Cup squad reveal. The Korea Herald. https://www.koreaherald.com/article/10738434</w:t>
      </w:r>
    </w:p>
    <w:p>
      <w:r>
        <w:pict>
          <v:rect style="width:0;height:1.5pt" o:hralign="center" o:hrstd="t" o:hr="t"/>
        </w:pict>
      </w:r>
    </w:p>
    <w:bookmarkEnd w:id="22"/>
    <w:bookmarkStart w:id="23" w:name="nh农协银行2025年结婚红包均值升至11.7万韩元5万传统渐次让位"/>
    <w:p>
      <w:pPr>
        <w:pStyle w:val="Heading3"/>
      </w:pPr>
      <w:r>
        <w:rPr>
          <w:rFonts w:hint="eastAsia"/>
        </w:rPr>
        <w:t xml:space="preserve">NH农协银行：2025年结婚红包均值升至11.7万韩元，5万传统渐次让位</w:t>
      </w:r>
    </w:p>
    <w:p>
      <w:pPr>
        <w:pStyle w:val="FirstParagraph"/>
      </w:pPr>
      <w:r>
        <w:rPr>
          <w:rFonts w:hint="eastAsia"/>
        </w:rPr>
        <w:t xml:space="preserve">NH农协银行基于2023年至2025年115万客户、533万笔转账数据的最新分析显示，2025年韩国结婚红包平均金额升至11.7万韩元(约78.58美元)，较2023年的11万韩元继续走高。结构变化比均值更耐人寻味：5万韩元红包占比从46.5%降至42.3%，仍居首位但已不再压倒性；10万韩元从36.1%升至39.7%；超过1,000万韩元的”大额红包”占比从0.22%升至0.36%，比例几乎翻倍。</w:t>
      </w:r>
    </w:p>
    <w:p>
      <w:pPr>
        <w:pStyle w:val="BodyText"/>
      </w:pPr>
      <w:r>
        <w:rPr>
          <w:rFonts w:hint="eastAsia"/>
        </w:rPr>
        <w:t xml:space="preserve">代际和地域差异同步放大。20-30岁年轻群体单笔红包均值最高，达13.8万韩元——高于全国平均；首尔居民均值13.4万韩元，居全国之首。NH农协银行的解释直白：</w:t>
      </w:r>
      <w:r>
        <w:t xml:space="preserve">“Wedding costs in Seoul are higher than in other regions.”</w:t>
      </w:r>
      <w:r>
        <w:rPr>
          <w:rFonts w:hint="eastAsia"/>
        </w:rPr>
        <w:t xml:space="preserve">这一数字背后是首尔婚礼场地、餐饮和摄影成本几年内的连续走高，5万韩元的传统标准被生活成本一点点撑破。</w:t>
      </w:r>
    </w:p>
    <w:p>
      <w:pPr>
        <w:pStyle w:val="BodyText"/>
      </w:pPr>
      <w:r>
        <w:rPr>
          <w:b/>
          <w:bCs/>
        </w:rPr>
        <w:t xml:space="preserve">References</w:t>
      </w:r>
    </w:p>
    <w:p>
      <w:pPr>
        <w:pStyle w:val="BodyText"/>
      </w:pPr>
      <w:r>
        <w:t xml:space="preserve">[22] Korea Times. (2026, May 15). How much should you give at a Korean wedding in 2026? The Korea Times. https://www.koreatimes.co.kr/southkorea/society/20260515/how-much-should-you-give-at-a-korean-wedding-in-2026</w:t>
      </w:r>
    </w:p>
    <w:p>
      <w:r>
        <w:pict>
          <v:rect style="width:0;height:1.5pt" o:hralign="center" o:hrstd="t" o:hr="t"/>
        </w:pict>
      </w:r>
    </w:p>
    <w:bookmarkEnd w:id="23"/>
    <w:bookmarkEnd w:id="24"/>
    <w:bookmarkStart w:id="28" w:name="其他重要事件"/>
    <w:p>
      <w:pPr>
        <w:pStyle w:val="Heading2"/>
      </w:pPr>
      <w:r>
        <w:rPr>
          <w:rFonts w:hint="eastAsia"/>
        </w:rPr>
        <w:t xml:space="preserve">其他重要事件</w:t>
      </w:r>
    </w:p>
    <w:bookmarkStart w:id="25" w:name="平壤举办朝越建党大会摄影展越南外长黎怀忠任特使访朝"/>
    <w:p>
      <w:pPr>
        <w:pStyle w:val="Heading3"/>
      </w:pPr>
      <w:r>
        <w:rPr>
          <w:rFonts w:hint="eastAsia"/>
        </w:rPr>
        <w:t xml:space="preserve">平壤举办朝越建党大会摄影展，越南外长黎怀忠任特使访朝</w:t>
      </w:r>
    </w:p>
    <w:p>
      <w:pPr>
        <w:pStyle w:val="FirstParagraph"/>
      </w:pPr>
      <w:r>
        <w:rPr>
          <w:rFonts w:hint="eastAsia"/>
        </w:rPr>
        <w:t xml:space="preserve">当地时间5月15日报道，朝鲜本周四在平壤大同江外交俱乐部举办摄影展，由越南驻朝鲜大使馆主办，纪念两国近期举行的党代会。展品包括视频、照片和档案，主题是”</w:t>
      </w:r>
      <w:r>
        <w:t xml:space="preserve">“friendship and cooperation between the two countries’ leaders past and present”</w:t>
      </w:r>
      <w:r>
        <w:rPr>
          <w:rFonts w:hint="eastAsia"/>
        </w:rPr>
        <w:t xml:space="preserve">“。出席方包括朝鲜外务省副相朴尚吉(Pak</w:t>
      </w:r>
      <w:r>
        <w:t xml:space="preserve"> </w:t>
      </w:r>
      <w:r>
        <w:rPr>
          <w:rFonts w:hint="eastAsia"/>
        </w:rPr>
        <w:t xml:space="preserve">Sang-gil)和越南外长黎怀忠(Le</w:t>
      </w:r>
      <w:r>
        <w:t xml:space="preserve"> Hoai </w:t>
      </w:r>
      <w:r>
        <w:rPr>
          <w:rFonts w:hint="eastAsia"/>
        </w:rPr>
        <w:t xml:space="preserve">Trung)。后者以越南国家主席兼共产党总书记苏林特使的身份访朝，并参观了主体思想塔与干部培训学校。</w:t>
      </w:r>
    </w:p>
    <w:p>
      <w:pPr>
        <w:pStyle w:val="BodyText"/>
      </w:pPr>
      <w:r>
        <w:rPr>
          <w:rFonts w:hint="eastAsia"/>
        </w:rPr>
        <w:t xml:space="preserve">时间线把两国互动的密度拉得很清楚：朝鲜今年2月召开第九次劳动党大会，越南1月召开第14届共产党大会；苏林2025年10月访问平壤，是18年来越南最高领导人首次访朝。黎怀忠此次还会见了朝鲜外相崔善姬和劳动党国际部长金成男——后者是朝鲜对外党际关系的实际操盘人。在朝韩对话冰封、朝俄军事合作高调推进的同时，平壤同时把另一条社会主义老兄弟通道重新加热，越南方面也乐于借此向北京和华盛顿同时发信号。</w:t>
      </w:r>
    </w:p>
    <w:p>
      <w:pPr>
        <w:pStyle w:val="BodyText"/>
      </w:pPr>
      <w:r>
        <w:rPr>
          <w:b/>
          <w:bCs/>
        </w:rPr>
        <w:t xml:space="preserve">References</w:t>
      </w:r>
    </w:p>
    <w:p>
      <w:pPr>
        <w:pStyle w:val="BodyText"/>
      </w:pPr>
      <w:r>
        <w:t xml:space="preserve">[23] Korea Herald. (2026, May 15). Pyongyang hosts DPRK-Vietnam party congress photo exhibition; FM Le Hoai Trung visits as envoy. The Korea Herald. https://www.koreaherald.com/article/10738674</w:t>
      </w:r>
    </w:p>
    <w:p>
      <w:r>
        <w:pict>
          <v:rect style="width:0;height:1.5pt" o:hralign="center" o:hrstd="t" o:hr="t"/>
        </w:pict>
      </w:r>
    </w:p>
    <w:bookmarkEnd w:id="25"/>
    <w:bookmarkStart w:id="26" w:name="韩国春季周末文化节庆海云台沙雕节蔚山玫瑰节釜山燃灯节同期登场"/>
    <w:p>
      <w:pPr>
        <w:pStyle w:val="Heading3"/>
      </w:pPr>
      <w:r>
        <w:rPr>
          <w:rFonts w:hint="eastAsia"/>
        </w:rPr>
        <w:t xml:space="preserve">韩国春季周末文化节庆：海云台沙雕节、蔚山玫瑰节、釜山燃灯节同期登场</w:t>
      </w:r>
    </w:p>
    <w:p>
      <w:pPr>
        <w:pStyle w:val="FirstParagraph"/>
      </w:pPr>
      <w:r>
        <w:rPr>
          <w:rFonts w:hint="eastAsia"/>
        </w:rPr>
        <w:t xml:space="preserve">韩国本周末进入春季文化节庆密集档。釜山海云台沙雕节规模最大，活动持续至周一，配套的国际沙雕展延续至6月14日，多数项目免费。世宗洛花节为周六单日活动，其落花仪式于2024年2月被指定为非物质文化遗产——将悬挂的燃烧棒挂在树枝上产生类似”落花”的火花，是世宗一带传承数百年的春夜习俗。</w:t>
      </w:r>
    </w:p>
    <w:p>
      <w:pPr>
        <w:pStyle w:val="BodyText"/>
      </w:pPr>
      <w:r>
        <w:rPr>
          <w:rFonts w:hint="eastAsia"/>
        </w:rPr>
        <w:t xml:space="preserve">蔚山玫瑰节为第18届，至5月25日在蔚山大公园举行，约300万株玫瑰构成全国最大的玫瑰园，成人门票2,000韩元。釜山燃灯节纪念佛诞日延续至周日，所属的”燃灯会”传统已被UNESCO列入人类非物质文化遗产名录，距今约1,200年历史。首尔良才艺术沙龙至周日免费开放。五条线索覆盖海岸、内陆、宗教与当代艺术，是韩国地方旅游局长期主推的春季文旅组合拳。</w:t>
      </w:r>
    </w:p>
    <w:p>
      <w:pPr>
        <w:pStyle w:val="BodyText"/>
      </w:pPr>
      <w:r>
        <w:rPr>
          <w:b/>
          <w:bCs/>
        </w:rPr>
        <w:t xml:space="preserve">References</w:t>
      </w:r>
    </w:p>
    <w:p>
      <w:pPr>
        <w:pStyle w:val="BodyText"/>
      </w:pPr>
      <w:r>
        <w:t xml:space="preserve">[24] Korea Herald. (2026, May 15). Spring weekend festivals: Haeundae Sand Festival, Ulsan Rose Festival, Busan Lantern Festival. The Korea Herald. https://www.koreaherald.com/article/10737371</w:t>
      </w:r>
    </w:p>
    <w:p>
      <w:r>
        <w:pict>
          <v:rect style="width:0;height:1.5pt" o:hralign="center" o:hrstd="t" o:hr="t"/>
        </w:pict>
      </w:r>
    </w:p>
    <w:bookmarkEnd w:id="26"/>
    <w:bookmarkStart w:id="27" w:name="惠誉分析师中小企业和个体户是韩国银行业最大风险"/>
    <w:p>
      <w:pPr>
        <w:pStyle w:val="Heading3"/>
      </w:pPr>
      <w:r>
        <w:rPr>
          <w:rFonts w:hint="eastAsia"/>
        </w:rPr>
        <w:t xml:space="preserve">惠誉分析师：中小企业和个体户是韩国银行业最大风险</w:t>
      </w:r>
    </w:p>
    <w:p>
      <w:pPr>
        <w:pStyle w:val="FirstParagraph"/>
      </w:pPr>
      <w:r>
        <w:rPr>
          <w:rFonts w:hint="eastAsia"/>
        </w:rPr>
        <w:t xml:space="preserve">惠誉(Fitch</w:t>
      </w:r>
      <w:r>
        <w:t xml:space="preserve"> </w:t>
      </w:r>
      <w:r>
        <w:rPr>
          <w:rFonts w:hint="eastAsia"/>
        </w:rPr>
        <w:t xml:space="preserve">Ratings)分析师Matt</w:t>
      </w:r>
      <w:r>
        <w:t xml:space="preserve"> </w:t>
      </w:r>
      <w:r>
        <w:rPr>
          <w:rFonts w:hint="eastAsia"/>
        </w:rPr>
        <w:t xml:space="preserve">Choi当地时间5月15日表示，中小企业和个体户是韩国银行业最主要的脆弱点，伊朗-以色列冲突导致经济压力延长，进一步恶化了这部分借款人的偿还能力。尽管2026年韩国主要银行的盈利仍预期稳定，Choi称：“</w:t>
      </w:r>
      <w:r>
        <w:t xml:space="preserve">“We expect the pressure on vulnerable sectors to be sustained, especially for SMEs and self-employed individuals.”</w:t>
      </w:r>
      <w:r>
        <w:t xml:space="preserve">”</w:t>
      </w:r>
    </w:p>
    <w:p>
      <w:pPr>
        <w:pStyle w:val="BodyText"/>
      </w:pPr>
      <w:r>
        <w:rPr>
          <w:rFonts w:hint="eastAsia"/>
        </w:rPr>
        <w:t xml:space="preserve">关于政府主导、银行配合发放的普惠金融项目，Choi给出相对温和的判断：“</w:t>
      </w:r>
      <w:r>
        <w:t xml:space="preserve">“The burden itself should not be significant enough to impair the overall soundness.”</w:t>
      </w:r>
      <w:r>
        <w:rPr>
          <w:rFonts w:hint="eastAsia"/>
        </w:rPr>
        <w:t xml:space="preserve">“他同时指出替代信用评分模型可能强化而非削弱整体稳健性。惠誉对韩国银行业运营环境评分维持A+，为亚洲最高之一。但韩国三大金融控股——KB金融、新韩金融、友利金融——在最近向美国证券交易委员会(SEC)提交的备案中均披露了对政策性金融项目的担忧；KB与新韩警告，合规执行可能”</w:t>
      </w:r>
      <w:r>
        <w:rPr>
          <w:rFonts w:hint="eastAsia"/>
        </w:rPr>
        <w:t xml:space="preserve">“增加违约风险”</w:t>
      </w:r>
      <w:r>
        <w:rPr>
          <w:rFonts w:hint="eastAsia"/>
        </w:rPr>
        <w:t xml:space="preserve">“。这是评级机构口径与上市银行自我披露口径之间一次少见的公开错位。</w:t>
      </w:r>
    </w:p>
    <w:p>
      <w:pPr>
        <w:pStyle w:val="BodyText"/>
      </w:pPr>
      <w:r>
        <w:rPr>
          <w:b/>
          <w:bCs/>
        </w:rPr>
        <w:t xml:space="preserve">References</w:t>
      </w:r>
    </w:p>
    <w:p>
      <w:pPr>
        <w:pStyle w:val="BodyText"/>
      </w:pPr>
      <w:r>
        <w:t xml:space="preserve">[25] Korea Times. (2026, May 15). Fitch analyst warns SME borrower risks biggest threat to Korean banks. The Korea Times. https://www.koreatimes.co.kr/business/banking-finance/20260515/fitch-analyst-warns-sme-borrower-risks-biggest-threat-to-korean-banks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2026-05-15T08:21:03Z</dcterms:created>
  <dcterms:modified xsi:type="dcterms:W3CDTF">2026-05-15T08:21:03Z</dcterms:modified>
</cp:coreProperties>
</file>

<file path=docProps/custom.xml><?xml version="1.0" encoding="utf-8"?>
<Properties xmlns="http://schemas.openxmlformats.org/officeDocument/2006/custom-properties" xmlns:vt="http://schemas.openxmlformats.org/officeDocument/2006/docPropsVTypes"/>
</file>