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a53cac52e8490f16cc8d48875f2b775568e814c"/>
    <w:p>
      <w:pPr>
        <w:pStyle w:val="Heading1"/>
      </w:pPr>
      <w:r>
        <w:t xml:space="preserve">United Kingdom Daily News Intelligence — June 23, 2026</w:t>
      </w:r>
    </w:p>
    <w:bookmarkStart w:id="12" w:name="economy-markets"/>
    <w:p>
      <w:pPr>
        <w:pStyle w:val="Heading2"/>
      </w:pPr>
      <w:r>
        <w:t xml:space="preserve">1. Economy &amp; Markets</w:t>
      </w:r>
    </w:p>
    <w:bookmarkStart w:id="9" w:name="X3b43b0763f90344a74e9b8995c21b409312d66f"/>
    <w:p>
      <w:pPr>
        <w:pStyle w:val="Heading3"/>
      </w:pPr>
      <w:r>
        <w:t xml:space="preserve">UK Private Sector Contracts for a Second Month as Flash PMI Sinks to a 14-Month Low</w:t>
      </w:r>
    </w:p>
    <w:p>
      <w:pPr>
        <w:pStyle w:val="FirstParagraph"/>
      </w:pPr>
      <w:r>
        <w:t xml:space="preserve">Britain’s flash composite PMI fell to 49.4 in June from 49.7 in May, S&amp;P Global reported on June 23, the second straight month below the 50 line that separates growth from contraction and the weakest reading in 14 months. Anything under 50 signals the private economy is shrinking; this is now the longest stretch in the red since early 2025.</w:t>
      </w:r>
    </w:p>
    <w:p>
      <w:pPr>
        <w:pStyle w:val="BodyText"/>
      </w:pPr>
      <w:r>
        <w:t xml:space="preserve">The drag came entirely from services, which make up roughly four-fifths of UK output. The Services Business Activity Index dropped to 48.7, its lowest in 41 months — a slide back to levels last seen in late 2022, when soaring energy costs were hammering household demand. New business fell at the fastest pace in 14 months, firms ran down backlogs, and employment was cut. Chris Williamson, chief business economist at S&amp;P Global, said the figures pointed to a stalled economy:</w:t>
      </w:r>
      <w:r>
        <w:t xml:space="preserve"> </w:t>
      </w:r>
      <w:r>
        <w:t xml:space="preserve">“The data point to an economy that effectively flat-lined through the second quarter.”</w:t>
      </w:r>
      <w:r>
        <w:t xml:space="preserve"> </w:t>
      </w:r>
      <w:r>
        <w:t xml:space="preserve">He described the pace of job-shedding as worryingly high.</w:t>
      </w:r>
    </w:p>
    <w:p>
      <w:pPr>
        <w:pStyle w:val="BodyText"/>
      </w:pPr>
      <w:r>
        <w:t xml:space="preserve">Manufacturing told the opposite story, but for an uncomfortable reason. The Manufacturing Output Index jumped to 53.6, the strongest in nearly two years, as factories built up inventory to guard against supply disruption from the conflict in the Middle East. That precautionary stockpiling is a one-off boost, not underlying demand — manufacturing new orders softened to a six-month low. The survey covered responses gathered between 11 and 19 June and was embargoed until 09:30 BST on June 23. The reading lands with the Bank of England already holding Bank Rate steady, leaving policymakers facing a familiar bind: weak growth alongside sticky services inflation.</w:t>
      </w:r>
    </w:p>
    <w:p>
      <w:pPr>
        <w:pStyle w:val="BodyText"/>
      </w:pPr>
      <w:r>
        <w:rPr>
          <w:b/>
          <w:bCs/>
        </w:rPr>
        <w:t xml:space="preserve">References</w:t>
      </w:r>
    </w:p>
    <w:p>
      <w:pPr>
        <w:pStyle w:val="BodyText"/>
      </w:pPr>
      <w:r>
        <w:t xml:space="preserve">[1] Bloomberg News. (2026, June 23). UK economy shrinks for second straight month, flash PMI shows. Bloomberg. https://www.bloomberg.com/news/articles/2026-06-23/uk-economy-shrinks-for-second-straight-month-flash-pmi-shows</w:t>
      </w:r>
      <w:r>
        <w:t xml:space="preserve"> </w:t>
      </w:r>
      <w:r>
        <w:t xml:space="preserve">[2] ActionForex. (2026, June 23). UK PMI signals second month of contraction as services slump deepens. ActionForex. https://www.actionforex.com/live-comments/644836-uk-pmi-signals-second-month-of-contraction-as-services-slump-deepens/</w:t>
      </w:r>
      <w:r>
        <w:t xml:space="preserve"> </w:t>
      </w:r>
      <w:r>
        <w:t xml:space="preserve">[3] S&amp;P Global. (2026, June 23). S&amp;P Global flash UK PMI. S&amp;P Global. https://www.pmi.spglobal.com/Public/Home/PressRelease/dec5ec6dc8024d4097d98af2a5ace410</w:t>
      </w:r>
    </w:p>
    <w:p>
      <w:r>
        <w:pict>
          <v:rect style="width:0;height:1.5pt" o:hralign="center" o:hrstd="t" o:hr="t"/>
        </w:pict>
      </w:r>
    </w:p>
    <w:bookmarkEnd w:id="9"/>
    <w:bookmarkStart w:id="10" w:name="X77d08de4781e5ad3b5a8e35db46a125373d200f"/>
    <w:p>
      <w:pPr>
        <w:pStyle w:val="Heading3"/>
      </w:pPr>
      <w:r>
        <w:t xml:space="preserve">Pound Posts a Modest</w:t>
      </w:r>
      <w:r>
        <w:t xml:space="preserve"> </w:t>
      </w:r>
      <w:r>
        <w:t xml:space="preserve">“Burnham Bounce”</w:t>
      </w:r>
      <w:r>
        <w:t xml:space="preserve"> </w:t>
      </w:r>
      <w:r>
        <w:t xml:space="preserve">as Markets Digest the UK Leadership Handover</w:t>
      </w:r>
    </w:p>
    <w:p>
      <w:pPr>
        <w:pStyle w:val="FirstParagraph"/>
      </w:pPr>
      <w:r>
        <w:t xml:space="preserve">Sterling steadied on June 23, with GBP/EUR edging up 0.06% to 1.1601, as currency traders concluded that Andy Burnham’s near-certain, uncontested rise to the Labour leadership would spare Britain a drawn-out succession fight. The pound had been under pressure: it slipped to $1.3181 against the dollar, within a whisker of its 2026 low of $1.3159 set in March, and is down about 2.5% since the May 7 local elections that triggered the political crisis. UK 10-year gilt yields eased to 4.79% from 4.82% the previous session.</w:t>
      </w:r>
    </w:p>
    <w:p>
      <w:pPr>
        <w:pStyle w:val="BodyText"/>
      </w:pPr>
      <w:r>
        <w:t xml:space="preserve">The calm rests on the assumption of a quiet transition. Keir Starmer announced his resignation on June 22, and with rivals standing aside the contest looks settled before it begins.</w:t>
      </w:r>
      <w:r>
        <w:t xml:space="preserve"> </w:t>
      </w:r>
      <w:r>
        <w:t xml:space="preserve">“Burnham’s team do not expect a leadership contest, reducing the risk of prolonged political uncertainty,”</w:t>
      </w:r>
      <w:r>
        <w:t xml:space="preserve"> </w:t>
      </w:r>
      <w:r>
        <w:t xml:space="preserve">said Samara Hammoud of Commonwealth Bank.</w:t>
      </w:r>
    </w:p>
    <w:p>
      <w:pPr>
        <w:pStyle w:val="BodyText"/>
      </w:pPr>
      <w:r>
        <w:t xml:space="preserve">What markets are now scrutinising is fiscal policy — specifically who Burnham would install as Chancellor. Ed Miliband is viewed as market-unfriendly, Wes Streeting as the more centrist pick. Investors want reassurance that Britain’s fiscal rules survive the handover. Sam Hill of Lloyds Bank cautioned that even sticking to the rules is not enough:</w:t>
      </w:r>
      <w:r>
        <w:t xml:space="preserve"> </w:t>
      </w:r>
      <w:r>
        <w:t xml:space="preserve">“A commitment to the existing fiscal rules doesn’t entirely rule out the risk of a more activist strategy with upside risks for the government’s funding requirement.”</w:t>
      </w:r>
      <w:r>
        <w:t xml:space="preserve"> </w:t>
      </w:r>
      <w:r>
        <w:t xml:space="preserve">Francesco Pesole of ING was blunter on the downside:</w:t>
      </w:r>
      <w:r>
        <w:t xml:space="preserve"> </w:t>
      </w:r>
      <w:r>
        <w:t xml:space="preserve">“Markets appear optimistic about the transition, yet history shows that even limited budget concerns can trigger disproportionate moves in gilts and GBP.”</w:t>
      </w:r>
    </w:p>
    <w:p>
      <w:pPr>
        <w:pStyle w:val="BodyText"/>
      </w:pPr>
      <w:r>
        <w:rPr>
          <w:b/>
          <w:bCs/>
        </w:rPr>
        <w:t xml:space="preserve">References</w:t>
      </w:r>
    </w:p>
    <w:p>
      <w:pPr>
        <w:pStyle w:val="BodyText"/>
      </w:pPr>
      <w:r>
        <w:t xml:space="preserve">[4] Pound Sterling Live. (2026, June 23). Pound sterling’s Burnham bounce. Pound Sterling Live. https://www.poundsterlinglive.com/eur/23417-pound-sterlings-burnham-bounce</w:t>
      </w:r>
      <w:r>
        <w:t xml:space="preserve"> </w:t>
      </w:r>
      <w:r>
        <w:t xml:space="preserve">[5] IBTimes UK. (2026, June 22). Pound falling as investors worried about UK economy. IBTimes UK. https://www.ibtimes.co.uk/pound-falling-investors-worried-uk-economy-1804158</w:t>
      </w:r>
      <w:r>
        <w:t xml:space="preserve"> </w:t>
      </w:r>
      <w:r>
        <w:t xml:space="preserve">[6] Bloomberg News. (2026, June 22). Gilts steady, pound lower as UK prime minister Starmer resigns. Bloomberg. https://www.bloomberg.com/news/articles/2026-06-22/gilts-steady-pound-lower-as-uk-prime-minister-starmer-resigns</w:t>
      </w:r>
    </w:p>
    <w:p>
      <w:r>
        <w:pict>
          <v:rect style="width:0;height:1.5pt" o:hralign="center" o:hrstd="t" o:hr="t"/>
        </w:pict>
      </w:r>
    </w:p>
    <w:bookmarkEnd w:id="10"/>
    <w:bookmarkStart w:id="11" w:name="Xd0297779637adc111fba76333026e69d39b46f2"/>
    <w:p>
      <w:pPr>
        <w:pStyle w:val="Heading3"/>
      </w:pPr>
      <w:r>
        <w:t xml:space="preserve">Brexit at Ten, the UK Economy 6% Smaller and Productivity Down 4%</w:t>
      </w:r>
    </w:p>
    <w:p>
      <w:pPr>
        <w:pStyle w:val="FirstParagraph"/>
      </w:pPr>
      <w:r>
        <w:t xml:space="preserve">The UK economy is roughly 6% smaller than it would have been had Britain stayed in the European Union, according to Bank of England analysis published as the country marked the tenth anniversary of the June 23, 2016 referendum. The Office for Budget Responsibility puts the hit to productivity at about 4%. Real GDP per capita has trailed the EU27 average by five index points since 2016 — the gap that compounds, year after year, into lost living standards.</w:t>
      </w:r>
    </w:p>
    <w:p>
      <w:pPr>
        <w:pStyle w:val="BodyText"/>
      </w:pPr>
      <w:r>
        <w:t xml:space="preserve">The mechanics show up across the economy. Business investment ran 12–18% below a no-Brexit path, as firms held back on long-term commitments amid trade uncertainty. New border checks have cost £4.7 billion through 2024. Long-run trade with the EU, Britain’s largest market, is projected to settle around 15% lower. The pound remains roughly 10% below its pre-referendum value against both the euro and the dollar — a persistent tax on a country that imports much of its food and energy.</w:t>
      </w:r>
    </w:p>
    <w:p>
      <w:pPr>
        <w:pStyle w:val="BodyText"/>
      </w:pPr>
      <w:r>
        <w:t xml:space="preserve">Public opinion has turned hard against the decision. A June 2026 YouGov poll found 57% of Britons believe leaving was wrong against 30% who think it was right. Politically, the decade has been one of churn: Britain will have had seven prime ministers since the vote, the latest transition unfolding the very week of the anniversary.</w:t>
      </w:r>
    </w:p>
    <w:p>
      <w:pPr>
        <w:pStyle w:val="BodyText"/>
      </w:pPr>
      <w:r>
        <w:rPr>
          <w:b/>
          <w:bCs/>
        </w:rPr>
        <w:t xml:space="preserve">References</w:t>
      </w:r>
    </w:p>
    <w:p>
      <w:pPr>
        <w:pStyle w:val="BodyText"/>
      </w:pPr>
      <w:r>
        <w:t xml:space="preserve">[7] Al Jazeera English. (2026, June 23). Brexit 10 years on: What has changed in the UK explained in maps and charts. Al Jazeera. https://www.aljazeera.com/news/2026/6/23/brexit-10-years-on-what-has-changed-in-the-uk-explained-in-maps-and-charts</w:t>
      </w:r>
      <w:r>
        <w:t xml:space="preserve"> </w:t>
      </w:r>
      <w:r>
        <w:t xml:space="preserve">[8] CNBC. (2026, June 23). Brexit 10 years later: How the UK economy and politics changed, in charts. CNBC. https://www.cnbc.com/2026/06/23/brexit-10-years-uk-economy-politics-charts.html</w:t>
      </w:r>
      <w:r>
        <w:t xml:space="preserve"> </w:t>
      </w:r>
      <w:r>
        <w:t xml:space="preserve">[9] Al Jazeera English. (2026, June 23). After a decade, Brexit’s cost to Britain is not only economic. Al Jazeera. https://www.aljazeera.com/features/2026/6/23/after-a-decade-brexits-cost-to-britain-is-not-only-economic</w:t>
      </w:r>
    </w:p>
    <w:p>
      <w:r>
        <w:pict>
          <v:rect style="width:0;height:1.5pt" o:hralign="center" o:hrstd="t" o:hr="t"/>
        </w:pict>
      </w:r>
    </w:p>
    <w:bookmarkEnd w:id="11"/>
    <w:bookmarkEnd w:id="12"/>
    <w:bookmarkStart w:id="15" w:name="politics-diplomacy"/>
    <w:p>
      <w:pPr>
        <w:pStyle w:val="Heading2"/>
      </w:pPr>
      <w:r>
        <w:t xml:space="preserve">2. Politics &amp; Diplomacy</w:t>
      </w:r>
    </w:p>
    <w:bookmarkStart w:id="13" w:name="X467a463fe8bbd7b6f664f90b33725274e11f204"/>
    <w:p>
      <w:pPr>
        <w:pStyle w:val="Heading3"/>
      </w:pPr>
      <w:r>
        <w:t xml:space="preserve">Keir Starmer Quits as Prime Minister, Andy Burnham Set to Take Over Unopposed</w:t>
      </w:r>
    </w:p>
    <w:p>
      <w:pPr>
        <w:pStyle w:val="FirstParagraph"/>
      </w:pPr>
      <w:r>
        <w:t xml:space="preserve">Keir Starmer announced his resignation as prime minister on June 22, 2026, less than two years after leading Labour to its July 2024 landslide. The trigger was the May 2026 local elections, in which Labour lost 1,496 council seats and control of 35 councils while the insurgent Reform UK seized 1,453 councillor positions — a rout that convinced MPs the party could not win again under Starmer.</w:t>
      </w:r>
    </w:p>
    <w:p>
      <w:pPr>
        <w:pStyle w:val="BodyText"/>
      </w:pPr>
      <w:r>
        <w:t xml:space="preserve">The path was cleared by Andy Burnham, 56, the former Mayor of Greater Manchester, who engineered his return to Parliament with surgical timing. The sitting MP for Makerfield stood down to open a seat; Burnham won the June 18 by-election with 54.8% of the vote, well ahead of polling that had predicted a narrow squeak against Reform UK. A Commons seat is the precondition for leading the party, and within days of winning it he had the leadership in his grasp.</w:t>
      </w:r>
    </w:p>
    <w:p>
      <w:pPr>
        <w:pStyle w:val="BodyText"/>
      </w:pPr>
      <w:r>
        <w:t xml:space="preserve">Wes Streeting, the only credible challenger, withdrew on June 22 and threw his weight behind Burnham.</w:t>
      </w:r>
      <w:r>
        <w:t xml:space="preserve"> </w:t>
      </w:r>
      <w:r>
        <w:t xml:space="preserve">“We could spend the summer exaggerating small differences, or we can roll up our sleeves and help him to deliver the change our party and our country needs,”</w:t>
      </w:r>
      <w:r>
        <w:t xml:space="preserve"> </w:t>
      </w:r>
      <w:r>
        <w:t xml:space="preserve">Streeting said. Labour nominations open July 9 and close July 16, with the new leader to be in post by September 1; Starmer stays on as caretaker until then. When Burnham takes office, he will be Britain’s seventh prime minister in a decade.</w:t>
      </w:r>
    </w:p>
    <w:p>
      <w:pPr>
        <w:pStyle w:val="BodyText"/>
      </w:pPr>
      <w:r>
        <w:rPr>
          <w:b/>
          <w:bCs/>
        </w:rPr>
        <w:t xml:space="preserve">References</w:t>
      </w:r>
    </w:p>
    <w:p>
      <w:pPr>
        <w:pStyle w:val="BodyText"/>
      </w:pPr>
      <w:r>
        <w:t xml:space="preserve">[10] NPR. (2026, June 22). Keir Starmer has resigned, paving way for a 7th U.K. prime minister in 10 years. NPR. https://www.npr.org/2026/06/22/nx-s1-5866231/keir-starmer-resigns</w:t>
      </w:r>
      <w:r>
        <w:t xml:space="preserve"> </w:t>
      </w:r>
      <w:r>
        <w:t xml:space="preserve">[11] Al Jazeera English. (2026, June 22). Political turmoil: UK will see its seventh prime minister in 10 years. Al Jazeera. https://www.aljazeera.com/news/2026/6/22/political-turmoil-uk-will-see-its-seventh-prime-minister-in-10-years</w:t>
      </w:r>
      <w:r>
        <w:t xml:space="preserve"> </w:t>
      </w:r>
      <w:r>
        <w:t xml:space="preserve">[12] NBC News. (2026, June 22). Keir Starmer resigns as prime minister; Andy Burnham set to lead Labour. NBC News. https://www.nbcnews.com/world/united-kingdom/keir-starmer-resigns-prime-minister-andy-burnham-labour-party-britain-rcna257534</w:t>
      </w:r>
      <w:r>
        <w:t xml:space="preserve"> </w:t>
      </w:r>
      <w:r>
        <w:t xml:space="preserve">[13] Bloomberg News. (2026, June 22). Starmer under pressure, Andy Burnham, pound: live updates. Bloomberg. https://www.bloomberg.com/news/live-blog/2026-06-22/starmer-under-pressure-andy-burnham-pound-live-updates</w:t>
      </w:r>
      <w:r>
        <w:t xml:space="preserve"> </w:t>
      </w:r>
      <w:r>
        <w:t xml:space="preserve">[14] LabourList. (2026, June 22). Wes Streeting backs Andy Burnham for Labour leadership. LabourList. https://labourlist.org/2026/06/wes-streeting-andy-burnham-labour-leadership/</w:t>
      </w:r>
    </w:p>
    <w:p>
      <w:r>
        <w:pict>
          <v:rect style="width:0;height:1.5pt" o:hralign="center" o:hrstd="t" o:hr="t"/>
        </w:pict>
      </w:r>
    </w:p>
    <w:bookmarkEnd w:id="13"/>
    <w:bookmarkStart w:id="14" w:name="X1dc065f9d2fdf88c7caff739c2cef1a753d22f9"/>
    <w:p>
      <w:pPr>
        <w:pStyle w:val="Heading3"/>
      </w:pPr>
      <w:r>
        <w:t xml:space="preserve">Brexit’s Political Legacy at Ten, Seven Prime Ministers and a Fracturing Union</w:t>
      </w:r>
    </w:p>
    <w:p>
      <w:pPr>
        <w:pStyle w:val="FirstParagraph"/>
      </w:pPr>
      <w:r>
        <w:t xml:space="preserve">Only 30% of Britons now believe leaving the EU was the right call, down from the 64% who effectively backed Leave at the 2016 referendum, according to figures Al Jazeera assembled for the tenth anniversary. A clear 57% now consider Brexit wrong, and 60% judge it an outright failure. The reversal is one of the sharpest sustained shifts in British public opinion in a generation.</w:t>
      </w:r>
    </w:p>
    <w:p>
      <w:pPr>
        <w:pStyle w:val="BodyText"/>
      </w:pPr>
      <w:r>
        <w:t xml:space="preserve">The political wreckage runs deeper than polls. Seven prime ministers have passed through Downing Street since the vote, a churn that has hollowed out governing stability. In the 2026 devolved elections, pro-independence parties took power in both Scotland and Wales simultaneously for the first time — a constitutional strain Brexit accelerated by pulling those nations out of the EU against their will. In Northern Ireland the shift is starker still: support for Irish reunification rose from about 22% in 2017 to 36% in 2025, and the share of people saying Brexit makes them more inclined to favour a united Ireland more than doubled, from 16% in 2016 to 38% in 2025.</w:t>
      </w:r>
    </w:p>
    <w:p>
      <w:pPr>
        <w:pStyle w:val="BodyText"/>
      </w:pPr>
      <w:r>
        <w:t xml:space="preserve">The damage was also social. Tahir Abbas of the Centre on Radicalisation, Inclusion and Social Equity argued the campaign left a lasting mark on community relations:</w:t>
      </w:r>
      <w:r>
        <w:t xml:space="preserve"> </w:t>
      </w:r>
      <w:r>
        <w:t xml:space="preserve">“Brexit mobilised Islamophobia, particularly through the infamous poster that Nigel Farage stood before, showing pictures of tens of thousands of brown-skinned people.”</w:t>
      </w:r>
    </w:p>
    <w:p>
      <w:pPr>
        <w:pStyle w:val="BodyText"/>
      </w:pPr>
      <w:r>
        <w:rPr>
          <w:b/>
          <w:bCs/>
        </w:rPr>
        <w:t xml:space="preserve">References</w:t>
      </w:r>
    </w:p>
    <w:p>
      <w:pPr>
        <w:pStyle w:val="BodyText"/>
      </w:pPr>
      <w:r>
        <w:t xml:space="preserve">[15] Al Jazeera English. (2026, June 23). After a decade, Brexit’s cost to Britain is not only economic. Al Jazeera. https://www.aljazeera.com/features/2026/6/23/after-a-decade-brexits-cost-to-britain-is-not-only-economic</w:t>
      </w:r>
      <w:r>
        <w:t xml:space="preserve"> </w:t>
      </w:r>
      <w:r>
        <w:t xml:space="preserve">[16] CNBC. (2026, June 23). Brexit referendum 10 years anniversary. CNBC. https://www.cnbc.com/video/2026/06/23/brexit-referendum-10-years-anniversary.html</w:t>
      </w:r>
    </w:p>
    <w:p>
      <w:r>
        <w:pict>
          <v:rect style="width:0;height:1.5pt" o:hralign="center" o:hrstd="t" o:hr="t"/>
        </w:pict>
      </w:r>
    </w:p>
    <w:p>
      <w:pPr>
        <w:pStyle w:val="FirstParagraph"/>
      </w:pPr>
      <w:r>
        <w:rPr>
          <w:i/>
          <w:iCs/>
        </w:rPr>
        <w:t xml:space="preserve">Note: only 2 stories met T1-T4 standards for this category today.</w:t>
      </w:r>
    </w:p>
    <w:p>
      <w:r>
        <w:pict>
          <v:rect style="width:0;height:1.5pt" o:hralign="center" o:hrstd="t" o:hr="t"/>
        </w:pict>
      </w:r>
    </w:p>
    <w:bookmarkEnd w:id="14"/>
    <w:bookmarkEnd w:id="15"/>
    <w:bookmarkStart w:id="18" w:name="technology-industry"/>
    <w:p>
      <w:pPr>
        <w:pStyle w:val="Heading2"/>
      </w:pPr>
      <w:r>
        <w:t xml:space="preserve">3. Technology &amp; Industry</w:t>
      </w:r>
    </w:p>
    <w:bookmarkStart w:id="16" w:name="X2c872f0a7251288a33d61a4d6430abf61006500"/>
    <w:p>
      <w:pPr>
        <w:pStyle w:val="Heading3"/>
      </w:pPr>
      <w:r>
        <w:t xml:space="preserve">Bank of England Opens Two-Day Conference on How Transformative AI Reshapes Monetary Policy</w:t>
      </w:r>
    </w:p>
    <w:p>
      <w:pPr>
        <w:pStyle w:val="FirstParagraph"/>
      </w:pPr>
      <w:r>
        <w:t xml:space="preserve">The Bank of England’s Centre for Central Banking Studies opened its flagship monetary policy conference on June 23, 2026, devoting it for the first time to artificial intelligence:</w:t>
      </w:r>
      <w:r>
        <w:t xml:space="preserve"> </w:t>
      </w:r>
      <w:r>
        <w:t xml:space="preserve">“Transformative artificial intelligence (AI): implications for structural change and monetary policy.”</w:t>
      </w:r>
      <w:r>
        <w:t xml:space="preserve"> </w:t>
      </w:r>
      <w:r>
        <w:t xml:space="preserve">Running in hybrid format through June 24, the programme asks a question central banks have only begun to confront — whether rapid AI adoption could move the macroeconomic ground beneath interest-rate policy.</w:t>
      </w:r>
    </w:p>
    <w:p>
      <w:pPr>
        <w:pStyle w:val="BodyText"/>
      </w:pPr>
      <w:r>
        <w:t xml:space="preserve">The agenda is built around four channels. How AI affects innovation and firm-level productivity; what it does to employment, wages and the distribution of income; whether it lifts the economy’s growth potential and shifts the neutral real interest rate that anchors policy; and how monetary strategy itself should respond. Sessions also cover how central banks are using AI to sharpen their own analytical toolkits.</w:t>
      </w:r>
    </w:p>
    <w:p>
      <w:pPr>
        <w:pStyle w:val="BodyText"/>
      </w:pPr>
      <w:r>
        <w:t xml:space="preserve">Anton Korinek of the University of Virginia, one of the most cited economists on AI’s macroeconomic consequences, delivered the keynote. The speaker list pairs academics with central-banking practitioners: Jonathan Haskel of Imperial College Business School, a former Monetary Policy Committee member and productivity specialist; Leonardo Gambacorta of the Bank for International Settlements; Bouke Klein Teeselink of King’s College London; and Maria del Rio-Chanona of University College London. Event directors are Andrew Blake, Angus Foulis, John Power and Jagdish Tripathy. The conference convenes with the Bank holding Bank Rate steady, the structural questions on the agenda sitting well beyond the next rate decision.</w:t>
      </w:r>
    </w:p>
    <w:p>
      <w:pPr>
        <w:pStyle w:val="BodyText"/>
      </w:pPr>
      <w:r>
        <w:rPr>
          <w:b/>
          <w:bCs/>
        </w:rPr>
        <w:t xml:space="preserve">References</w:t>
      </w:r>
    </w:p>
    <w:p>
      <w:pPr>
        <w:pStyle w:val="BodyText"/>
      </w:pPr>
      <w:r>
        <w:t xml:space="preserve">[17] Bank of England. (2026, June 23). Transformative artificial intelligence (AI): implications for structural change and monetary policy. Bank of England. https://www.bankofengland.co.uk/events/2026/june/transformative-artificial-intelligence</w:t>
      </w:r>
    </w:p>
    <w:p>
      <w:r>
        <w:pict>
          <v:rect style="width:0;height:1.5pt" o:hralign="center" o:hrstd="t" o:hr="t"/>
        </w:pict>
      </w:r>
    </w:p>
    <w:bookmarkEnd w:id="16"/>
    <w:bookmarkStart w:id="17" w:name="X8a37e380aa0b302b770d738d0081d73ae101546"/>
    <w:p>
      <w:pPr>
        <w:pStyle w:val="Heading3"/>
      </w:pPr>
      <w:r>
        <w:t xml:space="preserve">Thunderstorms Knock Out London Tube Lines and Ground Bristol Airport Flights Ahead of the Heatwave</w:t>
      </w:r>
    </w:p>
    <w:p>
      <w:pPr>
        <w:pStyle w:val="FirstParagraph"/>
      </w:pPr>
      <w:r>
        <w:t xml:space="preserve">Thunderstorms battered the UK overnight into the morning of June 23, the violent precursor to a heat dome forecast to push temperatures towards 40°C later in the week. The Met Office logged 29,074 lightning strikes in the 24 hours to 9am on June 23 — 18,540 of them over Somerset alone. London Fire Brigade fielded roughly 400 calls overnight, including two house fires started by lightning.</w:t>
      </w:r>
    </w:p>
    <w:p>
      <w:pPr>
        <w:pStyle w:val="BodyText"/>
      </w:pPr>
      <w:r>
        <w:t xml:space="preserve">Transport buckled. The Elizabeth Line was suspended between Heathrow Terminal 4 and Terminals 2 &amp; 3; the Circle and District lines were shut entirely; and Balham Underground station closed. Bristol Airport grounded aircraft after lightning damaged its air traffic control systems, halting departures. In Somerset, up to 35mm of rain fell in short bursts, flooding streets in Shepton Mallet and Glastonbury.</w:t>
      </w:r>
    </w:p>
    <w:p>
      <w:pPr>
        <w:pStyle w:val="BodyText"/>
      </w:pPr>
      <w:r>
        <w:t xml:space="preserve">The storms are the leading edge of a far bigger event. The same weather system feeding the lightning is being followed by a heat dome that the Met Office expects to break June temperature records — the current June high is 35.6°C, set in Southampton in 1976 — and to drive several tropical nights when temperatures never fall below 20°C.</w:t>
      </w:r>
    </w:p>
    <w:p>
      <w:pPr>
        <w:pStyle w:val="BodyText"/>
      </w:pPr>
      <w:r>
        <w:rPr>
          <w:b/>
          <w:bCs/>
        </w:rPr>
        <w:t xml:space="preserve">References</w:t>
      </w:r>
    </w:p>
    <w:p>
      <w:pPr>
        <w:pStyle w:val="BodyText"/>
      </w:pPr>
      <w:r>
        <w:t xml:space="preserve">[18] LBC. (2026, June 23). Heatwave travel delays as lightning strikes, Met Office warns. LBC. https://www.lbc.co.uk/article/heatwave-travel-delays-lightening-met-office-5Hjdbxz_2/</w:t>
      </w:r>
      <w:r>
        <w:t xml:space="preserve"> </w:t>
      </w:r>
      <w:r>
        <w:t xml:space="preserve">[19] ITV News London. (2026, June 23). Fire brigade take hundreds of calls as thunderstorms strike capital. ITV News. https://www.itv.com/news/london/2026-06-23/fire-brigade-take-hundreds-of-calls-as-thunderstorms-strike-capital</w:t>
      </w:r>
      <w:r>
        <w:t xml:space="preserve"> </w:t>
      </w:r>
      <w:r>
        <w:t xml:space="preserve">[20] Met Office. (2026, June 23). Red extreme heat warning issued with June temperature records forecast to break. Met Office. https://www.metoffice.gov.uk/about-us/news-and-media/media-centre/weather-and-climate-news/2026/red-extreme-heat-warning-issued-with-june-temperature-records-forecast-to-break</w:t>
      </w:r>
    </w:p>
    <w:p>
      <w:r>
        <w:pict>
          <v:rect style="width:0;height:1.5pt" o:hralign="center" o:hrstd="t" o:hr="t"/>
        </w:pict>
      </w:r>
    </w:p>
    <w:p>
      <w:pPr>
        <w:pStyle w:val="FirstParagraph"/>
      </w:pPr>
      <w:r>
        <w:rPr>
          <w:i/>
          <w:iCs/>
        </w:rPr>
        <w:t xml:space="preserve">Note: only 2 stories met T1-T4 standards for this category today.</w:t>
      </w:r>
    </w:p>
    <w:p>
      <w:r>
        <w:pict>
          <v:rect style="width:0;height:1.5pt" o:hralign="center" o:hrstd="t" o:hr="t"/>
        </w:pict>
      </w:r>
    </w:p>
    <w:bookmarkEnd w:id="17"/>
    <w:bookmarkEnd w:id="18"/>
    <w:bookmarkStart w:id="21" w:name="society-livelihood"/>
    <w:p>
      <w:pPr>
        <w:pStyle w:val="Heading2"/>
      </w:pPr>
      <w:r>
        <w:t xml:space="preserve">4. Society &amp; Livelihood</w:t>
      </w:r>
    </w:p>
    <w:bookmarkStart w:id="19" w:name="X9c421c069753fc9e61d01c655c833ce98c15f24"/>
    <w:p>
      <w:pPr>
        <w:pStyle w:val="Heading3"/>
      </w:pPr>
      <w:r>
        <w:t xml:space="preserve">UKHSA Issues a Rare Red Heat-Health Alert for Six English Regions</w:t>
      </w:r>
    </w:p>
    <w:p>
      <w:pPr>
        <w:pStyle w:val="FirstParagraph"/>
      </w:pPr>
      <w:r>
        <w:t xml:space="preserve">The UK Health Security Agency issued red heat-health alerts for six English regions — the West Midlands, East Midlands, South East, South West, London and East of England — running from 1am on Wednesday 24 June through 11pm on Thursday 25 June. Amber alerts cover the North West, North East, and Yorkshire and the Humber. The red tier is reserved for heat so severe it poses a risk to life across the whole population, not just the vulnerable, and is only the second ever issued in the UK; the first came during the July 2022 heatwave.</w:t>
      </w:r>
    </w:p>
    <w:p>
      <w:pPr>
        <w:pStyle w:val="BodyText"/>
      </w:pPr>
      <w:r>
        <w:t xml:space="preserve">The Met Office forecast a headline maximum of 39°C, edging towards the UK all-time record of 40.3°C set at Coningsby, Lincolnshire, in July 2022 — the day Britain first crossed the 40-degree threshold. Dr Agostinho Sousa, Head of Extreme Events and Health Protection at UKHSA, urged the health system to brace:</w:t>
      </w:r>
      <w:r>
        <w:t xml:space="preserve"> </w:t>
      </w:r>
      <w:r>
        <w:t xml:space="preserve">“Very hot weather is forecast across large parts of England in the coming days and we are urging health and social care services across the country to ensure they are prepared.”</w:t>
      </w:r>
    </w:p>
    <w:p>
      <w:pPr>
        <w:pStyle w:val="BodyText"/>
      </w:pPr>
      <w:r>
        <w:t xml:space="preserve">The alert period overlaps with the run of tropical nights forecasters expect, when overnight temperatures stay above 20°C and the body cannot recover from daytime heat — the conditions most associated with excess deaths in previous heatwaves.</w:t>
      </w:r>
    </w:p>
    <w:p>
      <w:pPr>
        <w:pStyle w:val="BodyText"/>
      </w:pPr>
      <w:r>
        <w:rPr>
          <w:b/>
          <w:bCs/>
        </w:rPr>
        <w:t xml:space="preserve">References</w:t>
      </w:r>
    </w:p>
    <w:p>
      <w:pPr>
        <w:pStyle w:val="BodyText"/>
      </w:pPr>
      <w:r>
        <w:t xml:space="preserve">[21] UK Health Security Agency. (2026, June 23). UKHSA issues red heat-health alerts across England. GOV.UK. https://www.gov.uk/government/news/ukhsa-issues-red-heat-health-alerts-across-england</w:t>
      </w:r>
      <w:r>
        <w:t xml:space="preserve"> </w:t>
      </w:r>
      <w:r>
        <w:t xml:space="preserve">[22] LBC. (2026, June 23). Dramatic thunderstorms sweep across UK as heatwave looms. LBC. https://www.lbc.co.uk/article/dramatic-thunderstorms-sweep-across-uk-heatwave-5Hjdbxz_2/</w:t>
      </w:r>
      <w:r>
        <w:t xml:space="preserve"> </w:t>
      </w:r>
      <w:r>
        <w:t xml:space="preserve">[23] British Red Cross. (2026, June 23). Heatwave June 2026: Red extreme heat warning issued. British Red Cross. https://www.redcross.org.uk/stories/disasters-and-emergencies/uk/heatwave-2026</w:t>
      </w:r>
    </w:p>
    <w:p>
      <w:r>
        <w:pict>
          <v:rect style="width:0;height:1.5pt" o:hralign="center" o:hrstd="t" o:hr="t"/>
        </w:pict>
      </w:r>
    </w:p>
    <w:bookmarkEnd w:id="19"/>
    <w:bookmarkStart w:id="20" w:name="X68318f3d10ef71591a4015afd474333bce67f1e"/>
    <w:p>
      <w:pPr>
        <w:pStyle w:val="Heading3"/>
      </w:pPr>
      <w:r>
        <w:t xml:space="preserve">Bedford Train Crash Keeps the Midland Main Line Shut as Disruption Runs Through June 28</w:t>
      </w:r>
    </w:p>
    <w:p>
      <w:pPr>
        <w:pStyle w:val="FirstParagraph"/>
      </w:pPr>
      <w:r>
        <w:t xml:space="preserve">The Midland Main Line between Bedford and Luton remained closed on June 23, four days after two East Midlands Railway trains collided south of Elstow, near Bedford, on June 19. The rear-end collision killed one of the drivers, Shaun Burton, 60, a long-serving EMR employee, and injured roughly 100 passengers. Track was extensively damaged, and Network Rail expects the line to stay shut until at least June 28.</w:t>
      </w:r>
    </w:p>
    <w:p>
      <w:pPr>
        <w:pStyle w:val="BodyText"/>
      </w:pPr>
      <w:r>
        <w:t xml:space="preserve">The closure severs a main artery into the capital. EMR is running no services between Bedford and London St Pancras, while Thameslink, operated by GTR, is confined to Luton and points north. Network Rail’s Eastern Regional Director Ellie Burrows asked travellers to stay away:</w:t>
      </w:r>
      <w:r>
        <w:t xml:space="preserve"> </w:t>
      </w:r>
      <w:r>
        <w:t xml:space="preserve">“Please expect disruption to services through this area for the majority of next week and only travel if absolutely necessary.”</w:t>
      </w:r>
      <w:r>
        <w:t xml:space="preserve"> </w:t>
      </w:r>
      <w:r>
        <w:t xml:space="preserve">EMR Managing Director Will Rogers echoed the message, saying</w:t>
      </w:r>
      <w:r>
        <w:t xml:space="preserve"> </w:t>
      </w:r>
      <w:r>
        <w:t xml:space="preserve">“We ask that customers only travel on EMR’s Intercity and Connect services if essential.”</w:t>
      </w:r>
    </w:p>
    <w:p>
      <w:pPr>
        <w:pStyle w:val="BodyText"/>
      </w:pPr>
      <w:r>
        <w:t xml:space="preserve">The Rail Accident Investigation Branch and the Office of Rail and Road have inspectors at the site examining how a train came to strike another from behind on the same line.</w:t>
      </w:r>
    </w:p>
    <w:p>
      <w:pPr>
        <w:pStyle w:val="BodyText"/>
      </w:pPr>
      <w:r>
        <w:rPr>
          <w:b/>
          <w:bCs/>
        </w:rPr>
        <w:t xml:space="preserve">References</w:t>
      </w:r>
    </w:p>
    <w:p>
      <w:pPr>
        <w:pStyle w:val="BodyText"/>
      </w:pPr>
      <w:r>
        <w:t xml:space="preserve">[24] Network Rail. (2026, June 23). Media statement: Bedford train crash — essential travel only as passengers warned to expect disruption for the majority of next week. Network Rail Media Centre. https://www.networkrailmediacentre.co.uk/news/media-statement-bedford-train-crash-essential-travel-only-as-passengers-warned-to-expect-disruption-for-the-majority-of-next-week</w:t>
      </w:r>
      <w:r>
        <w:t xml:space="preserve"> </w:t>
      </w:r>
      <w:r>
        <w:t xml:space="preserve">[25] Rail Business Daily. (2026, June 23). In the news 23rd June 2026: latest rail news. Rail Business Daily. https://news.railbusinessdaily.com/in-the-news-23rd-june-2026-latest-rail-news/</w:t>
      </w:r>
      <w:r>
        <w:t xml:space="preserve"> </w:t>
      </w:r>
      <w:r>
        <w:t xml:space="preserve">[26] ITV News Anglia. (2026, June 22). New access road built to aid recovery after fatal train crash. ITV News. https://www.itv.com/news/anglia/2026-06-22/new-access-road-built-to-aid-recovery-after-fatal-train-crash</w:t>
      </w:r>
    </w:p>
    <w:p>
      <w:r>
        <w:pict>
          <v:rect style="width:0;height:1.5pt" o:hralign="center" o:hrstd="t" o:hr="t"/>
        </w:pict>
      </w:r>
    </w:p>
    <w:p>
      <w:pPr>
        <w:pStyle w:val="FirstParagraph"/>
      </w:pPr>
      <w:r>
        <w:rPr>
          <w:i/>
          <w:iCs/>
        </w:rPr>
        <w:t xml:space="preserve">Note: only 2 stories met T1-T4 standards for this category today.</w:t>
      </w:r>
    </w:p>
    <w:p>
      <w:r>
        <w:pict>
          <v:rect style="width:0;height:1.5pt" o:hralign="center" o:hrstd="t" o:hr="t"/>
        </w:pict>
      </w:r>
    </w:p>
    <w:bookmarkEnd w:id="20"/>
    <w:bookmarkEnd w:id="21"/>
    <w:bookmarkStart w:id="22" w:name="corporate-ipo-ma"/>
    <w:p>
      <w:pPr>
        <w:pStyle w:val="Heading2"/>
      </w:pPr>
      <w:r>
        <w:t xml:space="preserve">5. Corporate IPO &amp; M&amp;A</w:t>
      </w:r>
    </w:p>
    <w:p>
      <w:pPr>
        <w:pStyle w:val="FirstParagraph"/>
      </w:pPr>
      <w:r>
        <w:rPr>
          <w:i/>
          <w:iCs/>
        </w:rPr>
        <w:t xml:space="preserve">Note: only 0 stories met T1-T4 standards for this category today.</w:t>
      </w:r>
    </w:p>
    <w:p>
      <w:r>
        <w:pict>
          <v:rect style="width:0;height:1.5pt" o:hralign="center" o:hrstd="t" o:hr="t"/>
        </w:pict>
      </w:r>
    </w:p>
    <w:bookmarkEnd w:id="22"/>
    <w:bookmarkStart w:id="24" w:name="other-notable-events"/>
    <w:p>
      <w:pPr>
        <w:pStyle w:val="Heading2"/>
      </w:pPr>
      <w:r>
        <w:t xml:space="preserve">6. Other Notable Events</w:t>
      </w:r>
    </w:p>
    <w:bookmarkStart w:id="23" w:name="X39909911d47b44077c8977653ec717aeedf48f6"/>
    <w:p>
      <w:pPr>
        <w:pStyle w:val="Heading3"/>
      </w:pPr>
      <w:r>
        <w:t xml:space="preserve">Brexit Turns Ten as Britain Marks the Referendum Amid a Leadership Crisis and Calls to Rejoin</w:t>
      </w:r>
    </w:p>
    <w:p>
      <w:pPr>
        <w:pStyle w:val="FirstParagraph"/>
      </w:pPr>
      <w:r>
        <w:t xml:space="preserve">June 23, 2026 marks ten years since 51.9% of UK voters chose to leave the European Union. The anniversary fell, by accident of timing, the day after Keir Starmer announced his resignation on June 22 — making the incoming leader the seventh prime minister of the decade that opened when David Cameron quit on the morning the result came in.</w:t>
      </w:r>
    </w:p>
    <w:p>
      <w:pPr>
        <w:pStyle w:val="BodyText"/>
      </w:pPr>
      <w:r>
        <w:t xml:space="preserve">The mood a decade on has soured. A June 2026 YouGov poll found 57% of Britons now believe Brexit was wrong against 30% who say it was right, a near-reversal of the 2016 verdict. That sentiment has spilled onto the streets: the National Rejoin March staged a rally in London on June 20, days before the anniversary, pressing for a return to the bloc.</w:t>
      </w:r>
    </w:p>
    <w:p>
      <w:pPr>
        <w:pStyle w:val="BodyText"/>
      </w:pPr>
      <w:r>
        <w:t xml:space="preserve">The convergence of three threads — the symbolic decade mark, a government in transition, and a public that increasingly regrets the vote — has turned what might have been a routine anniversary into a marker of how unsettled the Brexit question remains. No mainstream party is campaigning to rejoin, even as polling suggests a majority would now back it.</w:t>
      </w:r>
    </w:p>
    <w:p>
      <w:pPr>
        <w:pStyle w:val="BodyText"/>
      </w:pPr>
      <w:r>
        <w:rPr>
          <w:b/>
          <w:bCs/>
        </w:rPr>
        <w:t xml:space="preserve">References</w:t>
      </w:r>
    </w:p>
    <w:p>
      <w:pPr>
        <w:pStyle w:val="BodyText"/>
      </w:pPr>
      <w:r>
        <w:t xml:space="preserve">[27] CNBC. (2026, June 23). Brexit 10 years later: How the UK economy and politics changed, in charts. CNBC. https://www.cnbc.com/2026/06/23/brexit-10-years-uk-economy-politics-charts.html</w:t>
      </w:r>
      <w:r>
        <w:t xml:space="preserve"> </w:t>
      </w:r>
      <w:r>
        <w:t xml:space="preserve">[28] Al Jazeera English. (2026, June 23). Brexit 10 years on: What has changed in the UK explained in maps and charts. Al Jazeera. https://www.aljazeera.com/news/2026/6/23/brexit-10-years-on-what-has-changed-in-the-uk-explained-in-maps-and-charts</w:t>
      </w:r>
    </w:p>
    <w:p>
      <w:r>
        <w:pict>
          <v:rect style="width:0;height:1.5pt" o:hralign="center" o:hrstd="t" o:hr="t"/>
        </w:pict>
      </w:r>
    </w:p>
    <w:p>
      <w:pPr>
        <w:pStyle w:val="FirstParagraph"/>
      </w:pPr>
      <w:r>
        <w:rPr>
          <w:i/>
          <w:iCs/>
        </w:rPr>
        <w:t xml:space="preserve">Note: only 1 story met T1-T4 standards for this category today.</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2026-06-23T13:00:00Z</dcterms:created>
  <dcterms:modified xsi:type="dcterms:W3CDTF">2026-06-23T13:00:00Z</dcterms:modified>
</cp:coreProperties>
</file>

<file path=docProps/custom.xml><?xml version="1.0" encoding="utf-8"?>
<Properties xmlns="http://schemas.openxmlformats.org/officeDocument/2006/custom-properties" xmlns:vt="http://schemas.openxmlformats.org/officeDocument/2006/docPropsVTypes"/>
</file>