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01FD" w14:textId="550535E8" w:rsidR="00FB255A" w:rsidRPr="003B1173" w:rsidRDefault="00FB255A" w:rsidP="00FB255A">
      <w:pPr>
        <w:widowControl/>
        <w:shd w:val="clear" w:color="auto" w:fill="EFEFEF"/>
        <w:jc w:val="left"/>
        <w:rPr>
          <w:rFonts w:ascii="黑体" w:eastAsia="黑体" w:hAnsi="黑体" w:cs="宋体"/>
          <w:color w:val="666666"/>
          <w:kern w:val="0"/>
          <w:szCs w:val="21"/>
        </w:rPr>
      </w:pPr>
      <w:r w:rsidRPr="003B1173">
        <w:rPr>
          <w:rFonts w:ascii="黑体" w:eastAsia="黑体" w:hAnsi="黑体" w:cs="宋体" w:hint="eastAsia"/>
          <w:color w:val="666666"/>
          <w:kern w:val="0"/>
          <w:szCs w:val="21"/>
        </w:rPr>
        <w:br/>
      </w:r>
      <w:r w:rsidR="00AA4F6D" w:rsidRPr="003B1173">
        <w:rPr>
          <w:rFonts w:ascii="黑体" w:eastAsia="黑体" w:hAnsi="黑体" w:cs="宋体" w:hint="eastAsia"/>
          <w:color w:val="666666"/>
          <w:kern w:val="0"/>
          <w:szCs w:val="21"/>
        </w:rPr>
        <w:t>卓贝环保科技江苏</w:t>
      </w:r>
      <w:r w:rsidRPr="003B1173">
        <w:rPr>
          <w:rFonts w:ascii="黑体" w:eastAsia="黑体" w:hAnsi="黑体" w:cs="宋体" w:hint="eastAsia"/>
          <w:color w:val="666666"/>
          <w:kern w:val="0"/>
          <w:szCs w:val="21"/>
        </w:rPr>
        <w:t>有限公司是一家</w:t>
      </w:r>
      <w:r w:rsidR="00FA5765" w:rsidRPr="003B1173">
        <w:rPr>
          <w:rFonts w:ascii="黑体" w:eastAsia="黑体" w:hAnsi="黑体" w:cs="宋体" w:hint="eastAsia"/>
          <w:color w:val="666666"/>
          <w:kern w:val="0"/>
          <w:szCs w:val="21"/>
        </w:rPr>
        <w:t>环保全产业链综合服务企业</w:t>
      </w:r>
      <w:r w:rsidRPr="003B1173">
        <w:rPr>
          <w:rFonts w:ascii="黑体" w:eastAsia="黑体" w:hAnsi="黑体" w:cs="宋体" w:hint="eastAsia"/>
          <w:color w:val="666666"/>
          <w:kern w:val="0"/>
          <w:szCs w:val="21"/>
        </w:rPr>
        <w:t>，主要从事环保管家服务、</w:t>
      </w:r>
      <w:r w:rsidR="00FE556B" w:rsidRPr="003B1173">
        <w:rPr>
          <w:rFonts w:ascii="黑体" w:eastAsia="黑体" w:hAnsi="黑体" w:cs="宋体" w:hint="eastAsia"/>
          <w:color w:val="666666"/>
          <w:kern w:val="0"/>
          <w:szCs w:val="21"/>
        </w:rPr>
        <w:t>建设项目环境影响评估</w:t>
      </w:r>
      <w:r w:rsidRPr="003B1173">
        <w:rPr>
          <w:rFonts w:ascii="黑体" w:eastAsia="黑体" w:hAnsi="黑体" w:cs="宋体" w:hint="eastAsia"/>
          <w:color w:val="666666"/>
          <w:kern w:val="0"/>
          <w:szCs w:val="21"/>
        </w:rPr>
        <w:t>、</w:t>
      </w:r>
      <w:r w:rsidR="00FE556B" w:rsidRPr="003B1173">
        <w:rPr>
          <w:rFonts w:ascii="黑体" w:eastAsia="黑体" w:hAnsi="黑体" w:cs="宋体" w:hint="eastAsia"/>
          <w:color w:val="666666"/>
          <w:kern w:val="0"/>
          <w:szCs w:val="21"/>
        </w:rPr>
        <w:t>环保工程设计、</w:t>
      </w:r>
      <w:r w:rsidRPr="003B1173">
        <w:rPr>
          <w:rFonts w:ascii="黑体" w:eastAsia="黑体" w:hAnsi="黑体" w:cs="宋体" w:hint="eastAsia"/>
          <w:color w:val="666666"/>
          <w:kern w:val="0"/>
          <w:szCs w:val="21"/>
        </w:rPr>
        <w:t>环境技术咨询、环保验收、</w:t>
      </w:r>
      <w:r w:rsidR="00FE556B" w:rsidRPr="003B1173">
        <w:rPr>
          <w:rFonts w:ascii="黑体" w:eastAsia="黑体" w:hAnsi="黑体" w:cs="宋体" w:hint="eastAsia"/>
          <w:color w:val="666666"/>
          <w:kern w:val="0"/>
          <w:szCs w:val="21"/>
        </w:rPr>
        <w:t>环境应急预案</w:t>
      </w:r>
      <w:r w:rsidRPr="003B1173">
        <w:rPr>
          <w:rFonts w:ascii="黑体" w:eastAsia="黑体" w:hAnsi="黑体" w:cs="宋体" w:hint="eastAsia"/>
          <w:color w:val="666666"/>
          <w:kern w:val="0"/>
          <w:szCs w:val="21"/>
        </w:rPr>
        <w:t>、</w:t>
      </w:r>
      <w:r w:rsidR="00FE556B" w:rsidRPr="003B1173">
        <w:rPr>
          <w:rFonts w:ascii="黑体" w:eastAsia="黑体" w:hAnsi="黑体" w:cs="宋体" w:hint="eastAsia"/>
          <w:color w:val="666666"/>
          <w:kern w:val="0"/>
          <w:szCs w:val="21"/>
        </w:rPr>
        <w:t>可行性研究报告编制</w:t>
      </w:r>
      <w:r w:rsidRPr="003B1173">
        <w:rPr>
          <w:rFonts w:ascii="黑体" w:eastAsia="黑体" w:hAnsi="黑体" w:cs="宋体" w:hint="eastAsia"/>
          <w:color w:val="666666"/>
          <w:kern w:val="0"/>
          <w:szCs w:val="21"/>
        </w:rPr>
        <w:t>、</w:t>
      </w:r>
      <w:r w:rsidR="001B6CED" w:rsidRPr="003B1173">
        <w:rPr>
          <w:rFonts w:ascii="黑体" w:eastAsia="黑体" w:hAnsi="黑体" w:cs="宋体" w:hint="eastAsia"/>
          <w:color w:val="666666"/>
          <w:kern w:val="0"/>
          <w:szCs w:val="21"/>
        </w:rPr>
        <w:t>排污许可证办理、</w:t>
      </w:r>
      <w:r w:rsidR="007B1AAE" w:rsidRPr="003B1173">
        <w:rPr>
          <w:rFonts w:ascii="黑体" w:eastAsia="黑体" w:hAnsi="黑体" w:cs="宋体" w:hint="eastAsia"/>
          <w:color w:val="666666"/>
          <w:kern w:val="0"/>
          <w:szCs w:val="21"/>
        </w:rPr>
        <w:t>企业清洁生产审核、环保设备销售</w:t>
      </w:r>
      <w:r w:rsidRPr="003B1173">
        <w:rPr>
          <w:rFonts w:ascii="黑体" w:eastAsia="黑体" w:hAnsi="黑体" w:cs="宋体" w:hint="eastAsia"/>
          <w:color w:val="666666"/>
          <w:kern w:val="0"/>
          <w:szCs w:val="21"/>
        </w:rPr>
        <w:t>等业务。本着“</w:t>
      </w:r>
      <w:r w:rsidR="00DF0D4C" w:rsidRPr="003B1173">
        <w:rPr>
          <w:rFonts w:ascii="黑体" w:eastAsia="黑体" w:hAnsi="黑体" w:cs="宋体" w:hint="eastAsia"/>
          <w:color w:val="666666"/>
          <w:kern w:val="0"/>
          <w:szCs w:val="21"/>
        </w:rPr>
        <w:t>以市场为目标</w:t>
      </w:r>
      <w:r w:rsidRPr="003B1173">
        <w:rPr>
          <w:rFonts w:ascii="黑体" w:eastAsia="黑体" w:hAnsi="黑体" w:cs="宋体" w:hint="eastAsia"/>
          <w:color w:val="666666"/>
          <w:kern w:val="0"/>
          <w:szCs w:val="21"/>
        </w:rPr>
        <w:t>、</w:t>
      </w:r>
      <w:r w:rsidR="00DF0D4C" w:rsidRPr="003B1173">
        <w:rPr>
          <w:rFonts w:ascii="黑体" w:eastAsia="黑体" w:hAnsi="黑体" w:cs="宋体" w:hint="eastAsia"/>
          <w:color w:val="666666"/>
          <w:kern w:val="0"/>
          <w:szCs w:val="21"/>
        </w:rPr>
        <w:t>以</w:t>
      </w:r>
      <w:r w:rsidR="001B6CED" w:rsidRPr="003B1173">
        <w:rPr>
          <w:rFonts w:ascii="黑体" w:eastAsia="黑体" w:hAnsi="黑体" w:cs="宋体" w:hint="eastAsia"/>
          <w:color w:val="666666"/>
          <w:kern w:val="0"/>
          <w:szCs w:val="21"/>
        </w:rPr>
        <w:t>技术</w:t>
      </w:r>
      <w:r w:rsidR="00DF0D4C" w:rsidRPr="003B1173">
        <w:rPr>
          <w:rFonts w:ascii="黑体" w:eastAsia="黑体" w:hAnsi="黑体" w:cs="宋体" w:hint="eastAsia"/>
          <w:color w:val="666666"/>
          <w:kern w:val="0"/>
          <w:szCs w:val="21"/>
        </w:rPr>
        <w:t>为先导</w:t>
      </w:r>
      <w:r w:rsidRPr="003B1173">
        <w:rPr>
          <w:rFonts w:ascii="黑体" w:eastAsia="黑体" w:hAnsi="黑体" w:cs="宋体" w:hint="eastAsia"/>
          <w:color w:val="666666"/>
          <w:kern w:val="0"/>
          <w:szCs w:val="21"/>
        </w:rPr>
        <w:t>、</w:t>
      </w:r>
      <w:r w:rsidR="00DF0D4C" w:rsidRPr="003B1173">
        <w:rPr>
          <w:rFonts w:ascii="黑体" w:eastAsia="黑体" w:hAnsi="黑体" w:cs="宋体" w:hint="eastAsia"/>
          <w:color w:val="666666"/>
          <w:kern w:val="0"/>
          <w:szCs w:val="21"/>
        </w:rPr>
        <w:t>以</w:t>
      </w:r>
      <w:r w:rsidR="001B6CED" w:rsidRPr="003B1173">
        <w:rPr>
          <w:rFonts w:ascii="黑体" w:eastAsia="黑体" w:hAnsi="黑体" w:cs="宋体" w:hint="eastAsia"/>
          <w:color w:val="666666"/>
          <w:kern w:val="0"/>
          <w:szCs w:val="21"/>
        </w:rPr>
        <w:t>资本</w:t>
      </w:r>
      <w:r w:rsidR="00DF0D4C" w:rsidRPr="003B1173">
        <w:rPr>
          <w:rFonts w:ascii="黑体" w:eastAsia="黑体" w:hAnsi="黑体" w:cs="宋体" w:hint="eastAsia"/>
          <w:color w:val="666666"/>
          <w:kern w:val="0"/>
          <w:szCs w:val="21"/>
        </w:rPr>
        <w:t>为支撑、以资源合成为核心</w:t>
      </w:r>
      <w:r w:rsidRPr="003B1173">
        <w:rPr>
          <w:rFonts w:ascii="黑体" w:eastAsia="黑体" w:hAnsi="黑体" w:cs="宋体" w:hint="eastAsia"/>
          <w:color w:val="666666"/>
          <w:kern w:val="0"/>
          <w:szCs w:val="21"/>
        </w:rPr>
        <w:t>”的发展理念，为广大客户提供环保一站式服务平台，现已成为</w:t>
      </w:r>
      <w:r w:rsidR="00354F96" w:rsidRPr="003B1173">
        <w:rPr>
          <w:rFonts w:ascii="黑体" w:eastAsia="黑体" w:hAnsi="黑体" w:cs="宋体" w:hint="eastAsia"/>
          <w:color w:val="666666"/>
          <w:kern w:val="0"/>
          <w:szCs w:val="21"/>
        </w:rPr>
        <w:t>长三角地区</w:t>
      </w:r>
      <w:r w:rsidRPr="003B1173">
        <w:rPr>
          <w:rFonts w:ascii="黑体" w:eastAsia="黑体" w:hAnsi="黑体" w:cs="宋体" w:hint="eastAsia"/>
          <w:color w:val="666666"/>
          <w:kern w:val="0"/>
          <w:szCs w:val="21"/>
        </w:rPr>
        <w:t>知名的环保服务企业。</w:t>
      </w:r>
    </w:p>
    <w:p w14:paraId="5D0C3760" w14:textId="20E29C79" w:rsidR="00FB255A" w:rsidRPr="003B1173" w:rsidRDefault="00FB255A" w:rsidP="00FB255A">
      <w:pPr>
        <w:widowControl/>
        <w:shd w:val="clear" w:color="auto" w:fill="EFEFEF"/>
        <w:jc w:val="left"/>
        <w:rPr>
          <w:rFonts w:ascii="黑体" w:eastAsia="黑体" w:hAnsi="黑体" w:cs="宋体"/>
          <w:color w:val="666666"/>
          <w:kern w:val="0"/>
          <w:szCs w:val="21"/>
        </w:rPr>
      </w:pPr>
      <w:r w:rsidRPr="003B1173">
        <w:rPr>
          <w:rFonts w:ascii="黑体" w:eastAsia="黑体" w:hAnsi="黑体" w:cs="宋体" w:hint="eastAsia"/>
          <w:color w:val="666666"/>
          <w:kern w:val="0"/>
          <w:szCs w:val="21"/>
        </w:rPr>
        <w:t>公司自成立以来，一直致力于打造一支技术精湛、</w:t>
      </w:r>
      <w:r w:rsidR="00354F96" w:rsidRPr="003B1173">
        <w:rPr>
          <w:rFonts w:ascii="黑体" w:eastAsia="黑体" w:hAnsi="黑体" w:cs="宋体" w:hint="eastAsia"/>
          <w:color w:val="666666"/>
          <w:kern w:val="0"/>
          <w:szCs w:val="21"/>
        </w:rPr>
        <w:t>服务专业</w:t>
      </w:r>
      <w:r w:rsidRPr="003B1173">
        <w:rPr>
          <w:rFonts w:ascii="黑体" w:eastAsia="黑体" w:hAnsi="黑体" w:cs="宋体" w:hint="eastAsia"/>
          <w:color w:val="666666"/>
          <w:kern w:val="0"/>
          <w:szCs w:val="21"/>
        </w:rPr>
        <w:t>、</w:t>
      </w:r>
      <w:r w:rsidR="00354F96" w:rsidRPr="003B1173">
        <w:rPr>
          <w:rFonts w:ascii="黑体" w:eastAsia="黑体" w:hAnsi="黑体" w:cs="宋体" w:hint="eastAsia"/>
          <w:color w:val="666666"/>
          <w:kern w:val="0"/>
          <w:szCs w:val="21"/>
        </w:rPr>
        <w:t>勇于奉献</w:t>
      </w:r>
      <w:r w:rsidRPr="003B1173">
        <w:rPr>
          <w:rFonts w:ascii="黑体" w:eastAsia="黑体" w:hAnsi="黑体" w:cs="宋体" w:hint="eastAsia"/>
          <w:color w:val="666666"/>
          <w:kern w:val="0"/>
          <w:szCs w:val="21"/>
        </w:rPr>
        <w:t>的技术团队，公司</w:t>
      </w:r>
      <w:r w:rsidR="00354F96" w:rsidRPr="003B1173">
        <w:rPr>
          <w:rFonts w:ascii="黑体" w:eastAsia="黑体" w:hAnsi="黑体" w:cs="宋体" w:hint="eastAsia"/>
          <w:color w:val="666666"/>
          <w:kern w:val="0"/>
          <w:szCs w:val="21"/>
        </w:rPr>
        <w:t>现有注册环境影响评价工程师</w:t>
      </w:r>
      <w:r w:rsidR="00354F96" w:rsidRPr="003B1173">
        <w:rPr>
          <w:rFonts w:ascii="黑体" w:eastAsia="黑体" w:hAnsi="黑体" w:cs="宋体"/>
          <w:color w:val="666666"/>
          <w:kern w:val="0"/>
          <w:szCs w:val="21"/>
        </w:rPr>
        <w:t>22</w:t>
      </w:r>
      <w:r w:rsidR="00354F96" w:rsidRPr="003B1173">
        <w:rPr>
          <w:rFonts w:ascii="黑体" w:eastAsia="黑体" w:hAnsi="黑体" w:cs="宋体" w:hint="eastAsia"/>
          <w:color w:val="666666"/>
          <w:kern w:val="0"/>
          <w:szCs w:val="21"/>
        </w:rPr>
        <w:t>人，均出自</w:t>
      </w:r>
      <w:r w:rsidR="00BD2359" w:rsidRPr="003B1173">
        <w:rPr>
          <w:rFonts w:ascii="黑体" w:eastAsia="黑体" w:hAnsi="黑体" w:cs="宋体" w:hint="eastAsia"/>
          <w:color w:val="666666"/>
          <w:kern w:val="0"/>
          <w:szCs w:val="21"/>
        </w:rPr>
        <w:t>国</w:t>
      </w:r>
      <w:r w:rsidR="00354F96" w:rsidRPr="003B1173">
        <w:rPr>
          <w:rFonts w:ascii="黑体" w:eastAsia="黑体" w:hAnsi="黑体" w:cs="宋体" w:hint="eastAsia"/>
          <w:color w:val="666666"/>
          <w:kern w:val="0"/>
          <w:szCs w:val="21"/>
        </w:rPr>
        <w:t>内知名高等院校，专业</w:t>
      </w:r>
      <w:r w:rsidRPr="003B1173">
        <w:rPr>
          <w:rFonts w:ascii="黑体" w:eastAsia="黑体" w:hAnsi="黑体" w:cs="宋体" w:hint="eastAsia"/>
          <w:color w:val="666666"/>
          <w:kern w:val="0"/>
          <w:szCs w:val="21"/>
        </w:rPr>
        <w:t>涵盖环境科学、环境工程、水文地质、化学、土壤学等。</w:t>
      </w:r>
    </w:p>
    <w:p w14:paraId="38B5505E" w14:textId="0F12C7C6" w:rsidR="00FB255A" w:rsidRPr="003B1173" w:rsidRDefault="00354F96" w:rsidP="00FB255A">
      <w:pPr>
        <w:widowControl/>
        <w:shd w:val="clear" w:color="auto" w:fill="EFEFEF"/>
        <w:jc w:val="left"/>
        <w:rPr>
          <w:rFonts w:ascii="黑体" w:eastAsia="黑体" w:hAnsi="黑体" w:cs="宋体"/>
          <w:color w:val="666666"/>
          <w:kern w:val="0"/>
          <w:szCs w:val="21"/>
        </w:rPr>
      </w:pPr>
      <w:r w:rsidRPr="003B1173">
        <w:rPr>
          <w:rFonts w:ascii="黑体" w:eastAsia="黑体" w:hAnsi="黑体" w:cs="宋体" w:hint="eastAsia"/>
          <w:color w:val="666666"/>
          <w:kern w:val="0"/>
          <w:szCs w:val="21"/>
        </w:rPr>
        <w:t>公司</w:t>
      </w:r>
      <w:r w:rsidR="00FD11F3" w:rsidRPr="003B1173">
        <w:rPr>
          <w:rFonts w:ascii="黑体" w:eastAsia="黑体" w:hAnsi="黑体" w:cs="宋体" w:hint="eastAsia"/>
          <w:color w:val="666666"/>
          <w:kern w:val="0"/>
          <w:szCs w:val="21"/>
        </w:rPr>
        <w:t>始终</w:t>
      </w:r>
      <w:r w:rsidR="00FB255A" w:rsidRPr="003B1173">
        <w:rPr>
          <w:rFonts w:ascii="黑体" w:eastAsia="黑体" w:hAnsi="黑体" w:cs="宋体" w:hint="eastAsia"/>
          <w:color w:val="666666"/>
          <w:kern w:val="0"/>
          <w:szCs w:val="21"/>
        </w:rPr>
        <w:t>坚持“</w:t>
      </w:r>
      <w:r w:rsidR="00FD11F3" w:rsidRPr="003B1173">
        <w:rPr>
          <w:rFonts w:ascii="黑体" w:eastAsia="黑体" w:hAnsi="黑体" w:cs="宋体" w:hint="eastAsia"/>
          <w:color w:val="666666"/>
          <w:kern w:val="0"/>
          <w:szCs w:val="21"/>
        </w:rPr>
        <w:t>推动环境可持续发展</w:t>
      </w:r>
      <w:r w:rsidR="00FB255A" w:rsidRPr="003B1173">
        <w:rPr>
          <w:rFonts w:ascii="黑体" w:eastAsia="黑体" w:hAnsi="黑体" w:cs="宋体" w:hint="eastAsia"/>
          <w:color w:val="666666"/>
          <w:kern w:val="0"/>
          <w:szCs w:val="21"/>
        </w:rPr>
        <w:t>、</w:t>
      </w:r>
      <w:r w:rsidR="00FD11F3" w:rsidRPr="003B1173">
        <w:rPr>
          <w:rFonts w:ascii="黑体" w:eastAsia="黑体" w:hAnsi="黑体" w:cs="宋体" w:hint="eastAsia"/>
          <w:color w:val="666666"/>
          <w:kern w:val="0"/>
          <w:szCs w:val="21"/>
        </w:rPr>
        <w:t>解决企业环保难题</w:t>
      </w:r>
      <w:r w:rsidR="00FB255A" w:rsidRPr="003B1173">
        <w:rPr>
          <w:rFonts w:ascii="黑体" w:eastAsia="黑体" w:hAnsi="黑体" w:cs="宋体" w:hint="eastAsia"/>
          <w:color w:val="666666"/>
          <w:kern w:val="0"/>
          <w:szCs w:val="21"/>
        </w:rPr>
        <w:t>”的从业宗旨；坚持以客户为中心，以技术实力为根本，</w:t>
      </w:r>
      <w:r w:rsidRPr="003B1173">
        <w:rPr>
          <w:rFonts w:ascii="黑体" w:eastAsia="黑体" w:hAnsi="黑体" w:cs="宋体" w:hint="eastAsia"/>
          <w:color w:val="666666"/>
          <w:kern w:val="0"/>
          <w:szCs w:val="21"/>
        </w:rPr>
        <w:t>坚持实事求是，坚持客观公正</w:t>
      </w:r>
      <w:r w:rsidR="00FB255A" w:rsidRPr="003B1173">
        <w:rPr>
          <w:rFonts w:ascii="黑体" w:eastAsia="黑体" w:hAnsi="黑体" w:cs="宋体" w:hint="eastAsia"/>
          <w:color w:val="666666"/>
          <w:kern w:val="0"/>
          <w:szCs w:val="21"/>
        </w:rPr>
        <w:t>。</w:t>
      </w:r>
    </w:p>
    <w:p w14:paraId="1ED8EE9B" w14:textId="77777777" w:rsidR="00FB255A" w:rsidRPr="003B1173" w:rsidRDefault="00FB255A" w:rsidP="00FB255A">
      <w:pPr>
        <w:widowControl/>
        <w:shd w:val="clear" w:color="auto" w:fill="EFEFEF"/>
        <w:jc w:val="left"/>
        <w:rPr>
          <w:rFonts w:ascii="黑体" w:eastAsia="黑体" w:hAnsi="黑体" w:cs="宋体"/>
          <w:color w:val="666666"/>
          <w:kern w:val="0"/>
          <w:szCs w:val="21"/>
        </w:rPr>
      </w:pPr>
    </w:p>
    <w:p w14:paraId="71D89A6A" w14:textId="77777777" w:rsid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14:paraId="6D54A58F" w14:textId="77777777" w:rsidR="003B1173" w:rsidRDefault="003B1173" w:rsidP="00170351">
      <w:pPr>
        <w:widowControl/>
        <w:jc w:val="left"/>
        <w:rPr>
          <w:rFonts w:ascii="黑体" w:eastAsia="黑体" w:hAnsi="黑体" w:cs="宋体"/>
          <w:color w:val="333333"/>
          <w:kern w:val="0"/>
          <w:szCs w:val="21"/>
        </w:rPr>
      </w:pPr>
    </w:p>
    <w:p w14:paraId="4BC3A51F" w14:textId="1DA8BC83"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r w:rsidR="00F97F7E" w:rsidRPr="003B1173">
        <w:rPr>
          <w:rFonts w:ascii="黑体" w:eastAsia="黑体" w:hAnsi="黑体" w:cs="宋体" w:hint="eastAsia"/>
          <w:color w:val="333333"/>
          <w:kern w:val="0"/>
          <w:szCs w:val="21"/>
        </w:rPr>
        <w:t>主营业务</w:t>
      </w:r>
    </w:p>
    <w:p w14:paraId="2BA284B5" w14:textId="77777777" w:rsidR="00170351" w:rsidRPr="003B1173" w:rsidRDefault="00170351" w:rsidP="00170351">
      <w:pPr>
        <w:widowControl/>
        <w:jc w:val="left"/>
        <w:rPr>
          <w:rFonts w:ascii="黑体" w:eastAsia="黑体" w:hAnsi="黑体" w:cs="宋体"/>
          <w:color w:val="333333"/>
          <w:kern w:val="0"/>
          <w:szCs w:val="21"/>
        </w:rPr>
      </w:pPr>
      <w:r w:rsidRPr="003B1173">
        <w:rPr>
          <w:rFonts w:ascii="Calibri" w:eastAsia="黑体" w:hAnsi="Calibri" w:cs="Calibri"/>
          <w:color w:val="333333"/>
          <w:kern w:val="0"/>
          <w:szCs w:val="21"/>
        </w:rPr>
        <w:t> </w:t>
      </w:r>
    </w:p>
    <w:p w14:paraId="202B8339" w14:textId="083CD14D" w:rsidR="00170351" w:rsidRPr="003B1173" w:rsidRDefault="00170351" w:rsidP="00170351">
      <w:pPr>
        <w:widowControl/>
        <w:jc w:val="left"/>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1、</w:t>
      </w:r>
      <w:r w:rsidR="00F97F7E" w:rsidRPr="003B1173">
        <w:rPr>
          <w:rFonts w:ascii="黑体" w:eastAsia="黑体" w:hAnsi="黑体" w:cs="宋体" w:hint="eastAsia"/>
          <w:color w:val="333333"/>
          <w:kern w:val="0"/>
          <w:szCs w:val="21"/>
        </w:rPr>
        <w:t>环境影响评估</w:t>
      </w:r>
    </w:p>
    <w:p w14:paraId="3A13A466" w14:textId="3752F0B1" w:rsidR="00170351" w:rsidRPr="003B1173" w:rsidRDefault="00170351" w:rsidP="00170351">
      <w:pPr>
        <w:widowControl/>
        <w:jc w:val="left"/>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2、环</w:t>
      </w:r>
      <w:r w:rsidR="00F97F7E" w:rsidRPr="003B1173">
        <w:rPr>
          <w:rFonts w:ascii="黑体" w:eastAsia="黑体" w:hAnsi="黑体" w:cs="宋体" w:hint="eastAsia"/>
          <w:color w:val="333333"/>
          <w:kern w:val="0"/>
          <w:szCs w:val="21"/>
        </w:rPr>
        <w:t>保竣工验收</w:t>
      </w:r>
    </w:p>
    <w:p w14:paraId="16918543" w14:textId="7422F541" w:rsidR="00170351" w:rsidRPr="003B1173" w:rsidRDefault="00170351" w:rsidP="00170351">
      <w:pPr>
        <w:widowControl/>
        <w:jc w:val="left"/>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3、</w:t>
      </w:r>
      <w:r w:rsidR="00F97F7E" w:rsidRPr="003B1173">
        <w:rPr>
          <w:rFonts w:ascii="黑体" w:eastAsia="黑体" w:hAnsi="黑体" w:cs="宋体" w:hint="eastAsia"/>
          <w:color w:val="333333"/>
          <w:kern w:val="0"/>
          <w:szCs w:val="21"/>
        </w:rPr>
        <w:t>可行性研究报告编制</w:t>
      </w:r>
    </w:p>
    <w:p w14:paraId="389E0F2E" w14:textId="1C5D0343" w:rsidR="00170351" w:rsidRPr="003B1173" w:rsidRDefault="00170351" w:rsidP="00170351">
      <w:pPr>
        <w:widowControl/>
        <w:jc w:val="left"/>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4、</w:t>
      </w:r>
      <w:r w:rsidR="00F97F7E" w:rsidRPr="003B1173">
        <w:rPr>
          <w:rFonts w:ascii="黑体" w:eastAsia="黑体" w:hAnsi="黑体" w:cs="宋体" w:hint="eastAsia"/>
          <w:color w:val="333333"/>
          <w:kern w:val="0"/>
          <w:szCs w:val="21"/>
        </w:rPr>
        <w:t>突发环境风险应急预案编制</w:t>
      </w:r>
    </w:p>
    <w:p w14:paraId="22B9281C" w14:textId="19B4AAE2" w:rsidR="00170351" w:rsidRPr="003B1173" w:rsidRDefault="00170351" w:rsidP="00170351">
      <w:pPr>
        <w:widowControl/>
        <w:jc w:val="left"/>
        <w:rPr>
          <w:rFonts w:ascii="黑体" w:eastAsia="黑体" w:hAnsi="黑体" w:cs="宋体"/>
          <w:color w:val="333333"/>
          <w:kern w:val="0"/>
          <w:szCs w:val="21"/>
        </w:rPr>
      </w:pPr>
      <w:r w:rsidRPr="003B1173">
        <w:rPr>
          <w:rFonts w:ascii="黑体" w:eastAsia="黑体" w:hAnsi="黑体" w:cs="宋体" w:hint="eastAsia"/>
          <w:color w:val="333333"/>
          <w:kern w:val="0"/>
          <w:szCs w:val="21"/>
        </w:rPr>
        <w:t>5、</w:t>
      </w:r>
      <w:r w:rsidR="00BA1CE5" w:rsidRPr="003B1173">
        <w:rPr>
          <w:rFonts w:ascii="黑体" w:eastAsia="黑体" w:hAnsi="黑体" w:cs="宋体" w:hint="eastAsia"/>
          <w:color w:val="333333"/>
          <w:kern w:val="0"/>
          <w:szCs w:val="21"/>
        </w:rPr>
        <w:t>环保管家服务</w:t>
      </w:r>
    </w:p>
    <w:p w14:paraId="430C6449" w14:textId="3906BD21" w:rsidR="00BA1CE5" w:rsidRPr="003B1173" w:rsidRDefault="00BA1CE5" w:rsidP="00170351">
      <w:pPr>
        <w:widowControl/>
        <w:jc w:val="left"/>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6、环保设备销售</w:t>
      </w:r>
    </w:p>
    <w:p w14:paraId="7115468D" w14:textId="58407CD7" w:rsidR="00574E45" w:rsidRPr="003B1173" w:rsidRDefault="00574E45" w:rsidP="00170351">
      <w:pPr>
        <w:widowControl/>
        <w:jc w:val="left"/>
        <w:rPr>
          <w:rFonts w:ascii="黑体" w:eastAsia="黑体" w:hAnsi="黑体" w:cs="宋体"/>
          <w:color w:val="333333"/>
          <w:kern w:val="0"/>
          <w:szCs w:val="21"/>
        </w:rPr>
      </w:pPr>
    </w:p>
    <w:p w14:paraId="3D023A6B" w14:textId="1987ED72" w:rsidR="00574E45" w:rsidRPr="003B1173" w:rsidRDefault="00574E45" w:rsidP="00170351">
      <w:pPr>
        <w:widowControl/>
        <w:jc w:val="left"/>
        <w:rPr>
          <w:rFonts w:ascii="黑体" w:eastAsia="黑体" w:hAnsi="黑体" w:cs="宋体"/>
          <w:color w:val="333333"/>
          <w:kern w:val="0"/>
          <w:szCs w:val="21"/>
        </w:rPr>
      </w:pPr>
    </w:p>
    <w:p w14:paraId="0EACE856" w14:textId="77777777" w:rsidR="00574E45" w:rsidRPr="003B1173" w:rsidRDefault="00574E45" w:rsidP="00170351">
      <w:pPr>
        <w:widowControl/>
        <w:jc w:val="left"/>
        <w:rPr>
          <w:rFonts w:ascii="黑体" w:eastAsia="黑体" w:hAnsi="黑体" w:cs="宋体"/>
          <w:color w:val="333333"/>
          <w:kern w:val="0"/>
          <w:szCs w:val="21"/>
        </w:rPr>
      </w:pPr>
    </w:p>
    <w:p w14:paraId="4F59E0A8" w14:textId="794D88EB" w:rsidR="00FB568F" w:rsidRPr="003B1173" w:rsidRDefault="00FB568F" w:rsidP="00FB568F">
      <w:pPr>
        <w:pStyle w:val="a5"/>
        <w:widowControl/>
        <w:numPr>
          <w:ilvl w:val="0"/>
          <w:numId w:val="1"/>
        </w:numPr>
        <w:shd w:val="clear" w:color="auto" w:fill="FFFFFF"/>
        <w:spacing w:line="480" w:lineRule="atLeast"/>
        <w:ind w:firstLineChars="0"/>
        <w:rPr>
          <w:rFonts w:ascii="黑体" w:eastAsia="黑体" w:hAnsi="黑体" w:cs="Times New Roman"/>
          <w:color w:val="444444"/>
          <w:szCs w:val="21"/>
        </w:rPr>
      </w:pPr>
      <w:r w:rsidRPr="003B1173">
        <w:rPr>
          <w:rFonts w:ascii="黑体" w:eastAsia="黑体" w:hAnsi="黑体" w:cs="Times New Roman" w:hint="eastAsia"/>
          <w:color w:val="444444"/>
          <w:szCs w:val="21"/>
        </w:rPr>
        <w:t>环境影响评估</w:t>
      </w:r>
    </w:p>
    <w:p w14:paraId="738CBD78" w14:textId="69335D4E" w:rsidR="00FB568F" w:rsidRPr="003B1173" w:rsidRDefault="00FB568F" w:rsidP="00FB568F">
      <w:pPr>
        <w:pStyle w:val="a5"/>
        <w:widowControl/>
        <w:shd w:val="clear" w:color="auto" w:fill="FFFFFF"/>
        <w:spacing w:line="480" w:lineRule="atLeast"/>
        <w:ind w:left="780" w:firstLineChars="0" w:firstLine="0"/>
        <w:rPr>
          <w:rFonts w:ascii="黑体" w:eastAsia="黑体" w:hAnsi="黑体" w:cs="Arial"/>
          <w:color w:val="333333"/>
          <w:szCs w:val="21"/>
          <w:shd w:val="clear" w:color="auto" w:fill="FFFFFF"/>
        </w:rPr>
      </w:pPr>
      <w:r w:rsidRPr="003B1173">
        <w:rPr>
          <w:rFonts w:ascii="黑体" w:eastAsia="黑体" w:hAnsi="黑体" w:cs="Arial"/>
          <w:color w:val="333333"/>
          <w:szCs w:val="21"/>
          <w:shd w:val="clear" w:color="auto" w:fill="FFFFFF"/>
        </w:rPr>
        <w:t>建设项目环境影响评价广义指对拟建项目可能造成的环境影响（包括环境污染和生态破坏，也包括对环境的有利影响）进行分析、论证的全过程，并在此基础上提出采取的防治措施和对策。狭义指对拟议中的建设项目在兴建前即可行性研究阶段，对其选址、设计、 施工等过程，特别是运营和生产阶段可能带来的环境影响进行预测和分析，提出相应的防治措施，为项目选址、设计及建成投产后的环境管理提供科学依据。</w:t>
      </w:r>
    </w:p>
    <w:p w14:paraId="5B89CC37" w14:textId="4BE336F0" w:rsidR="009F1F17" w:rsidRPr="003B1173"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工作流程：</w:t>
      </w:r>
    </w:p>
    <w:p w14:paraId="66BF62BC" w14:textId="2812769A" w:rsidR="009F1F17" w:rsidRPr="009F1F17" w:rsidRDefault="009F1F17" w:rsidP="009F1F17">
      <w:pPr>
        <w:widowControl/>
        <w:shd w:val="clear" w:color="auto" w:fill="FFFFFF"/>
        <w:spacing w:after="225" w:line="330" w:lineRule="atLeast"/>
        <w:jc w:val="left"/>
        <w:outlineLvl w:val="2"/>
        <w:rPr>
          <w:rFonts w:ascii="黑体" w:eastAsia="黑体" w:hAnsi="黑体" w:cs="宋体" w:hint="eastAsia"/>
          <w:color w:val="333333"/>
          <w:kern w:val="0"/>
          <w:szCs w:val="21"/>
        </w:rPr>
      </w:pPr>
      <w:r w:rsidRPr="003B1173">
        <w:rPr>
          <w:rFonts w:ascii="黑体" w:eastAsia="黑体" w:hAnsi="黑体" w:cs="宋体" w:hint="eastAsia"/>
          <w:color w:val="333333"/>
          <w:kern w:val="0"/>
          <w:szCs w:val="21"/>
        </w:rPr>
        <w:t>一、准备阶段</w:t>
      </w:r>
    </w:p>
    <w:p w14:paraId="506C3A30"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1、依据项目材料，判断项目与当地产业政策、规划的相符性</w:t>
      </w:r>
    </w:p>
    <w:p w14:paraId="630125F7"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2、对现有工程进行梳理，找出其中与环评、验收不相符的地方，并提出相应的整改措施（如有）</w:t>
      </w:r>
    </w:p>
    <w:p w14:paraId="3E1A6F77"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3、现场踏勘，了解项目及其周边实际情况</w:t>
      </w:r>
    </w:p>
    <w:p w14:paraId="1732EFF1" w14:textId="0B1AC4E8"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lastRenderedPageBreak/>
        <w:t>二、</w:t>
      </w:r>
      <w:r w:rsidRPr="009F1F17">
        <w:rPr>
          <w:rFonts w:ascii="黑体" w:eastAsia="黑体" w:hAnsi="黑体" w:cs="宋体"/>
          <w:color w:val="333333"/>
          <w:kern w:val="0"/>
          <w:szCs w:val="21"/>
        </w:rPr>
        <w:t>环评报告编制阶段</w:t>
      </w:r>
    </w:p>
    <w:p w14:paraId="182B9D83"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根据项目材料，按照国家法律法规及环评导则要求，编制本项目环评报告</w:t>
      </w:r>
    </w:p>
    <w:p w14:paraId="5C465D77" w14:textId="73DF5BE1"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三、</w:t>
      </w:r>
      <w:r w:rsidRPr="009F1F17">
        <w:rPr>
          <w:rFonts w:ascii="黑体" w:eastAsia="黑体" w:hAnsi="黑体" w:cs="宋体"/>
          <w:color w:val="333333"/>
          <w:kern w:val="0"/>
          <w:szCs w:val="21"/>
        </w:rPr>
        <w:t>报批前公示</w:t>
      </w:r>
    </w:p>
    <w:p w14:paraId="127C84E3"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按照环保部门要求，在指定的网站上进行公示5个工作日</w:t>
      </w:r>
    </w:p>
    <w:p w14:paraId="4E02A618" w14:textId="65C3260F"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四、</w:t>
      </w:r>
      <w:r w:rsidRPr="009F1F17">
        <w:rPr>
          <w:rFonts w:ascii="黑体" w:eastAsia="黑体" w:hAnsi="黑体" w:cs="宋体"/>
          <w:color w:val="333333"/>
          <w:kern w:val="0"/>
          <w:szCs w:val="21"/>
        </w:rPr>
        <w:t>环评报批</w:t>
      </w:r>
    </w:p>
    <w:p w14:paraId="56AAD84F"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将环评报批材料整理后，报批环保部门</w:t>
      </w:r>
    </w:p>
    <w:p w14:paraId="7339369F" w14:textId="5A4DD82D" w:rsidR="009F1F17" w:rsidRPr="009F1F17" w:rsidRDefault="009F1F17" w:rsidP="009F1F17">
      <w:pPr>
        <w:widowControl/>
        <w:shd w:val="clear" w:color="auto" w:fill="FFFFFF"/>
        <w:spacing w:after="225" w:line="330" w:lineRule="atLeast"/>
        <w:jc w:val="left"/>
        <w:outlineLvl w:val="2"/>
        <w:rPr>
          <w:rFonts w:ascii="黑体" w:eastAsia="黑体" w:hAnsi="黑体" w:cs="宋体"/>
          <w:color w:val="333333"/>
          <w:kern w:val="0"/>
          <w:szCs w:val="21"/>
        </w:rPr>
      </w:pPr>
      <w:r w:rsidRPr="003B1173">
        <w:rPr>
          <w:rFonts w:ascii="黑体" w:eastAsia="黑体" w:hAnsi="黑体" w:cs="宋体" w:hint="eastAsia"/>
          <w:color w:val="333333"/>
          <w:kern w:val="0"/>
          <w:szCs w:val="21"/>
        </w:rPr>
        <w:t>五、</w:t>
      </w:r>
      <w:r w:rsidRPr="009F1F17">
        <w:rPr>
          <w:rFonts w:ascii="黑体" w:eastAsia="黑体" w:hAnsi="黑体" w:cs="宋体"/>
          <w:color w:val="333333"/>
          <w:kern w:val="0"/>
          <w:szCs w:val="21"/>
        </w:rPr>
        <w:t>修改完善</w:t>
      </w:r>
    </w:p>
    <w:p w14:paraId="74F16F7D" w14:textId="77777777" w:rsidR="009F1F17" w:rsidRPr="009F1F17" w:rsidRDefault="009F1F17" w:rsidP="009F1F17">
      <w:pPr>
        <w:widowControl/>
        <w:shd w:val="clear" w:color="auto" w:fill="FFFFFF"/>
        <w:spacing w:line="345" w:lineRule="atLeast"/>
        <w:jc w:val="left"/>
        <w:rPr>
          <w:rFonts w:ascii="黑体" w:eastAsia="黑体" w:hAnsi="黑体" w:cs="宋体"/>
          <w:color w:val="666666"/>
          <w:kern w:val="0"/>
          <w:szCs w:val="21"/>
        </w:rPr>
      </w:pPr>
      <w:r w:rsidRPr="009F1F17">
        <w:rPr>
          <w:rFonts w:ascii="黑体" w:eastAsia="黑体" w:hAnsi="黑体" w:cs="宋体"/>
          <w:color w:val="666666"/>
          <w:kern w:val="0"/>
          <w:szCs w:val="21"/>
        </w:rPr>
        <w:t>根据环保部门意见，对环评报告进行修改完善，直至取得环评审批意见</w:t>
      </w:r>
    </w:p>
    <w:p w14:paraId="728F7770" w14:textId="3D5DA678"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4CC81A4B" w14:textId="33A57AC6"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6E63DB5D" w14:textId="07E36C09"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4961E0A3" w14:textId="4AF39DB0"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7EF545EC" w14:textId="22885889"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63B94587" w14:textId="55AD2A01"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6F3139A8" w14:textId="4E7DE54E" w:rsidR="009F1F17" w:rsidRPr="003B1173" w:rsidRDefault="009F1F17" w:rsidP="009F1F17">
      <w:pPr>
        <w:widowControl/>
        <w:shd w:val="clear" w:color="auto" w:fill="FFFFFF"/>
        <w:spacing w:line="480" w:lineRule="atLeast"/>
        <w:rPr>
          <w:rFonts w:ascii="黑体" w:eastAsia="黑体" w:hAnsi="黑体" w:cs="Times New Roman"/>
          <w:color w:val="444444"/>
          <w:szCs w:val="21"/>
        </w:rPr>
      </w:pPr>
    </w:p>
    <w:p w14:paraId="4ED2C42A" w14:textId="016061D1" w:rsidR="009F1F17" w:rsidRPr="003B1173" w:rsidRDefault="003B1173" w:rsidP="009F1F17">
      <w:pPr>
        <w:widowControl/>
        <w:shd w:val="clear" w:color="auto" w:fill="FFFFFF"/>
        <w:spacing w:line="480" w:lineRule="atLeast"/>
        <w:rPr>
          <w:rFonts w:ascii="黑体" w:eastAsia="黑体" w:hAnsi="黑体" w:cs="Times New Roman"/>
          <w:color w:val="444444"/>
          <w:szCs w:val="21"/>
        </w:rPr>
      </w:pPr>
      <w:r>
        <w:rPr>
          <w:rFonts w:ascii="黑体" w:eastAsia="黑体" w:hAnsi="黑体" w:cs="Times New Roman" w:hint="eastAsia"/>
          <w:color w:val="444444"/>
          <w:szCs w:val="21"/>
        </w:rPr>
        <w:t>2</w:t>
      </w:r>
      <w:r>
        <w:rPr>
          <w:rFonts w:ascii="黑体" w:eastAsia="黑体" w:hAnsi="黑体" w:cs="Times New Roman"/>
          <w:color w:val="444444"/>
          <w:szCs w:val="21"/>
        </w:rPr>
        <w:t>.</w:t>
      </w:r>
      <w:r w:rsidR="009F1F17" w:rsidRPr="003B1173">
        <w:rPr>
          <w:rFonts w:ascii="黑体" w:eastAsia="黑体" w:hAnsi="黑体" w:cs="Times New Roman" w:hint="eastAsia"/>
          <w:color w:val="444444"/>
          <w:szCs w:val="21"/>
        </w:rPr>
        <w:t>环保验收：</w:t>
      </w:r>
    </w:p>
    <w:p w14:paraId="2EEDC2F0" w14:textId="03A53577" w:rsidR="009F1F17" w:rsidRPr="003B1173" w:rsidRDefault="009F1F17" w:rsidP="009F1F17">
      <w:pPr>
        <w:widowControl/>
        <w:shd w:val="clear" w:color="auto" w:fill="FFFFFF"/>
        <w:spacing w:line="480" w:lineRule="atLeast"/>
        <w:rPr>
          <w:rStyle w:val="a4"/>
          <w:rFonts w:ascii="黑体" w:eastAsia="黑体" w:hAnsi="黑体" w:cs="Arial"/>
          <w:b w:val="0"/>
          <w:bCs w:val="0"/>
          <w:color w:val="191919"/>
          <w:szCs w:val="21"/>
          <w:bdr w:val="none" w:sz="0" w:space="0" w:color="auto" w:frame="1"/>
          <w:shd w:val="clear" w:color="auto" w:fill="FFFFFF"/>
        </w:rPr>
      </w:pPr>
      <w:r w:rsidRPr="003B1173">
        <w:rPr>
          <w:rStyle w:val="a4"/>
          <w:rFonts w:ascii="黑体" w:eastAsia="黑体" w:hAnsi="黑体" w:cs="Arial"/>
          <w:b w:val="0"/>
          <w:bCs w:val="0"/>
          <w:color w:val="191919"/>
          <w:szCs w:val="21"/>
          <w:bdr w:val="none" w:sz="0" w:space="0" w:color="auto" w:frame="1"/>
          <w:shd w:val="clear" w:color="auto" w:fill="FFFFFF"/>
        </w:rPr>
        <w:t>建设项目竣工环境保护验收是指建设项目竣工后，环境保护行政主管部门根据建设项目竣工环境保护验收管理办法规定，依据环境保护验收监测或调查结果，并通过现场检查等手段，考核该建设项目是否达到环境保护要求的活动。</w:t>
      </w:r>
    </w:p>
    <w:p w14:paraId="1EE5676F" w14:textId="77777777" w:rsidR="009F1F17" w:rsidRPr="003B1173" w:rsidRDefault="009F1F17" w:rsidP="009F1F17">
      <w:pPr>
        <w:pStyle w:val="a3"/>
        <w:shd w:val="clear" w:color="auto" w:fill="FFFFFF"/>
        <w:spacing w:before="0" w:beforeAutospacing="0" w:after="0"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cs="Arial"/>
          <w:b w:val="0"/>
          <w:bCs w:val="0"/>
          <w:color w:val="191919"/>
          <w:kern w:val="2"/>
          <w:sz w:val="21"/>
          <w:szCs w:val="21"/>
          <w:bdr w:val="none" w:sz="0" w:space="0" w:color="auto" w:frame="1"/>
          <w:shd w:val="clear" w:color="auto" w:fill="FFFFFF"/>
        </w:rPr>
        <w:t>建设项目竣工环境保护验收范围包括：</w:t>
      </w:r>
    </w:p>
    <w:p w14:paraId="61BDC286" w14:textId="77777777"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（一）与建设项目有关的各项环境保护设施，包括为防治污染和保护环境所建成或配备的工程、设备、装置和监测手段，各项生态保护设施；</w:t>
      </w:r>
    </w:p>
    <w:p w14:paraId="47DC672B" w14:textId="6D6ECA50" w:rsidR="009F1F17" w:rsidRPr="003B1173" w:rsidRDefault="009F1F17" w:rsidP="009F1F17">
      <w:pPr>
        <w:pStyle w:val="a3"/>
        <w:shd w:val="clear" w:color="auto" w:fill="FFFFFF"/>
        <w:spacing w:before="151" w:beforeAutospacing="0" w:after="432" w:afterAutospacing="0"/>
        <w:rPr>
          <w:rStyle w:val="a4"/>
          <w:rFonts w:ascii="黑体" w:eastAsia="黑体" w:hAnsi="黑体"/>
          <w:b w:val="0"/>
          <w:bCs w:val="0"/>
          <w:kern w:val="2"/>
          <w:sz w:val="21"/>
          <w:szCs w:val="21"/>
          <w:bdr w:val="none" w:sz="0" w:space="0" w:color="auto" w:frame="1"/>
          <w:shd w:val="clear" w:color="auto" w:fill="FFFFFF"/>
        </w:rPr>
      </w:pPr>
      <w:r w:rsidRPr="003B1173">
        <w:rPr>
          <w:rStyle w:val="a4"/>
          <w:rFonts w:ascii="黑体" w:eastAsia="黑体" w:hAnsi="黑体"/>
          <w:b w:val="0"/>
          <w:bCs w:val="0"/>
          <w:kern w:val="2"/>
          <w:sz w:val="21"/>
          <w:szCs w:val="21"/>
          <w:bdr w:val="none" w:sz="0" w:space="0" w:color="auto" w:frame="1"/>
          <w:shd w:val="clear" w:color="auto" w:fill="FFFFFF"/>
        </w:rPr>
        <w:t>（二）环境影响报告书（表）或者环境影响登记表和有关项目设计文件规定应采取的其他各项环境保护措施。</w:t>
      </w:r>
    </w:p>
    <w:p w14:paraId="4E545C44" w14:textId="16E3B538"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sidRPr="003B1173">
        <w:rPr>
          <w:rFonts w:ascii="黑体" w:eastAsia="黑体" w:hAnsi="黑体" w:cs="Arial"/>
          <w:color w:val="191919"/>
          <w:sz w:val="21"/>
          <w:szCs w:val="21"/>
          <w:shd w:val="clear" w:color="auto" w:fill="FFFFFF"/>
        </w:rPr>
        <w:t>建设项目环境保护竣工验收实质上就是对建设项目执行三同时制度的检查。建设项目中防治污染的设施，必须与主体工程同时设计、同时施工、同时投产使用。防治污染的设施必须经原审批环境影响报告书的环保部门验收合格后，该建设项目方可投入生产或者使用。</w:t>
      </w:r>
    </w:p>
    <w:p w14:paraId="38ABD333" w14:textId="32D22BA9"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14:paraId="43E1CDF5" w14:textId="48A7087E" w:rsidR="009F1F17" w:rsidRPr="003B1173" w:rsidRDefault="009F1F17"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p>
    <w:p w14:paraId="5786B213" w14:textId="1C18F280" w:rsidR="009F1F17" w:rsidRPr="003B1173" w:rsidRDefault="003B1173" w:rsidP="009F1F17">
      <w:pPr>
        <w:pStyle w:val="a3"/>
        <w:shd w:val="clear" w:color="auto" w:fill="FFFFFF"/>
        <w:spacing w:before="151" w:beforeAutospacing="0" w:after="432" w:afterAutospacing="0"/>
        <w:rPr>
          <w:rFonts w:ascii="黑体" w:eastAsia="黑体" w:hAnsi="黑体" w:cs="Arial"/>
          <w:color w:val="191919"/>
          <w:sz w:val="21"/>
          <w:szCs w:val="21"/>
          <w:shd w:val="clear" w:color="auto" w:fill="FFFFFF"/>
        </w:rPr>
      </w:pPr>
      <w:r>
        <w:rPr>
          <w:rFonts w:ascii="黑体" w:eastAsia="黑体" w:hAnsi="黑体" w:cs="Arial"/>
          <w:color w:val="191919"/>
          <w:sz w:val="21"/>
          <w:szCs w:val="21"/>
          <w:shd w:val="clear" w:color="auto" w:fill="FFFFFF"/>
        </w:rPr>
        <w:lastRenderedPageBreak/>
        <w:t>3.</w:t>
      </w:r>
      <w:r w:rsidR="009F1F17" w:rsidRPr="003B1173">
        <w:rPr>
          <w:rFonts w:ascii="黑体" w:eastAsia="黑体" w:hAnsi="黑体" w:cs="Arial" w:hint="eastAsia"/>
          <w:color w:val="191919"/>
          <w:sz w:val="21"/>
          <w:szCs w:val="21"/>
          <w:shd w:val="clear" w:color="auto" w:fill="FFFFFF"/>
        </w:rPr>
        <w:t>可行性研究报告编制</w:t>
      </w:r>
    </w:p>
    <w:p w14:paraId="33AFDC05" w14:textId="6C2E8821"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color w:val="333333"/>
          <w:sz w:val="21"/>
          <w:szCs w:val="21"/>
          <w:shd w:val="clear" w:color="auto" w:fill="FFFFFF"/>
        </w:rPr>
        <w:t>作为投资决策前必不可少的关键环节，可行性分析报告是在前一阶段的</w:t>
      </w:r>
      <w:hyperlink r:id="rId5" w:tgtFrame="_blank" w:history="1">
        <w:r w:rsidRPr="003B1173">
          <w:rPr>
            <w:rStyle w:val="a6"/>
            <w:rFonts w:ascii="黑体" w:eastAsia="黑体" w:hAnsi="黑体" w:cs="Arial"/>
            <w:color w:val="136EC2"/>
            <w:sz w:val="21"/>
            <w:szCs w:val="21"/>
            <w:shd w:val="clear" w:color="auto" w:fill="FFFFFF"/>
          </w:rPr>
          <w:t>项目建议书</w:t>
        </w:r>
      </w:hyperlink>
      <w:r w:rsidRPr="003B1173">
        <w:rPr>
          <w:rFonts w:ascii="黑体" w:eastAsia="黑体" w:hAnsi="黑体" w:cs="Arial"/>
          <w:color w:val="333333"/>
          <w:sz w:val="21"/>
          <w:szCs w:val="21"/>
          <w:shd w:val="clear" w:color="auto" w:fill="FFFFFF"/>
        </w:rPr>
        <w:t>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p w14:paraId="4030F494" w14:textId="3E61A32A" w:rsidR="009F1F17" w:rsidRPr="003B1173" w:rsidRDefault="009F1F17" w:rsidP="009F1F17">
      <w:pPr>
        <w:pStyle w:val="a3"/>
        <w:shd w:val="clear" w:color="auto" w:fill="FFFFFF"/>
        <w:spacing w:before="151" w:beforeAutospacing="0" w:after="432" w:afterAutospacing="0"/>
        <w:rPr>
          <w:rFonts w:ascii="黑体" w:eastAsia="黑体" w:hAnsi="黑体" w:cs="Arial"/>
          <w:color w:val="333333"/>
          <w:sz w:val="21"/>
          <w:szCs w:val="21"/>
          <w:shd w:val="clear" w:color="auto" w:fill="FFFFFF"/>
        </w:rPr>
      </w:pPr>
      <w:r w:rsidRPr="003B1173">
        <w:rPr>
          <w:rFonts w:ascii="黑体" w:eastAsia="黑体" w:hAnsi="黑体" w:cs="Arial" w:hint="eastAsia"/>
          <w:color w:val="333333"/>
          <w:sz w:val="21"/>
          <w:szCs w:val="21"/>
          <w:shd w:val="clear" w:color="auto" w:fill="FFFFFF"/>
        </w:rPr>
        <w:t>主要内容：</w:t>
      </w:r>
    </w:p>
    <w:p w14:paraId="2EE18650" w14:textId="77777777"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1.全面深入地进行市场分析、预测。调查和预测拟建项目产品在国内、国际市场的供需情况和销售价格；研究产品的目标市场，分析市场占有率；研究确定市场，主要是产品竞争对手和自身竞争力的优势、劣势，以及产品的营销策略，并研究确定主要市场风险和风险程度。</w:t>
      </w:r>
    </w:p>
    <w:p w14:paraId="1CEA7997" w14:textId="77777777"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2.对资源开发项目要深入研究确定资源的可利用量，资源的自然品质，资源的赋存条件和开发利用价值。</w:t>
      </w:r>
    </w:p>
    <w:p w14:paraId="6A47571E" w14:textId="77777777" w:rsidR="009F1F17" w:rsidRPr="009F1F17" w:rsidRDefault="009F1F17" w:rsidP="009F1F17">
      <w:pPr>
        <w:widowControl/>
        <w:shd w:val="clear" w:color="auto" w:fill="FFFFFF"/>
        <w:spacing w:line="360" w:lineRule="atLeast"/>
        <w:ind w:firstLine="480"/>
        <w:jc w:val="left"/>
        <w:rPr>
          <w:rFonts w:ascii="黑体" w:eastAsia="黑体" w:hAnsi="黑体" w:cs="Arial"/>
          <w:color w:val="333333"/>
          <w:kern w:val="0"/>
          <w:szCs w:val="21"/>
        </w:rPr>
      </w:pPr>
      <w:r w:rsidRPr="009F1F17">
        <w:rPr>
          <w:rFonts w:ascii="黑体" w:eastAsia="黑体" w:hAnsi="黑体" w:cs="Arial"/>
          <w:color w:val="333333"/>
          <w:kern w:val="0"/>
          <w:szCs w:val="21"/>
        </w:rPr>
        <w:t>3.深入进行项目建设方案设计，包括：项目的建设规模与</w:t>
      </w:r>
      <w:hyperlink r:id="rId6" w:tgtFrame="_blank" w:history="1">
        <w:r w:rsidRPr="009F1F17">
          <w:rPr>
            <w:rFonts w:ascii="黑体" w:eastAsia="黑体" w:hAnsi="黑体" w:cs="Arial"/>
            <w:color w:val="136EC2"/>
            <w:kern w:val="0"/>
            <w:szCs w:val="21"/>
            <w:u w:val="single"/>
          </w:rPr>
          <w:t>产品方案</w:t>
        </w:r>
      </w:hyperlink>
      <w:r w:rsidRPr="009F1F17">
        <w:rPr>
          <w:rFonts w:ascii="黑体" w:eastAsia="黑体" w:hAnsi="黑体" w:cs="Arial"/>
          <w:color w:val="333333"/>
          <w:kern w:val="0"/>
          <w:szCs w:val="21"/>
        </w:rPr>
        <w:t>、工程选址、工艺技术方案和主要设备方案、主要原/辅助材料、环境影响问题、项目建成投产及生产经营的组织机构与人力资源配置、项目进度计划、所需投资进行详细估算、融资分析、财务分析、</w:t>
      </w:r>
      <w:hyperlink r:id="rId7" w:tgtFrame="_blank" w:history="1">
        <w:r w:rsidRPr="009F1F17">
          <w:rPr>
            <w:rFonts w:ascii="黑体" w:eastAsia="黑体" w:hAnsi="黑体" w:cs="Arial"/>
            <w:color w:val="136EC2"/>
            <w:kern w:val="0"/>
            <w:szCs w:val="21"/>
            <w:u w:val="single"/>
          </w:rPr>
          <w:t>国民经济评价</w:t>
        </w:r>
      </w:hyperlink>
      <w:r w:rsidRPr="009F1F17">
        <w:rPr>
          <w:rFonts w:ascii="黑体" w:eastAsia="黑体" w:hAnsi="黑体" w:cs="Arial"/>
          <w:color w:val="333333"/>
          <w:kern w:val="0"/>
          <w:szCs w:val="21"/>
        </w:rPr>
        <w:t>、</w:t>
      </w:r>
      <w:hyperlink r:id="rId8" w:tgtFrame="_blank" w:history="1">
        <w:r w:rsidRPr="009F1F17">
          <w:rPr>
            <w:rFonts w:ascii="黑体" w:eastAsia="黑体" w:hAnsi="黑体" w:cs="Arial"/>
            <w:color w:val="136EC2"/>
            <w:kern w:val="0"/>
            <w:szCs w:val="21"/>
            <w:u w:val="single"/>
          </w:rPr>
          <w:t>社会评价</w:t>
        </w:r>
      </w:hyperlink>
      <w:r w:rsidRPr="009F1F17">
        <w:rPr>
          <w:rFonts w:ascii="黑体" w:eastAsia="黑体" w:hAnsi="黑体" w:cs="Arial"/>
          <w:color w:val="333333"/>
          <w:kern w:val="0"/>
          <w:szCs w:val="21"/>
        </w:rPr>
        <w:t>、项目</w:t>
      </w:r>
      <w:hyperlink r:id="rId9" w:tgtFrame="_blank" w:history="1">
        <w:r w:rsidRPr="009F1F17">
          <w:rPr>
            <w:rFonts w:ascii="黑体" w:eastAsia="黑体" w:hAnsi="黑体" w:cs="Arial"/>
            <w:color w:val="136EC2"/>
            <w:kern w:val="0"/>
            <w:szCs w:val="21"/>
            <w:u w:val="single"/>
          </w:rPr>
          <w:t>不确定性分析</w:t>
        </w:r>
      </w:hyperlink>
      <w:r w:rsidRPr="009F1F17">
        <w:rPr>
          <w:rFonts w:ascii="黑体" w:eastAsia="黑体" w:hAnsi="黑体" w:cs="Arial"/>
          <w:color w:val="333333"/>
          <w:kern w:val="0"/>
          <w:szCs w:val="21"/>
        </w:rPr>
        <w:t>、</w:t>
      </w:r>
      <w:hyperlink r:id="rId10" w:tgtFrame="_blank" w:history="1">
        <w:r w:rsidRPr="009F1F17">
          <w:rPr>
            <w:rFonts w:ascii="黑体" w:eastAsia="黑体" w:hAnsi="黑体" w:cs="Arial"/>
            <w:color w:val="136EC2"/>
            <w:kern w:val="0"/>
            <w:szCs w:val="21"/>
            <w:u w:val="single"/>
          </w:rPr>
          <w:t>风险分析</w:t>
        </w:r>
      </w:hyperlink>
      <w:r w:rsidRPr="009F1F17">
        <w:rPr>
          <w:rFonts w:ascii="黑体" w:eastAsia="黑体" w:hAnsi="黑体" w:cs="Arial"/>
          <w:color w:val="333333"/>
          <w:kern w:val="0"/>
          <w:szCs w:val="21"/>
        </w:rPr>
        <w:t>、综合评价等等。</w:t>
      </w:r>
    </w:p>
    <w:p w14:paraId="42BD5F05" w14:textId="4DE5FBC1"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14:paraId="72044953" w14:textId="297DDD01" w:rsidR="009F1F17" w:rsidRPr="003B1173" w:rsidRDefault="009F1F17" w:rsidP="009F1F17">
      <w:pPr>
        <w:pStyle w:val="a3"/>
        <w:shd w:val="clear" w:color="auto" w:fill="FFFFFF"/>
        <w:spacing w:before="151" w:beforeAutospacing="0" w:after="432" w:afterAutospacing="0"/>
        <w:rPr>
          <w:rStyle w:val="a4"/>
          <w:rFonts w:ascii="黑体" w:eastAsia="黑体" w:hAnsi="黑体" w:cs="Arial"/>
          <w:b w:val="0"/>
          <w:bCs w:val="0"/>
          <w:color w:val="333333"/>
          <w:sz w:val="21"/>
          <w:szCs w:val="21"/>
          <w:shd w:val="clear" w:color="auto" w:fill="FFFFFF"/>
        </w:rPr>
      </w:pPr>
    </w:p>
    <w:p w14:paraId="7400D338" w14:textId="3DA01720" w:rsidR="009F1F17" w:rsidRPr="003B1173" w:rsidRDefault="003B1173" w:rsidP="009F1F17">
      <w:pPr>
        <w:pStyle w:val="a3"/>
        <w:shd w:val="clear" w:color="auto" w:fill="FFFFFF"/>
        <w:spacing w:before="151" w:beforeAutospacing="0" w:after="432" w:afterAutospacing="0"/>
        <w:rPr>
          <w:rFonts w:ascii="黑体" w:eastAsia="黑体" w:hAnsi="黑体" w:cs="Arial" w:hint="eastAsia"/>
          <w:color w:val="333333"/>
          <w:sz w:val="21"/>
          <w:szCs w:val="21"/>
          <w:shd w:val="clear" w:color="auto" w:fill="FFFFFF"/>
        </w:rPr>
      </w:pPr>
      <w:r>
        <w:rPr>
          <w:rStyle w:val="a4"/>
          <w:rFonts w:ascii="黑体" w:eastAsia="黑体" w:hAnsi="黑体" w:cs="Arial" w:hint="eastAsia"/>
          <w:b w:val="0"/>
          <w:bCs w:val="0"/>
          <w:color w:val="333333"/>
          <w:sz w:val="21"/>
          <w:szCs w:val="21"/>
          <w:shd w:val="clear" w:color="auto" w:fill="FFFFFF"/>
        </w:rPr>
        <w:t>4</w:t>
      </w:r>
      <w:r>
        <w:rPr>
          <w:rStyle w:val="a4"/>
          <w:rFonts w:ascii="黑体" w:eastAsia="黑体" w:hAnsi="黑体" w:cs="Arial"/>
          <w:b w:val="0"/>
          <w:bCs w:val="0"/>
          <w:color w:val="333333"/>
          <w:sz w:val="21"/>
          <w:szCs w:val="21"/>
          <w:shd w:val="clear" w:color="auto" w:fill="FFFFFF"/>
        </w:rPr>
        <w:t>.</w:t>
      </w:r>
      <w:r w:rsidR="009F1F17" w:rsidRPr="003B1173">
        <w:rPr>
          <w:rStyle w:val="a4"/>
          <w:rFonts w:ascii="黑体" w:eastAsia="黑体" w:hAnsi="黑体" w:cs="Arial" w:hint="eastAsia"/>
          <w:b w:val="0"/>
          <w:bCs w:val="0"/>
          <w:color w:val="333333"/>
          <w:sz w:val="21"/>
          <w:szCs w:val="21"/>
          <w:shd w:val="clear" w:color="auto" w:fill="FFFFFF"/>
        </w:rPr>
        <w:t>环境风险应急预案编制：</w:t>
      </w:r>
    </w:p>
    <w:p w14:paraId="0F6F6FB3" w14:textId="67AF68F1"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突发环境事件应急预案:根据《企业事业单位突发环境事件应急预案备案管理办法（试行）》（环发</w:t>
      </w:r>
      <w:r w:rsidRPr="003B1173">
        <w:rPr>
          <w:rFonts w:ascii="黑体" w:eastAsia="黑体" w:hAnsi="黑体" w:cs="Calibri"/>
          <w:color w:val="444444"/>
          <w:szCs w:val="21"/>
        </w:rPr>
        <w:t>[2015]4</w:t>
      </w:r>
      <w:r w:rsidRPr="003B1173">
        <w:rPr>
          <w:rFonts w:ascii="黑体" w:eastAsia="黑体" w:hAnsi="黑体" w:cs="Times New Roman" w:hint="eastAsia"/>
          <w:color w:val="444444"/>
          <w:szCs w:val="21"/>
        </w:rPr>
        <w:t>号），对于企业不制定、不备案，或者提供虚假文件备案的行为，由县级以上环保部门责令限期改正，并依据法律法规给予处罚。</w:t>
      </w:r>
      <w:r w:rsidRPr="003B1173">
        <w:rPr>
          <w:rFonts w:ascii="黑体" w:eastAsia="黑体" w:hAnsi="黑体" w:cs="Arial"/>
          <w:color w:val="444444"/>
          <w:kern w:val="0"/>
          <w:szCs w:val="21"/>
        </w:rPr>
        <w:t xml:space="preserve"> </w:t>
      </w:r>
    </w:p>
    <w:p w14:paraId="411CCD71"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工作流程:</w:t>
      </w:r>
      <w:r w:rsidRPr="003B1173">
        <w:rPr>
          <w:rFonts w:ascii="黑体" w:eastAsia="黑体" w:hAnsi="黑体" w:cs="Arial"/>
          <w:color w:val="444444"/>
          <w:kern w:val="0"/>
          <w:szCs w:val="21"/>
        </w:rPr>
        <w:t xml:space="preserve"> </w:t>
      </w:r>
    </w:p>
    <w:p w14:paraId="0902305C"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1、《企事业单位突发环境事件应急预案》编制。</w:t>
      </w:r>
      <w:r w:rsidRPr="003B1173">
        <w:rPr>
          <w:rFonts w:ascii="黑体" w:eastAsia="黑体" w:hAnsi="黑体" w:cs="Calibri"/>
          <w:color w:val="444444"/>
          <w:szCs w:val="21"/>
        </w:rPr>
        <w:t>2</w:t>
      </w:r>
      <w:r w:rsidRPr="003B1173">
        <w:rPr>
          <w:rFonts w:ascii="黑体" w:eastAsia="黑体" w:hAnsi="黑体" w:cs="Times New Roman" w:hint="eastAsia"/>
          <w:color w:val="444444"/>
          <w:szCs w:val="21"/>
        </w:rPr>
        <w:t>、环境应急预案评审</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环境应急预案编制完成后，要组织专家和可能受影响的居民、单位代表对环境应急预案进行评审。</w:t>
      </w:r>
      <w:r w:rsidRPr="003B1173">
        <w:rPr>
          <w:rFonts w:ascii="黑体" w:eastAsia="黑体" w:hAnsi="黑体" w:cs="Calibri"/>
          <w:color w:val="444444"/>
          <w:szCs w:val="21"/>
        </w:rPr>
        <w:t>3</w:t>
      </w:r>
      <w:r w:rsidRPr="003B1173">
        <w:rPr>
          <w:rFonts w:ascii="黑体" w:eastAsia="黑体" w:hAnsi="黑体" w:cs="Times New Roman" w:hint="eastAsia"/>
          <w:color w:val="444444"/>
          <w:szCs w:val="21"/>
        </w:rPr>
        <w:t>、环境应急预案备案</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企业应在签署发布环境应急预案之日起，</w:t>
      </w:r>
      <w:r w:rsidRPr="003B1173">
        <w:rPr>
          <w:rFonts w:ascii="黑体" w:eastAsia="黑体" w:hAnsi="黑体" w:cs="Calibri"/>
          <w:color w:val="444444"/>
          <w:szCs w:val="21"/>
        </w:rPr>
        <w:t xml:space="preserve">20 </w:t>
      </w:r>
      <w:r w:rsidRPr="003B1173">
        <w:rPr>
          <w:rFonts w:ascii="黑体" w:eastAsia="黑体" w:hAnsi="黑体" w:cs="Times New Roman" w:hint="eastAsia"/>
          <w:color w:val="444444"/>
          <w:szCs w:val="21"/>
        </w:rPr>
        <w:t>个工作日内向受理备案的环境保护局备案。</w:t>
      </w:r>
      <w:r w:rsidRPr="003B1173">
        <w:rPr>
          <w:rFonts w:ascii="黑体" w:eastAsia="黑体" w:hAnsi="黑体" w:cs="Arial"/>
          <w:color w:val="444444"/>
          <w:kern w:val="0"/>
          <w:szCs w:val="21"/>
        </w:rPr>
        <w:t xml:space="preserve"> </w:t>
      </w:r>
    </w:p>
    <w:p w14:paraId="3405F7C3"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lastRenderedPageBreak/>
        <w:t>最后，企业至少每三年对环境应急预案进行一次回顾性评估。</w:t>
      </w:r>
      <w:r w:rsidRPr="003B1173">
        <w:rPr>
          <w:rFonts w:ascii="黑体" w:eastAsia="黑体" w:hAnsi="黑体" w:cs="Arial"/>
          <w:color w:val="444444"/>
          <w:kern w:val="0"/>
          <w:szCs w:val="21"/>
        </w:rPr>
        <w:t xml:space="preserve"> </w:t>
      </w:r>
    </w:p>
    <w:p w14:paraId="63FED279"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主要依据</w:t>
      </w:r>
      <w:r w:rsidRPr="003B1173">
        <w:rPr>
          <w:rFonts w:ascii="黑体" w:eastAsia="黑体" w:hAnsi="黑体" w:cs="Arial"/>
          <w:color w:val="444444"/>
          <w:kern w:val="0"/>
          <w:szCs w:val="21"/>
        </w:rPr>
        <w:t xml:space="preserve"> </w:t>
      </w:r>
    </w:p>
    <w:p w14:paraId="41DD559B"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《中华人民共和国环境保护法》；</w:t>
      </w:r>
      <w:r w:rsidRPr="003B1173">
        <w:rPr>
          <w:rFonts w:ascii="黑体" w:eastAsia="黑体" w:hAnsi="黑体" w:cs="Arial"/>
          <w:color w:val="444444"/>
          <w:kern w:val="0"/>
          <w:szCs w:val="21"/>
        </w:rPr>
        <w:t xml:space="preserve"> </w:t>
      </w:r>
    </w:p>
    <w:p w14:paraId="6329F97E"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《中华人民共和国大气污染防治法》；</w:t>
      </w:r>
      <w:r w:rsidRPr="003B1173">
        <w:rPr>
          <w:rFonts w:ascii="黑体" w:eastAsia="黑体" w:hAnsi="黑体" w:cs="Arial"/>
          <w:color w:val="444444"/>
          <w:kern w:val="0"/>
          <w:szCs w:val="21"/>
        </w:rPr>
        <w:t xml:space="preserve"> </w:t>
      </w:r>
    </w:p>
    <w:p w14:paraId="5C553CF9"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《中华人民共和国水污染防治法》；</w:t>
      </w:r>
      <w:r w:rsidRPr="003B1173">
        <w:rPr>
          <w:rFonts w:ascii="黑体" w:eastAsia="黑体" w:hAnsi="黑体" w:cs="Arial"/>
          <w:color w:val="444444"/>
          <w:kern w:val="0"/>
          <w:szCs w:val="21"/>
        </w:rPr>
        <w:t xml:space="preserve"> </w:t>
      </w:r>
    </w:p>
    <w:p w14:paraId="4D11135E"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《中华人民共和国固体废物污染环境防治法》；</w:t>
      </w:r>
      <w:r w:rsidRPr="003B1173">
        <w:rPr>
          <w:rFonts w:ascii="黑体" w:eastAsia="黑体" w:hAnsi="黑体" w:cs="Arial"/>
          <w:color w:val="444444"/>
          <w:kern w:val="0"/>
          <w:szCs w:val="21"/>
        </w:rPr>
        <w:t xml:space="preserve"> </w:t>
      </w:r>
    </w:p>
    <w:p w14:paraId="2320E11B"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《突发事件应急预案管理办法》（国办发〔2013〕</w:t>
      </w:r>
      <w:r w:rsidRPr="003B1173">
        <w:rPr>
          <w:rFonts w:ascii="黑体" w:eastAsia="黑体" w:hAnsi="黑体" w:cs="Calibri"/>
          <w:color w:val="444444"/>
          <w:szCs w:val="21"/>
        </w:rPr>
        <w:t>101</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3F688820"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《国家突发环境事件应急预案》(国办函〔</w:t>
      </w:r>
      <w:r w:rsidRPr="003B1173">
        <w:rPr>
          <w:rFonts w:ascii="黑体" w:eastAsia="黑体" w:hAnsi="黑体" w:cs="Calibri"/>
          <w:color w:val="444444"/>
          <w:szCs w:val="21"/>
        </w:rPr>
        <w:t>2014</w:t>
      </w:r>
      <w:r w:rsidRPr="003B1173">
        <w:rPr>
          <w:rFonts w:ascii="黑体" w:eastAsia="黑体" w:hAnsi="黑体" w:cs="Times New Roman" w:hint="eastAsia"/>
          <w:color w:val="444444"/>
          <w:szCs w:val="21"/>
        </w:rPr>
        <w:t>〕</w:t>
      </w:r>
      <w:r w:rsidRPr="003B1173">
        <w:rPr>
          <w:rFonts w:ascii="黑体" w:eastAsia="黑体" w:hAnsi="黑体" w:cs="Calibri"/>
          <w:color w:val="444444"/>
          <w:szCs w:val="21"/>
        </w:rPr>
        <w:t>119</w:t>
      </w:r>
      <w:r w:rsidRPr="003B1173">
        <w:rPr>
          <w:rFonts w:ascii="黑体" w:eastAsia="黑体" w:hAnsi="黑体" w:cs="Times New Roman" w:hint="eastAsia"/>
          <w:color w:val="444444"/>
          <w:szCs w:val="21"/>
        </w:rPr>
        <w:t>号</w:t>
      </w:r>
      <w:r w:rsidRPr="003B1173">
        <w:rPr>
          <w:rFonts w:ascii="黑体" w:eastAsia="黑体" w:hAnsi="黑体" w:cs="Calibri"/>
          <w:color w:val="444444"/>
          <w:szCs w:val="21"/>
        </w:rPr>
        <w:t>)</w:t>
      </w:r>
      <w:r w:rsidRPr="003B1173">
        <w:rPr>
          <w:rFonts w:ascii="黑体" w:eastAsia="黑体" w:hAnsi="黑体" w:cs="Times New Roman" w:hint="eastAsia"/>
          <w:color w:val="444444"/>
          <w:szCs w:val="21"/>
        </w:rPr>
        <w:t>；</w:t>
      </w:r>
      <w:r w:rsidRPr="003B1173">
        <w:rPr>
          <w:rFonts w:ascii="黑体" w:eastAsia="黑体" w:hAnsi="黑体" w:cs="Arial"/>
          <w:color w:val="444444"/>
          <w:kern w:val="0"/>
          <w:szCs w:val="21"/>
        </w:rPr>
        <w:t xml:space="preserve"> </w:t>
      </w:r>
    </w:p>
    <w:p w14:paraId="283AF9C2"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《突发环境事件应急管理办法》（环境保护部令第34号）；</w:t>
      </w:r>
      <w:r w:rsidRPr="003B1173">
        <w:rPr>
          <w:rFonts w:ascii="黑体" w:eastAsia="黑体" w:hAnsi="黑体" w:cs="Arial"/>
          <w:color w:val="444444"/>
          <w:kern w:val="0"/>
          <w:szCs w:val="21"/>
        </w:rPr>
        <w:t xml:space="preserve"> </w:t>
      </w:r>
    </w:p>
    <w:p w14:paraId="798C61E9"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《企业事业单位突发环境事件应急预案备案管理办法（试行）》（环发〔2015〕</w:t>
      </w:r>
      <w:r w:rsidRPr="003B1173">
        <w:rPr>
          <w:rFonts w:ascii="黑体" w:eastAsia="黑体" w:hAnsi="黑体" w:cs="Calibri"/>
          <w:color w:val="444444"/>
          <w:szCs w:val="21"/>
        </w:rPr>
        <w:t>4</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19953111"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《企业突发环境事件风险评估指南（试行）》（环办〔2014〕</w:t>
      </w:r>
      <w:r w:rsidRPr="003B1173">
        <w:rPr>
          <w:rFonts w:ascii="黑体" w:eastAsia="黑体" w:hAnsi="黑体" w:cs="Calibri"/>
          <w:color w:val="444444"/>
          <w:szCs w:val="21"/>
        </w:rPr>
        <w:t>34</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0B8811C0"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《石油化工企业环境应急预案编制指南》（环办〔2010〕</w:t>
      </w:r>
      <w:r w:rsidRPr="003B1173">
        <w:rPr>
          <w:rFonts w:ascii="黑体" w:eastAsia="黑体" w:hAnsi="黑体" w:cs="Calibri"/>
          <w:color w:val="444444"/>
          <w:szCs w:val="21"/>
        </w:rPr>
        <w:t>10</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7E1DAB8B"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《尾矿库环境应急预案编制指南》（环办〔2015〕</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534AE78F"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《企业突发环境事件隐患排查和治理工作指南（试行）》（环境保护部公告2016年第</w:t>
      </w:r>
      <w:r w:rsidRPr="003B1173">
        <w:rPr>
          <w:rFonts w:ascii="黑体" w:eastAsia="黑体" w:hAnsi="黑体" w:cs="Calibri"/>
          <w:color w:val="444444"/>
          <w:szCs w:val="21"/>
        </w:rPr>
        <w:t>74</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7BA240B9"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《危险废物经营单位编制应急预案指南》（原国家环境保护总局公告2007年第</w:t>
      </w:r>
      <w:r w:rsidRPr="003B1173">
        <w:rPr>
          <w:rFonts w:ascii="黑体" w:eastAsia="黑体" w:hAnsi="黑体" w:cs="Calibri"/>
          <w:color w:val="444444"/>
          <w:szCs w:val="21"/>
        </w:rPr>
        <w:t>48</w:t>
      </w:r>
      <w:r w:rsidRPr="003B1173">
        <w:rPr>
          <w:rFonts w:ascii="黑体" w:eastAsia="黑体" w:hAnsi="黑体" w:cs="Times New Roman" w:hint="eastAsia"/>
          <w:color w:val="444444"/>
          <w:szCs w:val="21"/>
        </w:rPr>
        <w:t>号）；</w:t>
      </w:r>
      <w:r w:rsidRPr="003B1173">
        <w:rPr>
          <w:rFonts w:ascii="黑体" w:eastAsia="黑体" w:hAnsi="黑体" w:cs="Arial"/>
          <w:color w:val="444444"/>
          <w:kern w:val="0"/>
          <w:szCs w:val="21"/>
        </w:rPr>
        <w:t xml:space="preserve"> </w:t>
      </w:r>
    </w:p>
    <w:p w14:paraId="1A99E901" w14:textId="77777777" w:rsidR="00574E45" w:rsidRPr="003B1173" w:rsidRDefault="00574E45" w:rsidP="00574E45">
      <w:pPr>
        <w:widowControl/>
        <w:shd w:val="clear" w:color="auto" w:fill="FFFFFF"/>
        <w:spacing w:line="480" w:lineRule="atLeast"/>
        <w:ind w:firstLine="420"/>
        <w:rPr>
          <w:rFonts w:ascii="黑体" w:eastAsia="黑体" w:hAnsi="黑体" w:cs="Arial"/>
          <w:color w:val="444444"/>
          <w:kern w:val="0"/>
          <w:szCs w:val="21"/>
        </w:rPr>
      </w:pPr>
      <w:r w:rsidRPr="003B1173">
        <w:rPr>
          <w:rFonts w:ascii="黑体" w:eastAsia="黑体" w:hAnsi="黑体" w:cs="Times New Roman" w:hint="eastAsia"/>
          <w:color w:val="444444"/>
          <w:szCs w:val="21"/>
        </w:rPr>
        <w:t>《突发环境事件应急监测技术规范》</w:t>
      </w:r>
      <w:r w:rsidRPr="003B1173">
        <w:rPr>
          <w:rFonts w:ascii="黑体" w:eastAsia="黑体" w:hAnsi="黑体" w:cs="Arial"/>
          <w:color w:val="444444"/>
          <w:kern w:val="0"/>
          <w:szCs w:val="21"/>
        </w:rPr>
        <w:t xml:space="preserve"> </w:t>
      </w:r>
    </w:p>
    <w:p w14:paraId="39A1831B" w14:textId="1D8C7F24" w:rsidR="00574E45" w:rsidRPr="003B1173" w:rsidRDefault="00574E45">
      <w:pPr>
        <w:rPr>
          <w:rFonts w:ascii="黑体" w:eastAsia="黑体" w:hAnsi="黑体"/>
          <w:szCs w:val="21"/>
        </w:rPr>
      </w:pPr>
    </w:p>
    <w:p w14:paraId="31F64F43" w14:textId="514B863F" w:rsidR="00574E45" w:rsidRPr="003B1173" w:rsidRDefault="00574E45">
      <w:pPr>
        <w:rPr>
          <w:rFonts w:ascii="黑体" w:eastAsia="黑体" w:hAnsi="黑体"/>
          <w:szCs w:val="21"/>
        </w:rPr>
      </w:pPr>
    </w:p>
    <w:p w14:paraId="5969EE9C" w14:textId="4FF3BAB3" w:rsidR="00574E45" w:rsidRPr="003B1173" w:rsidRDefault="00574E45">
      <w:pPr>
        <w:rPr>
          <w:rFonts w:ascii="黑体" w:eastAsia="黑体" w:hAnsi="黑体"/>
          <w:szCs w:val="21"/>
        </w:rPr>
      </w:pPr>
    </w:p>
    <w:p w14:paraId="544E51AC" w14:textId="4A9EB351" w:rsidR="00574E45" w:rsidRPr="003B1173" w:rsidRDefault="003B1173">
      <w:pPr>
        <w:rPr>
          <w:rFonts w:ascii="黑体" w:eastAsia="黑体" w:hAnsi="黑体"/>
          <w:szCs w:val="21"/>
        </w:rPr>
      </w:pPr>
      <w:r>
        <w:rPr>
          <w:rFonts w:ascii="黑体" w:eastAsia="黑体" w:hAnsi="黑体" w:hint="eastAsia"/>
          <w:szCs w:val="21"/>
        </w:rPr>
        <w:t>5</w:t>
      </w:r>
      <w:r>
        <w:rPr>
          <w:rFonts w:ascii="黑体" w:eastAsia="黑体" w:hAnsi="黑体"/>
          <w:szCs w:val="21"/>
        </w:rPr>
        <w:t>.</w:t>
      </w:r>
      <w:r w:rsidR="009F1F17" w:rsidRPr="003B1173">
        <w:rPr>
          <w:rFonts w:ascii="黑体" w:eastAsia="黑体" w:hAnsi="黑体" w:hint="eastAsia"/>
          <w:szCs w:val="21"/>
        </w:rPr>
        <w:t>环保管家</w:t>
      </w:r>
      <w:r w:rsidRPr="003B1173">
        <w:rPr>
          <w:rFonts w:ascii="黑体" w:eastAsia="黑体" w:hAnsi="黑体" w:hint="eastAsia"/>
          <w:szCs w:val="21"/>
        </w:rPr>
        <w:t>服务：</w:t>
      </w:r>
    </w:p>
    <w:p w14:paraId="1826CBC3" w14:textId="77777777"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2016年4月15日，环境保护部印发了《关于积极发挥环境保护作用促进供给侧结构性改革的指导意见》（环大气[2016]45号）</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[2]</w:t>
      </w:r>
      <w:bookmarkStart w:id="0" w:name="ref_[2]_24194247"/>
      <w:r w:rsidRPr="003B1173">
        <w:rPr>
          <w:rFonts w:ascii="Calibri" w:eastAsia="黑体" w:hAnsi="Calibri" w:cs="Calibri"/>
          <w:color w:val="136EC2"/>
          <w:kern w:val="0"/>
          <w:szCs w:val="21"/>
        </w:rPr>
        <w:t> </w:t>
      </w:r>
      <w:bookmarkEnd w:id="0"/>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，该意见中指出：“推进环境咨询服务业发展，鼓励有条件的工业园区聘请第三方专业环保服务公司作为“环保管家”</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[3]</w:t>
      </w:r>
      <w:bookmarkStart w:id="1" w:name="ref_[3]_24194247"/>
      <w:r w:rsidRPr="003B1173">
        <w:rPr>
          <w:rFonts w:ascii="Calibri" w:eastAsia="黑体" w:hAnsi="Calibri" w:cs="Calibri"/>
          <w:color w:val="136EC2"/>
          <w:kern w:val="0"/>
          <w:szCs w:val="21"/>
        </w:rPr>
        <w:t> </w:t>
      </w:r>
      <w:bookmarkEnd w:id="1"/>
      <w:r w:rsidRPr="003B1173">
        <w:rPr>
          <w:rFonts w:ascii="黑体" w:eastAsia="黑体" w:hAnsi="黑体" w:cs="Arial"/>
          <w:color w:val="333333"/>
          <w:kern w:val="0"/>
          <w:szCs w:val="21"/>
        </w:rPr>
        <w:t>，向园区提供监测、监理、环保设施建设运营、污染治理等一体化环保服务和解决方案”。由此，在环境保护领域正式提出了“环保管家”的概念。</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[4]</w:t>
      </w:r>
      <w:bookmarkStart w:id="2" w:name="ref_[4]_24194247"/>
      <w:r w:rsidRPr="003B1173">
        <w:rPr>
          <w:rFonts w:ascii="Calibri" w:eastAsia="黑体" w:hAnsi="Calibri" w:cs="Calibri"/>
          <w:color w:val="136EC2"/>
          <w:kern w:val="0"/>
          <w:szCs w:val="21"/>
        </w:rPr>
        <w:t> </w:t>
      </w:r>
      <w:bookmarkEnd w:id="2"/>
    </w:p>
    <w:p w14:paraId="2363BA27" w14:textId="77777777"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所谓“环保管家”，就是一种“合同环境服务”，</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[5]</w:t>
      </w:r>
      <w:bookmarkStart w:id="3" w:name="ref_[5]_24194247"/>
      <w:r w:rsidRPr="003B1173">
        <w:rPr>
          <w:rFonts w:ascii="Calibri" w:eastAsia="黑体" w:hAnsi="Calibri" w:cs="Calibri"/>
          <w:color w:val="136EC2"/>
          <w:kern w:val="0"/>
          <w:szCs w:val="21"/>
        </w:rPr>
        <w:t> </w:t>
      </w:r>
      <w:bookmarkEnd w:id="3"/>
      <w:r w:rsidRPr="003B1173">
        <w:rPr>
          <w:rFonts w:ascii="Calibri" w:eastAsia="黑体" w:hAnsi="Calibri" w:cs="Calibri"/>
          <w:color w:val="333333"/>
          <w:kern w:val="0"/>
          <w:szCs w:val="21"/>
        </w:rPr>
        <w:t> </w:t>
      </w:r>
      <w:r w:rsidRPr="003B1173">
        <w:rPr>
          <w:rFonts w:ascii="黑体" w:eastAsia="黑体" w:hAnsi="黑体" w:cs="Arial"/>
          <w:color w:val="333333"/>
          <w:kern w:val="0"/>
          <w:szCs w:val="21"/>
        </w:rPr>
        <w:t>主要指环保服务企业为政府、为企业、为园区提供合同式综合环保服务，并视最终取得的污染治理成效或收益来收费，是新兴的一种治理环境污染的新商业模式。</w:t>
      </w:r>
      <w:r w:rsidRPr="003B1173">
        <w:rPr>
          <w:rFonts w:ascii="Calibri" w:eastAsia="黑体" w:hAnsi="Calibri" w:cs="Calibri"/>
          <w:color w:val="3366CC"/>
          <w:kern w:val="0"/>
          <w:szCs w:val="21"/>
          <w:vertAlign w:val="superscript"/>
        </w:rPr>
        <w:t> </w:t>
      </w:r>
      <w:r w:rsidRPr="003B1173">
        <w:rPr>
          <w:rFonts w:ascii="黑体" w:eastAsia="黑体" w:hAnsi="黑体" w:cs="Arial"/>
          <w:color w:val="3366CC"/>
          <w:kern w:val="0"/>
          <w:szCs w:val="21"/>
          <w:vertAlign w:val="superscript"/>
        </w:rPr>
        <w:t>[1]</w:t>
      </w:r>
      <w:bookmarkStart w:id="4" w:name="ref_[1]_24194247"/>
      <w:r w:rsidRPr="003B1173">
        <w:rPr>
          <w:rFonts w:ascii="Calibri" w:eastAsia="黑体" w:hAnsi="Calibri" w:cs="Calibri"/>
          <w:color w:val="136EC2"/>
          <w:kern w:val="0"/>
          <w:szCs w:val="21"/>
        </w:rPr>
        <w:t> </w:t>
      </w:r>
      <w:bookmarkEnd w:id="4"/>
    </w:p>
    <w:p w14:paraId="43E93A7E" w14:textId="77777777"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“环保管家”通过常态化的“体检”和“问诊”，及时提出预警和针对性措施，以此避免环境事故的发生，让专业的人做专业的事。</w:t>
      </w:r>
      <w:r w:rsidRPr="003B1173">
        <w:rPr>
          <w:rFonts w:ascii="黑体" w:eastAsia="黑体" w:hAnsi="黑体" w:cs="Arial"/>
          <w:color w:val="3366CC"/>
          <w:kern w:val="0"/>
          <w:szCs w:val="21"/>
          <w:vertAlign w:val="superscript"/>
        </w:rPr>
        <w:t>[6]</w:t>
      </w:r>
      <w:bookmarkStart w:id="5" w:name="ref_[6]_24194247"/>
      <w:r w:rsidRPr="003B1173">
        <w:rPr>
          <w:rFonts w:ascii="Calibri" w:eastAsia="黑体" w:hAnsi="Calibri" w:cs="Calibri"/>
          <w:color w:val="136EC2"/>
          <w:kern w:val="0"/>
          <w:szCs w:val="21"/>
        </w:rPr>
        <w:t> </w:t>
      </w:r>
      <w:bookmarkEnd w:id="5"/>
    </w:p>
    <w:p w14:paraId="6575C2D2" w14:textId="77777777" w:rsidR="003B1173" w:rsidRPr="003B1173" w:rsidRDefault="003B1173" w:rsidP="003B1173">
      <w:pPr>
        <w:widowControl/>
        <w:shd w:val="clear" w:color="auto" w:fill="FFFFFF"/>
        <w:spacing w:line="360" w:lineRule="atLeast"/>
        <w:ind w:firstLine="480"/>
        <w:jc w:val="left"/>
        <w:rPr>
          <w:rFonts w:ascii="黑体" w:eastAsia="黑体" w:hAnsi="黑体" w:cs="Arial"/>
          <w:color w:val="333333"/>
          <w:kern w:val="0"/>
          <w:szCs w:val="21"/>
        </w:rPr>
      </w:pPr>
      <w:r w:rsidRPr="003B1173">
        <w:rPr>
          <w:rFonts w:ascii="黑体" w:eastAsia="黑体" w:hAnsi="黑体" w:cs="Arial"/>
          <w:color w:val="333333"/>
          <w:kern w:val="0"/>
          <w:szCs w:val="21"/>
        </w:rPr>
        <w:t>在环保越来越严的形势下，环保能力也是企业生存发展的必备能力。作为专业的“环保管家”，对企业环保问题“望闻问切”，对环保疑难杂症进行“科学会诊”，既能找准</w:t>
      </w:r>
      <w:r w:rsidRPr="003B1173">
        <w:rPr>
          <w:rFonts w:ascii="黑体" w:eastAsia="黑体" w:hAnsi="黑体" w:cs="Arial"/>
          <w:color w:val="333333"/>
          <w:kern w:val="0"/>
          <w:szCs w:val="21"/>
        </w:rPr>
        <w:lastRenderedPageBreak/>
        <w:t>污染治理主要环节和风险隐患突出问题，图文并茂形成“体检报告”，也能开出诊治“药方”，既能有效降低企业治污成本，也能有效提升企业治污能力。</w:t>
      </w:r>
    </w:p>
    <w:p w14:paraId="295FCD13" w14:textId="77777777" w:rsidR="003B1173" w:rsidRPr="003B1173" w:rsidRDefault="003B1173">
      <w:pPr>
        <w:rPr>
          <w:rFonts w:ascii="黑体" w:eastAsia="黑体" w:hAnsi="黑体" w:hint="eastAsia"/>
          <w:szCs w:val="21"/>
        </w:rPr>
      </w:pPr>
    </w:p>
    <w:p w14:paraId="2859A1BD" w14:textId="119E88D5" w:rsidR="00574E45" w:rsidRPr="003B1173" w:rsidRDefault="00574E45">
      <w:pPr>
        <w:rPr>
          <w:rFonts w:ascii="黑体" w:eastAsia="黑体" w:hAnsi="黑体"/>
          <w:szCs w:val="21"/>
        </w:rPr>
      </w:pPr>
    </w:p>
    <w:p w14:paraId="09F41D90" w14:textId="71BFE454" w:rsidR="00574E45" w:rsidRPr="003B1173" w:rsidRDefault="00574E45">
      <w:pPr>
        <w:rPr>
          <w:rFonts w:ascii="黑体" w:eastAsia="黑体" w:hAnsi="黑体"/>
          <w:szCs w:val="21"/>
        </w:rPr>
      </w:pPr>
    </w:p>
    <w:p w14:paraId="69A755E3" w14:textId="5396CA8B" w:rsidR="003B1173" w:rsidRPr="003B1173" w:rsidRDefault="003B1173">
      <w:pPr>
        <w:rPr>
          <w:rFonts w:ascii="黑体" w:eastAsia="黑体" w:hAnsi="黑体"/>
          <w:szCs w:val="21"/>
        </w:rPr>
      </w:pPr>
    </w:p>
    <w:p w14:paraId="5AE5119C" w14:textId="20E162B8" w:rsidR="003B1173" w:rsidRPr="003B1173" w:rsidRDefault="003B1173">
      <w:pPr>
        <w:rPr>
          <w:rFonts w:ascii="黑体" w:eastAsia="黑体" w:hAnsi="黑体"/>
          <w:szCs w:val="21"/>
        </w:rPr>
      </w:pPr>
    </w:p>
    <w:p w14:paraId="0194E68B" w14:textId="2977CD6E" w:rsidR="003B1173" w:rsidRDefault="003B1173">
      <w:pPr>
        <w:rPr>
          <w:rFonts w:ascii="黑体" w:eastAsia="黑体" w:hAnsi="黑体"/>
          <w:szCs w:val="21"/>
        </w:rPr>
      </w:pPr>
      <w:r>
        <w:rPr>
          <w:rFonts w:ascii="黑体" w:eastAsia="黑体" w:hAnsi="黑体" w:hint="eastAsia"/>
          <w:szCs w:val="21"/>
        </w:rPr>
        <w:t>联系我们</w:t>
      </w:r>
    </w:p>
    <w:p w14:paraId="7410B03A" w14:textId="3F4594E9" w:rsidR="003B1173" w:rsidRDefault="003B1173">
      <w:pPr>
        <w:rPr>
          <w:rFonts w:ascii="黑体" w:eastAsia="黑体" w:hAnsi="黑体"/>
          <w:szCs w:val="21"/>
        </w:rPr>
      </w:pPr>
    </w:p>
    <w:p w14:paraId="6B6E8196" w14:textId="61CEAA1F" w:rsidR="003B1173" w:rsidRDefault="003B1173">
      <w:pPr>
        <w:rPr>
          <w:rFonts w:ascii="黑体" w:eastAsia="黑体" w:hAnsi="黑体"/>
          <w:szCs w:val="21"/>
        </w:rPr>
      </w:pPr>
      <w:r>
        <w:rPr>
          <w:rFonts w:ascii="黑体" w:eastAsia="黑体" w:hAnsi="黑体" w:hint="eastAsia"/>
          <w:szCs w:val="21"/>
        </w:rPr>
        <w:t>客服电话：0</w:t>
      </w:r>
      <w:r>
        <w:rPr>
          <w:rFonts w:ascii="黑体" w:eastAsia="黑体" w:hAnsi="黑体"/>
          <w:szCs w:val="21"/>
        </w:rPr>
        <w:t>510</w:t>
      </w:r>
      <w:r>
        <w:rPr>
          <w:rFonts w:ascii="黑体" w:eastAsia="黑体" w:hAnsi="黑体" w:hint="eastAsia"/>
          <w:szCs w:val="21"/>
        </w:rPr>
        <w:t>-</w:t>
      </w:r>
      <w:r>
        <w:rPr>
          <w:rFonts w:ascii="黑体" w:eastAsia="黑体" w:hAnsi="黑体"/>
          <w:szCs w:val="21"/>
        </w:rPr>
        <w:t>87278086</w:t>
      </w:r>
    </w:p>
    <w:p w14:paraId="5061606C" w14:textId="362D8DCA" w:rsidR="003B1173" w:rsidRDefault="003B1173">
      <w:pPr>
        <w:rPr>
          <w:rFonts w:ascii="黑体" w:eastAsia="黑体" w:hAnsi="黑体"/>
          <w:szCs w:val="21"/>
        </w:rPr>
      </w:pPr>
      <w:r>
        <w:rPr>
          <w:rFonts w:ascii="黑体" w:eastAsia="黑体" w:hAnsi="黑体" w:hint="eastAsia"/>
          <w:szCs w:val="21"/>
        </w:rPr>
        <w:t xml:space="preserve">檀经理 </w:t>
      </w:r>
      <w:r>
        <w:rPr>
          <w:rFonts w:ascii="黑体" w:eastAsia="黑体" w:hAnsi="黑体"/>
          <w:szCs w:val="21"/>
        </w:rPr>
        <w:t>18019244190</w:t>
      </w:r>
    </w:p>
    <w:p w14:paraId="0CA54006" w14:textId="56800157" w:rsidR="003B1173" w:rsidRDefault="003B1173">
      <w:pPr>
        <w:rPr>
          <w:rFonts w:ascii="黑体" w:eastAsia="黑体" w:hAnsi="黑体"/>
          <w:szCs w:val="21"/>
        </w:rPr>
      </w:pPr>
      <w:r>
        <w:rPr>
          <w:rFonts w:ascii="黑体" w:eastAsia="黑体" w:hAnsi="黑体" w:hint="eastAsia"/>
          <w:szCs w:val="21"/>
        </w:rPr>
        <w:t>地址：江苏省宜兴市官林镇戈潘路2</w:t>
      </w:r>
      <w:r>
        <w:rPr>
          <w:rFonts w:ascii="黑体" w:eastAsia="黑体" w:hAnsi="黑体"/>
          <w:szCs w:val="21"/>
        </w:rPr>
        <w:t>8</w:t>
      </w:r>
      <w:r>
        <w:rPr>
          <w:rFonts w:ascii="黑体" w:eastAsia="黑体" w:hAnsi="黑体" w:hint="eastAsia"/>
          <w:szCs w:val="21"/>
        </w:rPr>
        <w:t>号</w:t>
      </w:r>
    </w:p>
    <w:p w14:paraId="07C04A6A" w14:textId="76F375E2" w:rsidR="003B1173" w:rsidRDefault="003B1173">
      <w:pPr>
        <w:rPr>
          <w:rFonts w:ascii="黑体" w:eastAsia="黑体" w:hAnsi="黑体"/>
          <w:szCs w:val="21"/>
        </w:rPr>
      </w:pPr>
    </w:p>
    <w:p w14:paraId="74FE53D6" w14:textId="5BE338F1" w:rsidR="003B1173" w:rsidRDefault="003B1173">
      <w:pPr>
        <w:rPr>
          <w:rFonts w:ascii="黑体" w:eastAsia="黑体" w:hAnsi="黑体"/>
          <w:szCs w:val="21"/>
        </w:rPr>
      </w:pPr>
    </w:p>
    <w:p w14:paraId="79A91C48" w14:textId="77777777" w:rsidR="003B1173" w:rsidRPr="003B1173" w:rsidRDefault="003B1173">
      <w:pPr>
        <w:rPr>
          <w:rFonts w:ascii="黑体" w:eastAsia="黑体" w:hAnsi="黑体" w:hint="eastAsia"/>
          <w:szCs w:val="21"/>
        </w:rPr>
      </w:pPr>
      <w:bookmarkStart w:id="6" w:name="_GoBack"/>
      <w:bookmarkEnd w:id="6"/>
    </w:p>
    <w:p w14:paraId="35578C2F" w14:textId="7AA9B97E" w:rsidR="003B1173" w:rsidRPr="003B1173" w:rsidRDefault="003B1173">
      <w:pPr>
        <w:rPr>
          <w:rFonts w:ascii="黑体" w:eastAsia="黑体" w:hAnsi="黑体"/>
          <w:szCs w:val="21"/>
        </w:rPr>
      </w:pPr>
    </w:p>
    <w:p w14:paraId="5C3E0F7B" w14:textId="53E4D380" w:rsidR="003B1173" w:rsidRPr="003B1173" w:rsidRDefault="003B1173">
      <w:pPr>
        <w:rPr>
          <w:rFonts w:ascii="黑体" w:eastAsia="黑体" w:hAnsi="黑体"/>
          <w:szCs w:val="21"/>
        </w:rPr>
      </w:pPr>
    </w:p>
    <w:p w14:paraId="0C92ABF9" w14:textId="71DC1418" w:rsidR="003B1173" w:rsidRPr="003B1173" w:rsidRDefault="003B1173">
      <w:pPr>
        <w:rPr>
          <w:rFonts w:ascii="黑体" w:eastAsia="黑体" w:hAnsi="黑体"/>
          <w:szCs w:val="21"/>
        </w:rPr>
      </w:pPr>
    </w:p>
    <w:p w14:paraId="22FBD61B" w14:textId="3251872D" w:rsidR="003B1173" w:rsidRPr="003B1173" w:rsidRDefault="003B1173">
      <w:pPr>
        <w:rPr>
          <w:rFonts w:ascii="黑体" w:eastAsia="黑体" w:hAnsi="黑体"/>
          <w:szCs w:val="21"/>
        </w:rPr>
      </w:pPr>
    </w:p>
    <w:p w14:paraId="7CBB9A1E" w14:textId="441469C2" w:rsidR="003B1173" w:rsidRPr="003B1173" w:rsidRDefault="003B1173">
      <w:pPr>
        <w:rPr>
          <w:rFonts w:ascii="黑体" w:eastAsia="黑体" w:hAnsi="黑体"/>
          <w:szCs w:val="21"/>
        </w:rPr>
      </w:pPr>
    </w:p>
    <w:p w14:paraId="5E2A10DD" w14:textId="0ED5E2E0" w:rsidR="003B1173" w:rsidRPr="003B1173" w:rsidRDefault="003B1173">
      <w:pPr>
        <w:rPr>
          <w:rFonts w:ascii="黑体" w:eastAsia="黑体" w:hAnsi="黑体"/>
          <w:szCs w:val="21"/>
        </w:rPr>
      </w:pPr>
    </w:p>
    <w:p w14:paraId="3E6D7721" w14:textId="087FF8F8" w:rsidR="003B1173" w:rsidRPr="003B1173" w:rsidRDefault="003B1173">
      <w:pPr>
        <w:rPr>
          <w:rFonts w:ascii="黑体" w:eastAsia="黑体" w:hAnsi="黑体"/>
          <w:szCs w:val="21"/>
        </w:rPr>
      </w:pPr>
    </w:p>
    <w:p w14:paraId="307EFC9D" w14:textId="12ADE78F" w:rsidR="003B1173" w:rsidRPr="003B1173" w:rsidRDefault="003B1173">
      <w:pPr>
        <w:rPr>
          <w:rFonts w:ascii="黑体" w:eastAsia="黑体" w:hAnsi="黑体"/>
          <w:szCs w:val="21"/>
        </w:rPr>
      </w:pPr>
    </w:p>
    <w:p w14:paraId="3499083B" w14:textId="6DDD8A82" w:rsidR="003B1173" w:rsidRPr="003B1173" w:rsidRDefault="003B1173">
      <w:pPr>
        <w:rPr>
          <w:rFonts w:ascii="黑体" w:eastAsia="黑体" w:hAnsi="黑体"/>
          <w:szCs w:val="21"/>
        </w:rPr>
      </w:pPr>
    </w:p>
    <w:p w14:paraId="67179D94" w14:textId="10051674" w:rsidR="003B1173" w:rsidRPr="003B1173" w:rsidRDefault="003B1173">
      <w:pPr>
        <w:rPr>
          <w:rFonts w:ascii="黑体" w:eastAsia="黑体" w:hAnsi="黑体"/>
          <w:szCs w:val="21"/>
        </w:rPr>
      </w:pPr>
    </w:p>
    <w:p w14:paraId="2E3B11E5" w14:textId="2B2A490C" w:rsidR="003B1173" w:rsidRPr="003B1173" w:rsidRDefault="003B1173">
      <w:pPr>
        <w:rPr>
          <w:rFonts w:ascii="黑体" w:eastAsia="黑体" w:hAnsi="黑体"/>
          <w:szCs w:val="21"/>
        </w:rPr>
      </w:pPr>
    </w:p>
    <w:p w14:paraId="10411672" w14:textId="2C06D906" w:rsidR="003B1173" w:rsidRPr="003B1173" w:rsidRDefault="003B1173">
      <w:pPr>
        <w:rPr>
          <w:rFonts w:ascii="黑体" w:eastAsia="黑体" w:hAnsi="黑体"/>
          <w:szCs w:val="21"/>
        </w:rPr>
      </w:pPr>
    </w:p>
    <w:p w14:paraId="1DC08B35" w14:textId="7EA9236D" w:rsidR="003B1173" w:rsidRPr="003B1173" w:rsidRDefault="003B1173">
      <w:pPr>
        <w:rPr>
          <w:rFonts w:ascii="黑体" w:eastAsia="黑体" w:hAnsi="黑体"/>
          <w:szCs w:val="21"/>
        </w:rPr>
      </w:pPr>
    </w:p>
    <w:p w14:paraId="39C10F20" w14:textId="3E6E0249" w:rsidR="003B1173" w:rsidRPr="003B1173" w:rsidRDefault="003B1173">
      <w:pPr>
        <w:rPr>
          <w:rFonts w:ascii="黑体" w:eastAsia="黑体" w:hAnsi="黑体"/>
          <w:szCs w:val="21"/>
        </w:rPr>
      </w:pPr>
    </w:p>
    <w:p w14:paraId="1D5A852F" w14:textId="34B42DAC" w:rsidR="003B1173" w:rsidRPr="003B1173" w:rsidRDefault="003B1173">
      <w:pPr>
        <w:rPr>
          <w:rFonts w:ascii="黑体" w:eastAsia="黑体" w:hAnsi="黑体"/>
          <w:szCs w:val="21"/>
        </w:rPr>
      </w:pPr>
    </w:p>
    <w:p w14:paraId="7F48F1E7" w14:textId="2C7523A1" w:rsidR="003B1173" w:rsidRPr="003B1173" w:rsidRDefault="003B1173">
      <w:pPr>
        <w:rPr>
          <w:rFonts w:ascii="黑体" w:eastAsia="黑体" w:hAnsi="黑体"/>
          <w:szCs w:val="21"/>
        </w:rPr>
      </w:pPr>
    </w:p>
    <w:p w14:paraId="24E4A2F1" w14:textId="724BCE04" w:rsidR="003B1173" w:rsidRPr="003B1173" w:rsidRDefault="003B1173">
      <w:pPr>
        <w:rPr>
          <w:rFonts w:ascii="黑体" w:eastAsia="黑体" w:hAnsi="黑体"/>
          <w:szCs w:val="21"/>
        </w:rPr>
      </w:pPr>
    </w:p>
    <w:p w14:paraId="612B60D1" w14:textId="582E2B62" w:rsidR="003B1173" w:rsidRPr="003B1173" w:rsidRDefault="003B1173">
      <w:pPr>
        <w:rPr>
          <w:rFonts w:ascii="黑体" w:eastAsia="黑体" w:hAnsi="黑体"/>
          <w:szCs w:val="21"/>
        </w:rPr>
      </w:pPr>
    </w:p>
    <w:p w14:paraId="7E43394C" w14:textId="73FA0B9F" w:rsidR="003B1173" w:rsidRPr="003B1173" w:rsidRDefault="003B1173">
      <w:pPr>
        <w:rPr>
          <w:rFonts w:ascii="黑体" w:eastAsia="黑体" w:hAnsi="黑体"/>
          <w:szCs w:val="21"/>
        </w:rPr>
      </w:pPr>
    </w:p>
    <w:p w14:paraId="5A9CCC12" w14:textId="4C4DAB60" w:rsidR="003B1173" w:rsidRPr="003B1173" w:rsidRDefault="003B1173">
      <w:pPr>
        <w:rPr>
          <w:rFonts w:ascii="黑体" w:eastAsia="黑体" w:hAnsi="黑体"/>
          <w:szCs w:val="21"/>
        </w:rPr>
      </w:pPr>
    </w:p>
    <w:p w14:paraId="5AB45DBC" w14:textId="547CE9A9" w:rsidR="003B1173" w:rsidRPr="003B1173" w:rsidRDefault="003B1173">
      <w:pPr>
        <w:rPr>
          <w:rFonts w:ascii="黑体" w:eastAsia="黑体" w:hAnsi="黑体"/>
          <w:szCs w:val="21"/>
        </w:rPr>
      </w:pPr>
    </w:p>
    <w:p w14:paraId="571CD59B" w14:textId="7BA1D045" w:rsidR="003B1173" w:rsidRPr="003B1173" w:rsidRDefault="003B1173">
      <w:pPr>
        <w:rPr>
          <w:rFonts w:ascii="黑体" w:eastAsia="黑体" w:hAnsi="黑体" w:hint="eastAsia"/>
          <w:szCs w:val="21"/>
        </w:rPr>
      </w:pPr>
    </w:p>
    <w:sectPr w:rsidR="003B1173" w:rsidRPr="003B1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8555F"/>
    <w:multiLevelType w:val="hybridMultilevel"/>
    <w:tmpl w:val="C9568748"/>
    <w:lvl w:ilvl="0" w:tplc="0BBA3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6B"/>
    <w:rsid w:val="00060108"/>
    <w:rsid w:val="00170351"/>
    <w:rsid w:val="001B6CED"/>
    <w:rsid w:val="00244948"/>
    <w:rsid w:val="00354F96"/>
    <w:rsid w:val="003B1173"/>
    <w:rsid w:val="00574E45"/>
    <w:rsid w:val="0079536B"/>
    <w:rsid w:val="007B1AAE"/>
    <w:rsid w:val="009F1F17"/>
    <w:rsid w:val="00AA4F6D"/>
    <w:rsid w:val="00B658A2"/>
    <w:rsid w:val="00B76B79"/>
    <w:rsid w:val="00BA1CE5"/>
    <w:rsid w:val="00BD2359"/>
    <w:rsid w:val="00BE031D"/>
    <w:rsid w:val="00D77E20"/>
    <w:rsid w:val="00DF0D4C"/>
    <w:rsid w:val="00E3350A"/>
    <w:rsid w:val="00F97F7E"/>
    <w:rsid w:val="00FA5765"/>
    <w:rsid w:val="00FB255A"/>
    <w:rsid w:val="00FB568F"/>
    <w:rsid w:val="00FD11F3"/>
    <w:rsid w:val="00FE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9031"/>
  <w15:chartTrackingRefBased/>
  <w15:docId w15:val="{B29085A3-0ADE-4C52-8369-A1F2A879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F1F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3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4E45"/>
    <w:rPr>
      <w:b/>
      <w:bCs/>
    </w:rPr>
  </w:style>
  <w:style w:type="paragraph" w:styleId="a5">
    <w:name w:val="List Paragraph"/>
    <w:basedOn w:val="a"/>
    <w:uiPriority w:val="34"/>
    <w:qFormat/>
    <w:rsid w:val="00FB568F"/>
    <w:pPr>
      <w:ind w:firstLineChars="200" w:firstLine="420"/>
    </w:pPr>
  </w:style>
  <w:style w:type="character" w:customStyle="1" w:styleId="30">
    <w:name w:val="标题 3 字符"/>
    <w:basedOn w:val="a0"/>
    <w:link w:val="3"/>
    <w:uiPriority w:val="9"/>
    <w:rsid w:val="009F1F17"/>
    <w:rPr>
      <w:rFonts w:ascii="宋体" w:eastAsia="宋体" w:hAnsi="宋体" w:cs="宋体"/>
      <w:b/>
      <w:bCs/>
      <w:kern w:val="0"/>
      <w:sz w:val="27"/>
      <w:szCs w:val="27"/>
    </w:rPr>
  </w:style>
  <w:style w:type="character" w:styleId="a6">
    <w:name w:val="Hyperlink"/>
    <w:basedOn w:val="a0"/>
    <w:uiPriority w:val="99"/>
    <w:semiHidden/>
    <w:unhideWhenUsed/>
    <w:rsid w:val="009F1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4938">
      <w:bodyDiv w:val="1"/>
      <w:marLeft w:val="0"/>
      <w:marRight w:val="0"/>
      <w:marTop w:val="0"/>
      <w:marBottom w:val="0"/>
      <w:divBdr>
        <w:top w:val="none" w:sz="0" w:space="0" w:color="auto"/>
        <w:left w:val="none" w:sz="0" w:space="0" w:color="auto"/>
        <w:bottom w:val="none" w:sz="0" w:space="0" w:color="auto"/>
        <w:right w:val="none" w:sz="0" w:space="0" w:color="auto"/>
      </w:divBdr>
      <w:divsChild>
        <w:div w:id="8651978">
          <w:marLeft w:val="0"/>
          <w:marRight w:val="0"/>
          <w:marTop w:val="0"/>
          <w:marBottom w:val="0"/>
          <w:divBdr>
            <w:top w:val="none" w:sz="0" w:space="0" w:color="auto"/>
            <w:left w:val="none" w:sz="0" w:space="0" w:color="auto"/>
            <w:bottom w:val="none" w:sz="0" w:space="0" w:color="auto"/>
            <w:right w:val="none" w:sz="0" w:space="0" w:color="auto"/>
          </w:divBdr>
        </w:div>
        <w:div w:id="24602828">
          <w:marLeft w:val="0"/>
          <w:marRight w:val="0"/>
          <w:marTop w:val="0"/>
          <w:marBottom w:val="0"/>
          <w:divBdr>
            <w:top w:val="none" w:sz="0" w:space="0" w:color="auto"/>
            <w:left w:val="none" w:sz="0" w:space="0" w:color="auto"/>
            <w:bottom w:val="none" w:sz="0" w:space="0" w:color="auto"/>
            <w:right w:val="none" w:sz="0" w:space="0" w:color="auto"/>
          </w:divBdr>
        </w:div>
        <w:div w:id="186717534">
          <w:marLeft w:val="0"/>
          <w:marRight w:val="0"/>
          <w:marTop w:val="0"/>
          <w:marBottom w:val="0"/>
          <w:divBdr>
            <w:top w:val="none" w:sz="0" w:space="0" w:color="auto"/>
            <w:left w:val="none" w:sz="0" w:space="0" w:color="auto"/>
            <w:bottom w:val="none" w:sz="0" w:space="0" w:color="auto"/>
            <w:right w:val="none" w:sz="0" w:space="0" w:color="auto"/>
          </w:divBdr>
        </w:div>
        <w:div w:id="193151968">
          <w:marLeft w:val="0"/>
          <w:marRight w:val="0"/>
          <w:marTop w:val="0"/>
          <w:marBottom w:val="0"/>
          <w:divBdr>
            <w:top w:val="none" w:sz="0" w:space="0" w:color="auto"/>
            <w:left w:val="none" w:sz="0" w:space="0" w:color="auto"/>
            <w:bottom w:val="none" w:sz="0" w:space="0" w:color="auto"/>
            <w:right w:val="none" w:sz="0" w:space="0" w:color="auto"/>
          </w:divBdr>
        </w:div>
        <w:div w:id="293223138">
          <w:marLeft w:val="0"/>
          <w:marRight w:val="0"/>
          <w:marTop w:val="0"/>
          <w:marBottom w:val="0"/>
          <w:divBdr>
            <w:top w:val="none" w:sz="0" w:space="0" w:color="auto"/>
            <w:left w:val="none" w:sz="0" w:space="0" w:color="auto"/>
            <w:bottom w:val="none" w:sz="0" w:space="0" w:color="auto"/>
            <w:right w:val="none" w:sz="0" w:space="0" w:color="auto"/>
          </w:divBdr>
        </w:div>
        <w:div w:id="874657392">
          <w:marLeft w:val="0"/>
          <w:marRight w:val="0"/>
          <w:marTop w:val="0"/>
          <w:marBottom w:val="0"/>
          <w:divBdr>
            <w:top w:val="none" w:sz="0" w:space="0" w:color="auto"/>
            <w:left w:val="none" w:sz="0" w:space="0" w:color="auto"/>
            <w:bottom w:val="none" w:sz="0" w:space="0" w:color="auto"/>
            <w:right w:val="none" w:sz="0" w:space="0" w:color="auto"/>
          </w:divBdr>
        </w:div>
        <w:div w:id="923537290">
          <w:marLeft w:val="0"/>
          <w:marRight w:val="0"/>
          <w:marTop w:val="0"/>
          <w:marBottom w:val="0"/>
          <w:divBdr>
            <w:top w:val="none" w:sz="0" w:space="0" w:color="auto"/>
            <w:left w:val="none" w:sz="0" w:space="0" w:color="auto"/>
            <w:bottom w:val="none" w:sz="0" w:space="0" w:color="auto"/>
            <w:right w:val="none" w:sz="0" w:space="0" w:color="auto"/>
          </w:divBdr>
        </w:div>
        <w:div w:id="931429614">
          <w:marLeft w:val="0"/>
          <w:marRight w:val="0"/>
          <w:marTop w:val="0"/>
          <w:marBottom w:val="0"/>
          <w:divBdr>
            <w:top w:val="none" w:sz="0" w:space="0" w:color="auto"/>
            <w:left w:val="none" w:sz="0" w:space="0" w:color="auto"/>
            <w:bottom w:val="none" w:sz="0" w:space="0" w:color="auto"/>
            <w:right w:val="none" w:sz="0" w:space="0" w:color="auto"/>
          </w:divBdr>
        </w:div>
        <w:div w:id="1165704433">
          <w:marLeft w:val="0"/>
          <w:marRight w:val="0"/>
          <w:marTop w:val="0"/>
          <w:marBottom w:val="0"/>
          <w:divBdr>
            <w:top w:val="none" w:sz="0" w:space="0" w:color="auto"/>
            <w:left w:val="none" w:sz="0" w:space="0" w:color="auto"/>
            <w:bottom w:val="none" w:sz="0" w:space="0" w:color="auto"/>
            <w:right w:val="none" w:sz="0" w:space="0" w:color="auto"/>
          </w:divBdr>
        </w:div>
        <w:div w:id="1398626439">
          <w:marLeft w:val="0"/>
          <w:marRight w:val="0"/>
          <w:marTop w:val="0"/>
          <w:marBottom w:val="0"/>
          <w:divBdr>
            <w:top w:val="none" w:sz="0" w:space="0" w:color="auto"/>
            <w:left w:val="none" w:sz="0" w:space="0" w:color="auto"/>
            <w:bottom w:val="none" w:sz="0" w:space="0" w:color="auto"/>
            <w:right w:val="none" w:sz="0" w:space="0" w:color="auto"/>
          </w:divBdr>
        </w:div>
        <w:div w:id="1989086469">
          <w:marLeft w:val="0"/>
          <w:marRight w:val="0"/>
          <w:marTop w:val="0"/>
          <w:marBottom w:val="0"/>
          <w:divBdr>
            <w:top w:val="none" w:sz="0" w:space="0" w:color="auto"/>
            <w:left w:val="none" w:sz="0" w:space="0" w:color="auto"/>
            <w:bottom w:val="none" w:sz="0" w:space="0" w:color="auto"/>
            <w:right w:val="none" w:sz="0" w:space="0" w:color="auto"/>
          </w:divBdr>
        </w:div>
      </w:divsChild>
    </w:div>
    <w:div w:id="209922128">
      <w:bodyDiv w:val="1"/>
      <w:marLeft w:val="0"/>
      <w:marRight w:val="0"/>
      <w:marTop w:val="0"/>
      <w:marBottom w:val="0"/>
      <w:divBdr>
        <w:top w:val="none" w:sz="0" w:space="0" w:color="auto"/>
        <w:left w:val="none" w:sz="0" w:space="0" w:color="auto"/>
        <w:bottom w:val="none" w:sz="0" w:space="0" w:color="auto"/>
        <w:right w:val="none" w:sz="0" w:space="0" w:color="auto"/>
      </w:divBdr>
      <w:divsChild>
        <w:div w:id="1491486648">
          <w:marLeft w:val="0"/>
          <w:marRight w:val="0"/>
          <w:marTop w:val="0"/>
          <w:marBottom w:val="0"/>
          <w:divBdr>
            <w:top w:val="none" w:sz="0" w:space="0" w:color="auto"/>
            <w:left w:val="none" w:sz="0" w:space="0" w:color="auto"/>
            <w:bottom w:val="none" w:sz="0" w:space="0" w:color="auto"/>
            <w:right w:val="none" w:sz="0" w:space="0" w:color="auto"/>
          </w:divBdr>
          <w:divsChild>
            <w:div w:id="372580967">
              <w:marLeft w:val="0"/>
              <w:marRight w:val="0"/>
              <w:marTop w:val="0"/>
              <w:marBottom w:val="0"/>
              <w:divBdr>
                <w:top w:val="none" w:sz="0" w:space="0" w:color="auto"/>
                <w:left w:val="none" w:sz="0" w:space="0" w:color="auto"/>
                <w:bottom w:val="none" w:sz="0" w:space="0" w:color="auto"/>
                <w:right w:val="none" w:sz="0" w:space="0" w:color="auto"/>
              </w:divBdr>
              <w:divsChild>
                <w:div w:id="2032607488">
                  <w:marLeft w:val="0"/>
                  <w:marRight w:val="0"/>
                  <w:marTop w:val="0"/>
                  <w:marBottom w:val="0"/>
                  <w:divBdr>
                    <w:top w:val="none" w:sz="0" w:space="0" w:color="auto"/>
                    <w:left w:val="none" w:sz="0" w:space="0" w:color="auto"/>
                    <w:bottom w:val="none" w:sz="0" w:space="0" w:color="auto"/>
                    <w:right w:val="none" w:sz="0" w:space="0" w:color="auto"/>
                  </w:divBdr>
                  <w:divsChild>
                    <w:div w:id="1864592124">
                      <w:marLeft w:val="75"/>
                      <w:marRight w:val="120"/>
                      <w:marTop w:val="0"/>
                      <w:marBottom w:val="0"/>
                      <w:divBdr>
                        <w:top w:val="none" w:sz="0" w:space="0" w:color="auto"/>
                        <w:left w:val="none" w:sz="0" w:space="0" w:color="auto"/>
                        <w:bottom w:val="none" w:sz="0" w:space="0" w:color="auto"/>
                        <w:right w:val="none" w:sz="0" w:space="0" w:color="auto"/>
                      </w:divBdr>
                      <w:divsChild>
                        <w:div w:id="1853645640">
                          <w:marLeft w:val="0"/>
                          <w:marRight w:val="75"/>
                          <w:marTop w:val="0"/>
                          <w:marBottom w:val="150"/>
                          <w:divBdr>
                            <w:top w:val="none" w:sz="0" w:space="0" w:color="auto"/>
                            <w:left w:val="none" w:sz="0" w:space="0" w:color="auto"/>
                            <w:bottom w:val="none" w:sz="0" w:space="0" w:color="auto"/>
                            <w:right w:val="none" w:sz="0" w:space="0" w:color="auto"/>
                          </w:divBdr>
                          <w:divsChild>
                            <w:div w:id="90507379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8429">
      <w:bodyDiv w:val="1"/>
      <w:marLeft w:val="0"/>
      <w:marRight w:val="0"/>
      <w:marTop w:val="0"/>
      <w:marBottom w:val="0"/>
      <w:divBdr>
        <w:top w:val="none" w:sz="0" w:space="0" w:color="auto"/>
        <w:left w:val="none" w:sz="0" w:space="0" w:color="auto"/>
        <w:bottom w:val="none" w:sz="0" w:space="0" w:color="auto"/>
        <w:right w:val="none" w:sz="0" w:space="0" w:color="auto"/>
      </w:divBdr>
      <w:divsChild>
        <w:div w:id="226765391">
          <w:marLeft w:val="0"/>
          <w:marRight w:val="0"/>
          <w:marTop w:val="0"/>
          <w:marBottom w:val="225"/>
          <w:divBdr>
            <w:top w:val="none" w:sz="0" w:space="0" w:color="auto"/>
            <w:left w:val="none" w:sz="0" w:space="0" w:color="auto"/>
            <w:bottom w:val="none" w:sz="0" w:space="0" w:color="auto"/>
            <w:right w:val="none" w:sz="0" w:space="0" w:color="auto"/>
          </w:divBdr>
        </w:div>
        <w:div w:id="1061098836">
          <w:marLeft w:val="0"/>
          <w:marRight w:val="0"/>
          <w:marTop w:val="0"/>
          <w:marBottom w:val="225"/>
          <w:divBdr>
            <w:top w:val="none" w:sz="0" w:space="0" w:color="auto"/>
            <w:left w:val="none" w:sz="0" w:space="0" w:color="auto"/>
            <w:bottom w:val="none" w:sz="0" w:space="0" w:color="auto"/>
            <w:right w:val="none" w:sz="0" w:space="0" w:color="auto"/>
          </w:divBdr>
        </w:div>
        <w:div w:id="1003240205">
          <w:marLeft w:val="0"/>
          <w:marRight w:val="0"/>
          <w:marTop w:val="0"/>
          <w:marBottom w:val="225"/>
          <w:divBdr>
            <w:top w:val="none" w:sz="0" w:space="0" w:color="auto"/>
            <w:left w:val="none" w:sz="0" w:space="0" w:color="auto"/>
            <w:bottom w:val="none" w:sz="0" w:space="0" w:color="auto"/>
            <w:right w:val="none" w:sz="0" w:space="0" w:color="auto"/>
          </w:divBdr>
        </w:div>
        <w:div w:id="2044865139">
          <w:marLeft w:val="0"/>
          <w:marRight w:val="0"/>
          <w:marTop w:val="0"/>
          <w:marBottom w:val="225"/>
          <w:divBdr>
            <w:top w:val="none" w:sz="0" w:space="0" w:color="auto"/>
            <w:left w:val="none" w:sz="0" w:space="0" w:color="auto"/>
            <w:bottom w:val="none" w:sz="0" w:space="0" w:color="auto"/>
            <w:right w:val="none" w:sz="0" w:space="0" w:color="auto"/>
          </w:divBdr>
        </w:div>
      </w:divsChild>
    </w:div>
    <w:div w:id="383018834">
      <w:bodyDiv w:val="1"/>
      <w:marLeft w:val="0"/>
      <w:marRight w:val="0"/>
      <w:marTop w:val="0"/>
      <w:marBottom w:val="0"/>
      <w:divBdr>
        <w:top w:val="none" w:sz="0" w:space="0" w:color="auto"/>
        <w:left w:val="none" w:sz="0" w:space="0" w:color="auto"/>
        <w:bottom w:val="none" w:sz="0" w:space="0" w:color="auto"/>
        <w:right w:val="none" w:sz="0" w:space="0" w:color="auto"/>
      </w:divBdr>
    </w:div>
    <w:div w:id="569079856">
      <w:bodyDiv w:val="1"/>
      <w:marLeft w:val="0"/>
      <w:marRight w:val="0"/>
      <w:marTop w:val="0"/>
      <w:marBottom w:val="0"/>
      <w:divBdr>
        <w:top w:val="none" w:sz="0" w:space="0" w:color="auto"/>
        <w:left w:val="none" w:sz="0" w:space="0" w:color="auto"/>
        <w:bottom w:val="none" w:sz="0" w:space="0" w:color="auto"/>
        <w:right w:val="none" w:sz="0" w:space="0" w:color="auto"/>
      </w:divBdr>
      <w:divsChild>
        <w:div w:id="2042897134">
          <w:marLeft w:val="0"/>
          <w:marRight w:val="0"/>
          <w:marTop w:val="0"/>
          <w:marBottom w:val="0"/>
          <w:divBdr>
            <w:top w:val="none" w:sz="0" w:space="0" w:color="auto"/>
            <w:left w:val="none" w:sz="0" w:space="0" w:color="auto"/>
            <w:bottom w:val="none" w:sz="0" w:space="0" w:color="auto"/>
            <w:right w:val="none" w:sz="0" w:space="0" w:color="auto"/>
          </w:divBdr>
          <w:divsChild>
            <w:div w:id="13729050">
              <w:marLeft w:val="0"/>
              <w:marRight w:val="0"/>
              <w:marTop w:val="0"/>
              <w:marBottom w:val="0"/>
              <w:divBdr>
                <w:top w:val="none" w:sz="0" w:space="0" w:color="auto"/>
                <w:left w:val="none" w:sz="0" w:space="0" w:color="auto"/>
                <w:bottom w:val="none" w:sz="0" w:space="0" w:color="auto"/>
                <w:right w:val="none" w:sz="0" w:space="0" w:color="auto"/>
              </w:divBdr>
              <w:divsChild>
                <w:div w:id="2052219304">
                  <w:marLeft w:val="0"/>
                  <w:marRight w:val="0"/>
                  <w:marTop w:val="0"/>
                  <w:marBottom w:val="0"/>
                  <w:divBdr>
                    <w:top w:val="none" w:sz="0" w:space="0" w:color="auto"/>
                    <w:left w:val="none" w:sz="0" w:space="0" w:color="auto"/>
                    <w:bottom w:val="none" w:sz="0" w:space="0" w:color="auto"/>
                    <w:right w:val="none" w:sz="0" w:space="0" w:color="auto"/>
                  </w:divBdr>
                  <w:divsChild>
                    <w:div w:id="1029909967">
                      <w:marLeft w:val="75"/>
                      <w:marRight w:val="120"/>
                      <w:marTop w:val="0"/>
                      <w:marBottom w:val="0"/>
                      <w:divBdr>
                        <w:top w:val="none" w:sz="0" w:space="0" w:color="auto"/>
                        <w:left w:val="none" w:sz="0" w:space="0" w:color="auto"/>
                        <w:bottom w:val="none" w:sz="0" w:space="0" w:color="auto"/>
                        <w:right w:val="none" w:sz="0" w:space="0" w:color="auto"/>
                      </w:divBdr>
                      <w:divsChild>
                        <w:div w:id="1600455001">
                          <w:marLeft w:val="0"/>
                          <w:marRight w:val="75"/>
                          <w:marTop w:val="0"/>
                          <w:marBottom w:val="150"/>
                          <w:divBdr>
                            <w:top w:val="none" w:sz="0" w:space="0" w:color="auto"/>
                            <w:left w:val="none" w:sz="0" w:space="0" w:color="auto"/>
                            <w:bottom w:val="none" w:sz="0" w:space="0" w:color="auto"/>
                            <w:right w:val="none" w:sz="0" w:space="0" w:color="auto"/>
                          </w:divBdr>
                          <w:divsChild>
                            <w:div w:id="112126661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231554">
      <w:bodyDiv w:val="1"/>
      <w:marLeft w:val="0"/>
      <w:marRight w:val="0"/>
      <w:marTop w:val="0"/>
      <w:marBottom w:val="0"/>
      <w:divBdr>
        <w:top w:val="none" w:sz="0" w:space="0" w:color="auto"/>
        <w:left w:val="none" w:sz="0" w:space="0" w:color="auto"/>
        <w:bottom w:val="none" w:sz="0" w:space="0" w:color="auto"/>
        <w:right w:val="none" w:sz="0" w:space="0" w:color="auto"/>
      </w:divBdr>
      <w:divsChild>
        <w:div w:id="1327048821">
          <w:marLeft w:val="0"/>
          <w:marRight w:val="0"/>
          <w:marTop w:val="0"/>
          <w:marBottom w:val="0"/>
          <w:divBdr>
            <w:top w:val="none" w:sz="0" w:space="0" w:color="auto"/>
            <w:left w:val="none" w:sz="0" w:space="0" w:color="auto"/>
            <w:bottom w:val="none" w:sz="0" w:space="0" w:color="auto"/>
            <w:right w:val="none" w:sz="0" w:space="0" w:color="auto"/>
          </w:divBdr>
          <w:divsChild>
            <w:div w:id="1185703468">
              <w:marLeft w:val="0"/>
              <w:marRight w:val="0"/>
              <w:marTop w:val="0"/>
              <w:marBottom w:val="0"/>
              <w:divBdr>
                <w:top w:val="none" w:sz="0" w:space="0" w:color="auto"/>
                <w:left w:val="none" w:sz="0" w:space="0" w:color="auto"/>
                <w:bottom w:val="none" w:sz="0" w:space="0" w:color="auto"/>
                <w:right w:val="none" w:sz="0" w:space="0" w:color="auto"/>
              </w:divBdr>
              <w:divsChild>
                <w:div w:id="1850679076">
                  <w:marLeft w:val="0"/>
                  <w:marRight w:val="0"/>
                  <w:marTop w:val="0"/>
                  <w:marBottom w:val="0"/>
                  <w:divBdr>
                    <w:top w:val="none" w:sz="0" w:space="0" w:color="auto"/>
                    <w:left w:val="none" w:sz="0" w:space="0" w:color="auto"/>
                    <w:bottom w:val="none" w:sz="0" w:space="0" w:color="auto"/>
                    <w:right w:val="none" w:sz="0" w:space="0" w:color="auto"/>
                  </w:divBdr>
                  <w:divsChild>
                    <w:div w:id="353852118">
                      <w:marLeft w:val="75"/>
                      <w:marRight w:val="120"/>
                      <w:marTop w:val="0"/>
                      <w:marBottom w:val="0"/>
                      <w:divBdr>
                        <w:top w:val="none" w:sz="0" w:space="0" w:color="auto"/>
                        <w:left w:val="none" w:sz="0" w:space="0" w:color="auto"/>
                        <w:bottom w:val="none" w:sz="0" w:space="0" w:color="auto"/>
                        <w:right w:val="none" w:sz="0" w:space="0" w:color="auto"/>
                      </w:divBdr>
                      <w:divsChild>
                        <w:div w:id="681473706">
                          <w:marLeft w:val="0"/>
                          <w:marRight w:val="75"/>
                          <w:marTop w:val="0"/>
                          <w:marBottom w:val="150"/>
                          <w:divBdr>
                            <w:top w:val="none" w:sz="0" w:space="0" w:color="auto"/>
                            <w:left w:val="none" w:sz="0" w:space="0" w:color="auto"/>
                            <w:bottom w:val="none" w:sz="0" w:space="0" w:color="auto"/>
                            <w:right w:val="none" w:sz="0" w:space="0" w:color="auto"/>
                          </w:divBdr>
                          <w:divsChild>
                            <w:div w:id="714502883">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299193">
      <w:bodyDiv w:val="1"/>
      <w:marLeft w:val="0"/>
      <w:marRight w:val="0"/>
      <w:marTop w:val="0"/>
      <w:marBottom w:val="0"/>
      <w:divBdr>
        <w:top w:val="none" w:sz="0" w:space="0" w:color="auto"/>
        <w:left w:val="none" w:sz="0" w:space="0" w:color="auto"/>
        <w:bottom w:val="none" w:sz="0" w:space="0" w:color="auto"/>
        <w:right w:val="none" w:sz="0" w:space="0" w:color="auto"/>
      </w:divBdr>
      <w:divsChild>
        <w:div w:id="213929874">
          <w:marLeft w:val="0"/>
          <w:marRight w:val="0"/>
          <w:marTop w:val="0"/>
          <w:marBottom w:val="0"/>
          <w:divBdr>
            <w:top w:val="none" w:sz="0" w:space="0" w:color="auto"/>
            <w:left w:val="none" w:sz="0" w:space="0" w:color="auto"/>
            <w:bottom w:val="none" w:sz="0" w:space="0" w:color="auto"/>
            <w:right w:val="none" w:sz="0" w:space="0" w:color="auto"/>
          </w:divBdr>
          <w:divsChild>
            <w:div w:id="847405583">
              <w:marLeft w:val="0"/>
              <w:marRight w:val="0"/>
              <w:marTop w:val="0"/>
              <w:marBottom w:val="0"/>
              <w:divBdr>
                <w:top w:val="none" w:sz="0" w:space="0" w:color="auto"/>
                <w:left w:val="none" w:sz="0" w:space="0" w:color="auto"/>
                <w:bottom w:val="none" w:sz="0" w:space="0" w:color="auto"/>
                <w:right w:val="none" w:sz="0" w:space="0" w:color="auto"/>
              </w:divBdr>
              <w:divsChild>
                <w:div w:id="526985687">
                  <w:marLeft w:val="0"/>
                  <w:marRight w:val="0"/>
                  <w:marTop w:val="0"/>
                  <w:marBottom w:val="0"/>
                  <w:divBdr>
                    <w:top w:val="none" w:sz="0" w:space="0" w:color="auto"/>
                    <w:left w:val="none" w:sz="0" w:space="0" w:color="auto"/>
                    <w:bottom w:val="none" w:sz="0" w:space="0" w:color="auto"/>
                    <w:right w:val="none" w:sz="0" w:space="0" w:color="auto"/>
                  </w:divBdr>
                  <w:divsChild>
                    <w:div w:id="766269947">
                      <w:marLeft w:val="75"/>
                      <w:marRight w:val="120"/>
                      <w:marTop w:val="0"/>
                      <w:marBottom w:val="0"/>
                      <w:divBdr>
                        <w:top w:val="none" w:sz="0" w:space="0" w:color="auto"/>
                        <w:left w:val="none" w:sz="0" w:space="0" w:color="auto"/>
                        <w:bottom w:val="none" w:sz="0" w:space="0" w:color="auto"/>
                        <w:right w:val="none" w:sz="0" w:space="0" w:color="auto"/>
                      </w:divBdr>
                      <w:divsChild>
                        <w:div w:id="1043409814">
                          <w:marLeft w:val="0"/>
                          <w:marRight w:val="75"/>
                          <w:marTop w:val="0"/>
                          <w:marBottom w:val="150"/>
                          <w:divBdr>
                            <w:top w:val="none" w:sz="0" w:space="0" w:color="auto"/>
                            <w:left w:val="none" w:sz="0" w:space="0" w:color="auto"/>
                            <w:bottom w:val="none" w:sz="0" w:space="0" w:color="auto"/>
                            <w:right w:val="none" w:sz="0" w:space="0" w:color="auto"/>
                          </w:divBdr>
                          <w:divsChild>
                            <w:div w:id="2132744335">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93220">
      <w:bodyDiv w:val="1"/>
      <w:marLeft w:val="0"/>
      <w:marRight w:val="0"/>
      <w:marTop w:val="0"/>
      <w:marBottom w:val="0"/>
      <w:divBdr>
        <w:top w:val="none" w:sz="0" w:space="0" w:color="auto"/>
        <w:left w:val="none" w:sz="0" w:space="0" w:color="auto"/>
        <w:bottom w:val="none" w:sz="0" w:space="0" w:color="auto"/>
        <w:right w:val="none" w:sz="0" w:space="0" w:color="auto"/>
      </w:divBdr>
      <w:divsChild>
        <w:div w:id="178659912">
          <w:marLeft w:val="0"/>
          <w:marRight w:val="0"/>
          <w:marTop w:val="0"/>
          <w:marBottom w:val="0"/>
          <w:divBdr>
            <w:top w:val="none" w:sz="0" w:space="0" w:color="auto"/>
            <w:left w:val="none" w:sz="0" w:space="0" w:color="auto"/>
            <w:bottom w:val="single" w:sz="6" w:space="20" w:color="EFEFEF"/>
            <w:right w:val="none" w:sz="0" w:space="0" w:color="auto"/>
          </w:divBdr>
          <w:divsChild>
            <w:div w:id="1918397074">
              <w:marLeft w:val="0"/>
              <w:marRight w:val="0"/>
              <w:marTop w:val="0"/>
              <w:marBottom w:val="0"/>
              <w:divBdr>
                <w:top w:val="none" w:sz="0" w:space="0" w:color="auto"/>
                <w:left w:val="none" w:sz="0" w:space="0" w:color="auto"/>
                <w:bottom w:val="none" w:sz="0" w:space="0" w:color="auto"/>
                <w:right w:val="none" w:sz="0" w:space="0" w:color="auto"/>
              </w:divBdr>
            </w:div>
          </w:divsChild>
        </w:div>
        <w:div w:id="427428173">
          <w:marLeft w:val="0"/>
          <w:marRight w:val="0"/>
          <w:marTop w:val="0"/>
          <w:marBottom w:val="0"/>
          <w:divBdr>
            <w:top w:val="none" w:sz="0" w:space="0" w:color="auto"/>
            <w:left w:val="none" w:sz="0" w:space="0" w:color="auto"/>
            <w:bottom w:val="single" w:sz="6" w:space="20" w:color="EFEFEF"/>
            <w:right w:val="none" w:sz="0" w:space="0" w:color="auto"/>
          </w:divBdr>
          <w:divsChild>
            <w:div w:id="781340441">
              <w:marLeft w:val="0"/>
              <w:marRight w:val="0"/>
              <w:marTop w:val="0"/>
              <w:marBottom w:val="0"/>
              <w:divBdr>
                <w:top w:val="none" w:sz="0" w:space="0" w:color="auto"/>
                <w:left w:val="none" w:sz="0" w:space="0" w:color="auto"/>
                <w:bottom w:val="none" w:sz="0" w:space="0" w:color="auto"/>
                <w:right w:val="none" w:sz="0" w:space="0" w:color="auto"/>
              </w:divBdr>
            </w:div>
          </w:divsChild>
        </w:div>
        <w:div w:id="384835091">
          <w:marLeft w:val="0"/>
          <w:marRight w:val="0"/>
          <w:marTop w:val="0"/>
          <w:marBottom w:val="0"/>
          <w:divBdr>
            <w:top w:val="none" w:sz="0" w:space="0" w:color="auto"/>
            <w:left w:val="none" w:sz="0" w:space="0" w:color="auto"/>
            <w:bottom w:val="single" w:sz="6" w:space="20" w:color="EFEFEF"/>
            <w:right w:val="none" w:sz="0" w:space="0" w:color="auto"/>
          </w:divBdr>
          <w:divsChild>
            <w:div w:id="1428622424">
              <w:marLeft w:val="0"/>
              <w:marRight w:val="0"/>
              <w:marTop w:val="0"/>
              <w:marBottom w:val="0"/>
              <w:divBdr>
                <w:top w:val="none" w:sz="0" w:space="0" w:color="auto"/>
                <w:left w:val="none" w:sz="0" w:space="0" w:color="auto"/>
                <w:bottom w:val="none" w:sz="0" w:space="0" w:color="auto"/>
                <w:right w:val="none" w:sz="0" w:space="0" w:color="auto"/>
              </w:divBdr>
            </w:div>
          </w:divsChild>
        </w:div>
        <w:div w:id="1520583752">
          <w:marLeft w:val="0"/>
          <w:marRight w:val="0"/>
          <w:marTop w:val="0"/>
          <w:marBottom w:val="0"/>
          <w:divBdr>
            <w:top w:val="none" w:sz="0" w:space="0" w:color="auto"/>
            <w:left w:val="none" w:sz="0" w:space="0" w:color="auto"/>
            <w:bottom w:val="single" w:sz="6" w:space="20" w:color="EFEFEF"/>
            <w:right w:val="none" w:sz="0" w:space="0" w:color="auto"/>
          </w:divBdr>
          <w:divsChild>
            <w:div w:id="1614022745">
              <w:marLeft w:val="0"/>
              <w:marRight w:val="0"/>
              <w:marTop w:val="0"/>
              <w:marBottom w:val="0"/>
              <w:divBdr>
                <w:top w:val="none" w:sz="0" w:space="0" w:color="auto"/>
                <w:left w:val="none" w:sz="0" w:space="0" w:color="auto"/>
                <w:bottom w:val="none" w:sz="0" w:space="0" w:color="auto"/>
                <w:right w:val="none" w:sz="0" w:space="0" w:color="auto"/>
              </w:divBdr>
            </w:div>
          </w:divsChild>
        </w:div>
        <w:div w:id="1178349907">
          <w:marLeft w:val="0"/>
          <w:marRight w:val="0"/>
          <w:marTop w:val="0"/>
          <w:marBottom w:val="0"/>
          <w:divBdr>
            <w:top w:val="none" w:sz="0" w:space="0" w:color="auto"/>
            <w:left w:val="none" w:sz="0" w:space="0" w:color="auto"/>
            <w:bottom w:val="none" w:sz="0" w:space="0" w:color="auto"/>
            <w:right w:val="none" w:sz="0" w:space="0" w:color="auto"/>
          </w:divBdr>
          <w:divsChild>
            <w:div w:id="33777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333">
      <w:bodyDiv w:val="1"/>
      <w:marLeft w:val="0"/>
      <w:marRight w:val="0"/>
      <w:marTop w:val="0"/>
      <w:marBottom w:val="0"/>
      <w:divBdr>
        <w:top w:val="none" w:sz="0" w:space="0" w:color="auto"/>
        <w:left w:val="none" w:sz="0" w:space="0" w:color="auto"/>
        <w:bottom w:val="none" w:sz="0" w:space="0" w:color="auto"/>
        <w:right w:val="none" w:sz="0" w:space="0" w:color="auto"/>
      </w:divBdr>
      <w:divsChild>
        <w:div w:id="688797467">
          <w:marLeft w:val="0"/>
          <w:marRight w:val="0"/>
          <w:marTop w:val="0"/>
          <w:marBottom w:val="225"/>
          <w:divBdr>
            <w:top w:val="none" w:sz="0" w:space="0" w:color="auto"/>
            <w:left w:val="none" w:sz="0" w:space="0" w:color="auto"/>
            <w:bottom w:val="none" w:sz="0" w:space="0" w:color="auto"/>
            <w:right w:val="none" w:sz="0" w:space="0" w:color="auto"/>
          </w:divBdr>
        </w:div>
        <w:div w:id="803082316">
          <w:marLeft w:val="0"/>
          <w:marRight w:val="0"/>
          <w:marTop w:val="0"/>
          <w:marBottom w:val="225"/>
          <w:divBdr>
            <w:top w:val="none" w:sz="0" w:space="0" w:color="auto"/>
            <w:left w:val="none" w:sz="0" w:space="0" w:color="auto"/>
            <w:bottom w:val="none" w:sz="0" w:space="0" w:color="auto"/>
            <w:right w:val="none" w:sz="0" w:space="0" w:color="auto"/>
          </w:divBdr>
        </w:div>
        <w:div w:id="1070034606">
          <w:marLeft w:val="0"/>
          <w:marRight w:val="0"/>
          <w:marTop w:val="0"/>
          <w:marBottom w:val="225"/>
          <w:divBdr>
            <w:top w:val="none" w:sz="0" w:space="0" w:color="auto"/>
            <w:left w:val="none" w:sz="0" w:space="0" w:color="auto"/>
            <w:bottom w:val="none" w:sz="0" w:space="0" w:color="auto"/>
            <w:right w:val="none" w:sz="0" w:space="0" w:color="auto"/>
          </w:divBdr>
        </w:div>
      </w:divsChild>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956791781">
      <w:bodyDiv w:val="1"/>
      <w:marLeft w:val="0"/>
      <w:marRight w:val="0"/>
      <w:marTop w:val="0"/>
      <w:marBottom w:val="0"/>
      <w:divBdr>
        <w:top w:val="none" w:sz="0" w:space="0" w:color="auto"/>
        <w:left w:val="none" w:sz="0" w:space="0" w:color="auto"/>
        <w:bottom w:val="none" w:sz="0" w:space="0" w:color="auto"/>
        <w:right w:val="none" w:sz="0" w:space="0" w:color="auto"/>
      </w:divBdr>
      <w:divsChild>
        <w:div w:id="1971744504">
          <w:marLeft w:val="0"/>
          <w:marRight w:val="0"/>
          <w:marTop w:val="0"/>
          <w:marBottom w:val="0"/>
          <w:divBdr>
            <w:top w:val="none" w:sz="0" w:space="0" w:color="auto"/>
            <w:left w:val="none" w:sz="0" w:space="0" w:color="auto"/>
            <w:bottom w:val="single" w:sz="6" w:space="20" w:color="EFEFEF"/>
            <w:right w:val="none" w:sz="0" w:space="0" w:color="auto"/>
          </w:divBdr>
          <w:divsChild>
            <w:div w:id="33822037">
              <w:marLeft w:val="0"/>
              <w:marRight w:val="0"/>
              <w:marTop w:val="0"/>
              <w:marBottom w:val="0"/>
              <w:divBdr>
                <w:top w:val="none" w:sz="0" w:space="0" w:color="auto"/>
                <w:left w:val="none" w:sz="0" w:space="0" w:color="auto"/>
                <w:bottom w:val="none" w:sz="0" w:space="0" w:color="auto"/>
                <w:right w:val="none" w:sz="0" w:space="0" w:color="auto"/>
              </w:divBdr>
            </w:div>
          </w:divsChild>
        </w:div>
        <w:div w:id="1063990652">
          <w:marLeft w:val="0"/>
          <w:marRight w:val="0"/>
          <w:marTop w:val="0"/>
          <w:marBottom w:val="0"/>
          <w:divBdr>
            <w:top w:val="none" w:sz="0" w:space="0" w:color="auto"/>
            <w:left w:val="none" w:sz="0" w:space="0" w:color="auto"/>
            <w:bottom w:val="single" w:sz="6" w:space="20" w:color="EFEFEF"/>
            <w:right w:val="none" w:sz="0" w:space="0" w:color="auto"/>
          </w:divBdr>
          <w:divsChild>
            <w:div w:id="1536312443">
              <w:marLeft w:val="0"/>
              <w:marRight w:val="0"/>
              <w:marTop w:val="0"/>
              <w:marBottom w:val="0"/>
              <w:divBdr>
                <w:top w:val="none" w:sz="0" w:space="0" w:color="auto"/>
                <w:left w:val="none" w:sz="0" w:space="0" w:color="auto"/>
                <w:bottom w:val="none" w:sz="0" w:space="0" w:color="auto"/>
                <w:right w:val="none" w:sz="0" w:space="0" w:color="auto"/>
              </w:divBdr>
            </w:div>
          </w:divsChild>
        </w:div>
        <w:div w:id="2065251263">
          <w:marLeft w:val="0"/>
          <w:marRight w:val="0"/>
          <w:marTop w:val="0"/>
          <w:marBottom w:val="0"/>
          <w:divBdr>
            <w:top w:val="none" w:sz="0" w:space="0" w:color="auto"/>
            <w:left w:val="none" w:sz="0" w:space="0" w:color="auto"/>
            <w:bottom w:val="single" w:sz="6" w:space="20" w:color="EFEFEF"/>
            <w:right w:val="none" w:sz="0" w:space="0" w:color="auto"/>
          </w:divBdr>
          <w:divsChild>
            <w:div w:id="2051219728">
              <w:marLeft w:val="0"/>
              <w:marRight w:val="0"/>
              <w:marTop w:val="0"/>
              <w:marBottom w:val="0"/>
              <w:divBdr>
                <w:top w:val="none" w:sz="0" w:space="0" w:color="auto"/>
                <w:left w:val="none" w:sz="0" w:space="0" w:color="auto"/>
                <w:bottom w:val="none" w:sz="0" w:space="0" w:color="auto"/>
                <w:right w:val="none" w:sz="0" w:space="0" w:color="auto"/>
              </w:divBdr>
            </w:div>
          </w:divsChild>
        </w:div>
        <w:div w:id="1700468092">
          <w:marLeft w:val="0"/>
          <w:marRight w:val="0"/>
          <w:marTop w:val="0"/>
          <w:marBottom w:val="0"/>
          <w:divBdr>
            <w:top w:val="none" w:sz="0" w:space="0" w:color="auto"/>
            <w:left w:val="none" w:sz="0" w:space="0" w:color="auto"/>
            <w:bottom w:val="single" w:sz="6" w:space="20" w:color="EFEFEF"/>
            <w:right w:val="none" w:sz="0" w:space="0" w:color="auto"/>
          </w:divBdr>
          <w:divsChild>
            <w:div w:id="914243197">
              <w:marLeft w:val="0"/>
              <w:marRight w:val="0"/>
              <w:marTop w:val="0"/>
              <w:marBottom w:val="0"/>
              <w:divBdr>
                <w:top w:val="none" w:sz="0" w:space="0" w:color="auto"/>
                <w:left w:val="none" w:sz="0" w:space="0" w:color="auto"/>
                <w:bottom w:val="none" w:sz="0" w:space="0" w:color="auto"/>
                <w:right w:val="none" w:sz="0" w:space="0" w:color="auto"/>
              </w:divBdr>
            </w:div>
          </w:divsChild>
        </w:div>
        <w:div w:id="1679041665">
          <w:marLeft w:val="0"/>
          <w:marRight w:val="0"/>
          <w:marTop w:val="0"/>
          <w:marBottom w:val="0"/>
          <w:divBdr>
            <w:top w:val="none" w:sz="0" w:space="0" w:color="auto"/>
            <w:left w:val="none" w:sz="0" w:space="0" w:color="auto"/>
            <w:bottom w:val="none" w:sz="0" w:space="0" w:color="auto"/>
            <w:right w:val="none" w:sz="0" w:space="0" w:color="auto"/>
          </w:divBdr>
          <w:divsChild>
            <w:div w:id="13894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4%BE%E4%BC%9A%E8%AF%84%E4%BB%B7" TargetMode="External"/><Relationship Id="rId3" Type="http://schemas.openxmlformats.org/officeDocument/2006/relationships/settings" Target="settings.xml"/><Relationship Id="rId7" Type="http://schemas.openxmlformats.org/officeDocument/2006/relationships/hyperlink" Target="https://baike.baidu.com/item/%E5%9B%BD%E6%B0%91%E7%BB%8F%E6%B5%8E%E8%AF%84%E4%BB%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A%A7%E5%93%81%E6%96%B9%E6%A1%88" TargetMode="External"/><Relationship Id="rId11" Type="http://schemas.openxmlformats.org/officeDocument/2006/relationships/fontTable" Target="fontTable.xml"/><Relationship Id="rId5" Type="http://schemas.openxmlformats.org/officeDocument/2006/relationships/hyperlink" Target="https://baike.baidu.com/item/%E9%A1%B9%E7%9B%AE%E5%BB%BA%E8%AE%AE%E4%B9%A6/10577748" TargetMode="External"/><Relationship Id="rId10" Type="http://schemas.openxmlformats.org/officeDocument/2006/relationships/hyperlink" Target="https://baike.baidu.com/item/%E9%A3%8E%E9%99%A9%E5%88%86%E6%9E%90" TargetMode="External"/><Relationship Id="rId4" Type="http://schemas.openxmlformats.org/officeDocument/2006/relationships/webSettings" Target="webSettings.xml"/><Relationship Id="rId9" Type="http://schemas.openxmlformats.org/officeDocument/2006/relationships/hyperlink" Target="https://baike.baidu.com/item/%E4%B8%8D%E7%A1%AE%E5%AE%9A%E6%80%A7%E5%88%86%E6%9E%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jinzpg@163.com</dc:creator>
  <cp:keywords/>
  <dc:description/>
  <cp:lastModifiedBy>金 志鹏</cp:lastModifiedBy>
  <cp:revision>4</cp:revision>
  <dcterms:created xsi:type="dcterms:W3CDTF">2019-08-22T07:39:00Z</dcterms:created>
  <dcterms:modified xsi:type="dcterms:W3CDTF">2019-09-18T03:17:00Z</dcterms:modified>
</cp:coreProperties>
</file>