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Шаблон заполнения карточки предприятия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Поле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№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ИНН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Наименование организации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Полное наименование организации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Статус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Юридический адрес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Адрес производства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Адрес дополнительной площадки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Основная отрасль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Подотрасль (Основная)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Основной ОКВЭД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Вид деятельности по основному ОКВЭД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Производственный ОКВЭД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Дата регистрации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Руководитель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Головная организация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ИНН головной организации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Контактные данные руководства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Контакт сотрудника организации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Контактные данные ответственного по ЧС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Сайт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Электронная почта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Данные об оказанных мерах поддержки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Наличие особого статуса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Статус МСП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Выручка предприятия, тыс. 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Выручка предприятия, тыс. 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Выручка предприятия, тыс. 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Чистая прибыль (убыток), тыс. 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Чистая прибыль (убыток), тыс. 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Чистая прибыль (убыток), тыс. 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Среднесписочная численность персонала (всего по компании), чел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Среднесписочная численность персонала (всего по компании), чел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Среднесписочная численность персонала (всего по компании), чел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Среднесписочная численность персонала, работающего в Москве, чел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Среднесписочная численность персонала, работающего в Москве, чел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Среднесписочная численность персонала, работающего в Москве, чел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Фонд оплаты труда всех сотрудников организации, тыс. руб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Фонд оплаты труда всех сотрудников организации, тыс. руб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Фонд оплаты труда всех сотрудников организации, тыс. руб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Фонд оплаты труда сотрудников, работающих в Москве, тыс. 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Фонд оплаты труда сотрудников, работающих в Москве, тыс. 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Фонд оплаты труда сотрудников, работающих в Москве, тыс. 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Средняя з.п. всех сотрудников организации,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Средняя з.п. всех сотрудников организации,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Средняя з.п. всех сотрудников организации,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Средняя з.п. сотрудников, работающих в Москве,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Средняя з.п. сотрудников, работающих в Москве,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Средняя з.п. сотрудников, работающих в Москве,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Налоги, уплаченные в бюджет Москвы (без акцизов),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Налоги, уплаченные в бюджет Москвы (без акцизов),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Налоги, уплаченные в бюджет Москвы (без акцизов),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прибыль,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прибыль,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прибыль,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имущество,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имущество,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имущество,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землю,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землю,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Налог на землю,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НДФЛ,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НДФЛ,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НДФЛ,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Транспортный налог, тыс.руб.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Транспортный налог, тыс.руб.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Транспортный налог, тыс.руб.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Прочие налоги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Прочие налоги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Прочие налоги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Акцизы, тыс. 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Акцизы, тыс. 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Акцизы, тыс. 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Инвестиции в Мск 2022 тыс. руб.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Инвестиции в Мск 2023 тыс. руб.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Инвестиции в Мск 2024 тыс. руб.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Объем экспорта, тыс. руб. 2022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Объем экспорта, тыс. руб. 2023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Объем экспорта, тыс. руб. 2024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Кадастровый номер ЗУ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Площадь ЗУ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Вид разрешенного использования ЗУ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Вид собственности ЗУ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Собственник ЗУ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Кадастровый номер ОКСа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Площадь ОКСов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Вид разрешенного использования ОКСов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Тип строения и цель использования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Вид собственности ОКСов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Собственник ОКСов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Площадь производственных помещений, кв.м.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Стандартизированная продукция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Название (виды производимой продукции)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Перечень производимой продукции по кодам ОКПД 2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Перечень производимой продукции по типам и сегментам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Каталог продукции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Наличие госзаказа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Уровень загрузки производственных мощностей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Наличие поставок продукции на экспорт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Объем экспорта (млн руб.) за предыдущий календарный год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Перечень государств-импортеров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Координаты юридического адреса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Координаты адреса производства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Координаты адреса дополнительной площадки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Координаты (широта)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Координаты (долгота)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Округ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  <w:tr>
        <w:tc>
          <w:tcPr>
            <w:tcW w:type="dxa" w:w="4320"/>
          </w:tcPr>
          <w:p>
            <w:r>
              <w:t>Район</w:t>
            </w:r>
          </w:p>
        </w:tc>
        <w:tc>
          <w:tcPr>
            <w:tcW w:type="dxa" w:w="4320"/>
          </w:tcPr>
          <w:p>
            <w:r>
              <w:t>[заполнить]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