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宋体" w:eastAsia="黑体"/>
          <w:b/>
          <w:sz w:val="52"/>
          <w:szCs w:val="52"/>
        </w:rPr>
      </w:pPr>
    </w:p>
    <w:p>
      <w:pPr>
        <w:jc w:val="center"/>
        <w:rPr>
          <w:rFonts w:ascii="黑体" w:hAnsi="宋体" w:eastAsia="黑体"/>
          <w:b/>
          <w:sz w:val="52"/>
          <w:szCs w:val="52"/>
        </w:rPr>
      </w:pPr>
    </w:p>
    <w:p>
      <w:pPr>
        <w:jc w:val="center"/>
        <w:rPr>
          <w:rFonts w:ascii="黑体" w:hAnsi="宋体" w:eastAsia="黑体"/>
          <w:b/>
          <w:sz w:val="52"/>
          <w:szCs w:val="52"/>
        </w:rPr>
      </w:pPr>
      <w:r>
        <w:rPr>
          <w:rFonts w:hint="eastAsia" w:ascii="黑体" w:hAnsi="宋体" w:eastAsia="黑体"/>
          <w:b/>
          <w:sz w:val="52"/>
          <w:szCs w:val="52"/>
        </w:rPr>
        <w:t>2024“水上之星”船模设计大赛</w:t>
      </w:r>
    </w:p>
    <w:p>
      <w:pPr>
        <w:jc w:val="center"/>
        <w:rPr>
          <w:b/>
          <w:sz w:val="52"/>
          <w:szCs w:val="52"/>
        </w:rPr>
      </w:pPr>
      <w:r>
        <w:rPr>
          <w:rFonts w:hint="eastAsia" w:ascii="黑体" w:hAnsi="宋体" w:eastAsia="黑体"/>
          <w:b/>
          <w:sz w:val="52"/>
          <w:szCs w:val="52"/>
        </w:rPr>
        <w:t>作品设计报告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sz w:val="24"/>
        </w:rPr>
      </w:pP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队长姓名：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:lang w:val="en-US" w:eastAsia="zh-CN"/>
          <w14:textFill>
            <w14:solidFill>
              <w14:schemeClr w14:val="tx1"/>
            </w14:solidFill>
          </w14:textFill>
        </w:rPr>
        <w:t>陈舒彤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队长学号：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  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:lang w:val="en-US" w:eastAsia="zh-CN"/>
          <w14:textFill>
            <w14:solidFill>
              <w14:schemeClr w14:val="tx1"/>
            </w14:solidFill>
          </w14:textFill>
        </w:rPr>
        <w:t>2023141460284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学院专业：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:lang w:val="en-US" w:eastAsia="zh-CN"/>
          <w14:textFill>
            <w14:solidFill>
              <w14:schemeClr w14:val="tx1"/>
            </w14:solidFill>
          </w14:textFill>
        </w:rPr>
        <w:t>计算机学院计算机类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联系电话：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 13438051158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电子邮箱：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 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:lang w:val="en-US" w:eastAsia="zh-CN"/>
          <w14:textFill>
            <w14:solidFill>
              <w14:schemeClr w14:val="tx1"/>
            </w14:solidFill>
          </w14:textFill>
        </w:rPr>
        <w:t>2264782501@qq.com</w:t>
      </w:r>
      <w:r>
        <w:rPr>
          <w:rFonts w:hint="eastAsia"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 </w:t>
      </w:r>
      <w: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>
      <w:pPr>
        <w:rPr>
          <w:rFonts w:ascii="黑体" w:hAnsi="黑体" w:eastAsia="黑体" w:cs="宋体"/>
          <w:b/>
          <w:bCs/>
          <w:color w:val="000000" w:themeColor="text1"/>
          <w:sz w:val="32"/>
          <w:szCs w:val="32"/>
          <w:u w:val="single"/>
          <w14:textFill>
            <w14:solidFill>
              <w14:schemeClr w14:val="tx1"/>
            </w14:solidFill>
          </w14:textFill>
        </w:rPr>
      </w:pPr>
    </w:p>
    <w:p>
      <w:pPr>
        <w:adjustRightInd w:val="0"/>
        <w:snapToGrid w:val="0"/>
        <w:spacing w:line="360" w:lineRule="auto"/>
        <w:jc w:val="center"/>
        <w:rPr>
          <w:rFonts w:ascii="黑体" w:eastAsia="黑体"/>
          <w:bCs/>
          <w:sz w:val="32"/>
          <w:szCs w:val="32"/>
        </w:rPr>
      </w:pPr>
      <w:r>
        <w:rPr>
          <w:rFonts w:hint="eastAsia" w:ascii="黑体" w:eastAsia="黑体"/>
          <w:bCs/>
          <w:sz w:val="32"/>
          <w:szCs w:val="32"/>
        </w:rPr>
        <w:t>填写说明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 xml:space="preserve">1. </w:t>
      </w:r>
      <w:r>
        <w:rPr>
          <w:rFonts w:ascii="宋体" w:hAnsi="宋体"/>
          <w:color w:val="000000"/>
          <w:sz w:val="24"/>
        </w:rPr>
        <w:t>所有参赛</w:t>
      </w:r>
      <w:r>
        <w:rPr>
          <w:rFonts w:hint="eastAsia" w:ascii="宋体" w:hAnsi="宋体"/>
          <w:color w:val="000000"/>
          <w:sz w:val="24"/>
        </w:rPr>
        <w:t>作品</w:t>
      </w:r>
      <w:r>
        <w:rPr>
          <w:rFonts w:ascii="宋体" w:hAnsi="宋体"/>
          <w:color w:val="000000"/>
          <w:sz w:val="24"/>
        </w:rPr>
        <w:t>必须为一个基本完整的设计。</w:t>
      </w:r>
      <w:r>
        <w:rPr>
          <w:rFonts w:hint="eastAsia" w:ascii="宋体" w:hAnsi="宋体"/>
          <w:color w:val="000000"/>
          <w:sz w:val="24"/>
        </w:rPr>
        <w:t>作品报告旨在能够清晰准确地阐述（或图示）该参赛队的参赛作品（或</w:t>
      </w:r>
      <w:r>
        <w:rPr>
          <w:rFonts w:ascii="宋体" w:hAnsi="宋体"/>
          <w:color w:val="000000"/>
          <w:sz w:val="24"/>
        </w:rPr>
        <w:t>方案</w:t>
      </w:r>
      <w:r>
        <w:rPr>
          <w:rFonts w:hint="eastAsia" w:ascii="宋体" w:hAnsi="宋体"/>
          <w:color w:val="000000"/>
          <w:sz w:val="24"/>
        </w:rPr>
        <w:t>）。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2. 作品报告除标题外，所有内容一般为宋体、小四号字、单倍行距。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3. 作品报告中的说明文字部分仅供参考，作品报告撰写完毕后，请删除所有说明文字。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4. 作品报告模板里所列内容仅供参考，作者可以在此基础上增加内容或对文档结构进行微调。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5.参赛作品及作品设计报告均由参赛队员独立完成，一旦发现抄袭等有违公平的行为，经组委会查实，一律取消比赛资格。</w:t>
      </w: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  <w:sz w:val="24"/>
        </w:rPr>
      </w:pPr>
    </w:p>
    <w:p>
      <w:pPr>
        <w:pStyle w:val="2"/>
        <w:jc w:val="center"/>
        <w:rPr>
          <w:rFonts w:hAnsi="宋体"/>
          <w:sz w:val="24"/>
        </w:rPr>
      </w:pPr>
      <w:bookmarkStart w:id="0" w:name="_Toc519368350"/>
      <w:r>
        <w:rPr>
          <w:rFonts w:hint="eastAsia" w:ascii="黑体" w:eastAsia="黑体"/>
          <w:sz w:val="28"/>
          <w:szCs w:val="28"/>
        </w:rPr>
        <w:t>作品设计与实现</w:t>
      </w:r>
      <w:bookmarkEnd w:id="0"/>
      <w:r>
        <w:rPr>
          <w:rFonts w:hint="eastAsia" w:ascii="宋体" w:hAnsi="宋体"/>
          <w:color w:val="000000"/>
          <w:sz w:val="24"/>
        </w:rPr>
        <w:t xml:space="preserve">                 </w:t>
      </w:r>
      <w:r>
        <w:rPr>
          <w:rFonts w:hint="eastAsia" w:hAnsi="宋体"/>
          <w:sz w:val="24"/>
        </w:rPr>
        <w:t xml:space="preserve">       </w:t>
      </w:r>
    </w:p>
    <w:p>
      <w:p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内容建议如下：</w:t>
      </w:r>
    </w:p>
    <w:p>
      <w:pPr>
        <w:numPr>
          <w:ilvl w:val="0"/>
          <w:numId w:val="1"/>
        </w:num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部件选择（可包括但不限于电池、电调、电机、舵机等，介绍部件型号及选择原因等）（</w:t>
      </w:r>
      <w:r>
        <w:rPr>
          <w:rFonts w:hint="eastAsia" w:ascii="宋体" w:hAnsi="宋体" w:cs="DFKai-SB"/>
          <w:bCs/>
          <w:color w:val="FF0000"/>
          <w:sz w:val="24"/>
        </w:rPr>
        <w:t>必填</w:t>
      </w:r>
      <w:r>
        <w:rPr>
          <w:rFonts w:hint="eastAsia" w:ascii="宋体" w:hAnsi="宋体" w:cs="DFKai-SB"/>
          <w:bCs/>
          <w:sz w:val="24"/>
        </w:rPr>
        <w:t>）</w:t>
      </w:r>
    </w:p>
    <w:p>
      <w:pPr>
        <w:numPr>
          <w:ilvl w:val="0"/>
          <w:numId w:val="1"/>
        </w:num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硬件框图（遥控器和接收器上主控芯片与其余部件的连接方式）（</w:t>
      </w:r>
      <w:r>
        <w:rPr>
          <w:rFonts w:hint="eastAsia" w:ascii="宋体" w:hAnsi="宋体" w:cs="DFKai-SB"/>
          <w:bCs/>
          <w:color w:val="FF0000"/>
          <w:sz w:val="24"/>
        </w:rPr>
        <w:t>必填</w:t>
      </w:r>
      <w:r>
        <w:rPr>
          <w:rFonts w:hint="eastAsia" w:ascii="宋体" w:hAnsi="宋体" w:cs="DFKai-SB"/>
          <w:bCs/>
          <w:sz w:val="24"/>
        </w:rPr>
        <w:t>）</w:t>
      </w:r>
    </w:p>
    <w:p>
      <w:pPr>
        <w:numPr>
          <w:ilvl w:val="0"/>
          <w:numId w:val="1"/>
        </w:numPr>
        <w:autoSpaceDE w:val="0"/>
        <w:autoSpaceDN w:val="0"/>
        <w:adjustRightInd w:val="0"/>
        <w:rPr>
          <w:rFonts w:ascii="宋体" w:hAnsi="宋体" w:cs="DFKai-SB"/>
          <w:bCs/>
          <w:sz w:val="24"/>
        </w:rPr>
      </w:pPr>
      <w:r>
        <w:rPr>
          <w:rFonts w:hint="eastAsia" w:ascii="宋体" w:hAnsi="宋体" w:cs="DFKai-SB"/>
          <w:bCs/>
          <w:sz w:val="24"/>
        </w:rPr>
        <w:t>软件流程（通过流程图展示出程序的执行逻辑）（</w:t>
      </w:r>
      <w:r>
        <w:rPr>
          <w:rFonts w:hint="eastAsia" w:ascii="宋体" w:hAnsi="宋体" w:cs="DFKai-SB"/>
          <w:bCs/>
          <w:color w:val="FF0000"/>
          <w:sz w:val="24"/>
        </w:rPr>
        <w:t>选填</w:t>
      </w:r>
      <w:r>
        <w:rPr>
          <w:rFonts w:hint="eastAsia" w:ascii="宋体" w:hAnsi="宋体" w:cs="DFKai-SB"/>
          <w:bCs/>
          <w:sz w:val="24"/>
        </w:rPr>
        <w:t>）</w:t>
      </w:r>
    </w:p>
    <w:p/>
    <w:p/>
    <w:p/>
    <w:p/>
    <w:p>
      <w:pPr>
        <w:pStyle w:val="2"/>
        <w:rPr>
          <w:rFonts w:ascii="黑体" w:eastAsia="黑体"/>
          <w:sz w:val="28"/>
          <w:szCs w:val="28"/>
        </w:rPr>
      </w:pPr>
      <w:bookmarkStart w:id="1" w:name="_Toc519368354"/>
      <w:r>
        <w:rPr>
          <w:rFonts w:hint="eastAsia" w:ascii="黑体" w:eastAsia="黑体"/>
          <w:sz w:val="28"/>
          <w:szCs w:val="28"/>
        </w:rPr>
        <w:t>附录</w:t>
      </w:r>
      <w:bookmarkEnd w:id="1"/>
    </w:p>
    <w:p>
      <w:p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1.</w:t>
      </w:r>
      <w:r>
        <w:rPr>
          <w:rFonts w:ascii="宋体" w:hAnsi="宋体"/>
          <w:color w:val="000000"/>
          <w:sz w:val="24"/>
        </w:rPr>
        <w:t xml:space="preserve"> </w:t>
      </w:r>
      <w:r>
        <w:rPr>
          <w:rFonts w:hint="eastAsia" w:ascii="宋体" w:hAnsi="宋体"/>
          <w:color w:val="000000"/>
          <w:sz w:val="24"/>
        </w:rPr>
        <w:t>关键源代码</w:t>
      </w:r>
    </w:p>
    <w:p>
      <w:pPr>
        <w:autoSpaceDN w:val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2.</w:t>
      </w:r>
      <w:r>
        <w:rPr>
          <w:rFonts w:ascii="宋体" w:hAnsi="宋体"/>
          <w:color w:val="000000"/>
          <w:sz w:val="24"/>
        </w:rPr>
        <w:t xml:space="preserve"> </w:t>
      </w:r>
      <w:r>
        <w:rPr>
          <w:rFonts w:hint="eastAsia" w:ascii="宋体" w:hAnsi="宋体"/>
          <w:color w:val="000000"/>
          <w:sz w:val="24"/>
        </w:rPr>
        <w:t>电路图（自主设计的遥控器和接收器的原理图、PCB图，PCB图上需附有参赛队伍信息）</w:t>
      </w:r>
    </w:p>
    <w:p>
      <w:pPr>
        <w:autoSpaceDN w:val="0"/>
        <w:rPr>
          <w:rFonts w:ascii="宋体" w:hAnsi="宋体"/>
          <w:color w:val="000000"/>
          <w:sz w:val="24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autoSpaceDN w:val="0"/>
        <w:rPr>
          <w:rFonts w:hint="eastAsia" w:ascii="宋体" w:hAnsi="宋体" w:eastAsia="宋体"/>
          <w:color w:val="000000"/>
          <w:sz w:val="24"/>
          <w:lang w:val="en-US" w:eastAsia="zh-CN"/>
        </w:rPr>
      </w:pPr>
    </w:p>
    <w:p>
      <w:pPr>
        <w:numPr>
          <w:ilvl w:val="0"/>
          <w:numId w:val="2"/>
        </w:numPr>
        <w:autoSpaceDN w:val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项目总结构</w:t>
      </w:r>
    </w:p>
    <w:p>
      <w:pPr>
        <w:numPr>
          <w:numId w:val="0"/>
        </w:numPr>
        <w:autoSpaceDN w:val="0"/>
        <w:ind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1.发送端</w:t>
      </w:r>
    </w:p>
    <w:p>
      <w:pPr>
        <w:numPr>
          <w:numId w:val="0"/>
        </w:numPr>
        <w:autoSpaceDN w:val="0"/>
        <w:ind w:left="42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硬件：回复拉杆(控制舵机方向),非回复拉杆(控制马达转速)，esp32(读取拉杆数据，处理1数据以及发送数据到接收端)</w:t>
      </w:r>
    </w:p>
    <w:p>
      <w:pPr>
        <w:numPr>
          <w:numId w:val="0"/>
        </w:numPr>
        <w:autoSpaceDN w:val="0"/>
        <w:ind w:left="42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软件：WIFI.h模块(数据传输),esp_now.h(通信协议)</w:t>
      </w:r>
    </w:p>
    <w:p>
      <w:pPr>
        <w:widowControl w:val="0"/>
        <w:numPr>
          <w:ilvl w:val="0"/>
          <w:numId w:val="3"/>
        </w:numPr>
        <w:autoSpaceDN w:val="0"/>
        <w:ind w:firstLine="420" w:firstLineChars="0"/>
        <w:jc w:val="both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接收端</w:t>
      </w:r>
    </w:p>
    <w:p>
      <w:pPr>
        <w:widowControl w:val="0"/>
        <w:numPr>
          <w:numId w:val="0"/>
        </w:numPr>
        <w:autoSpaceDN w:val="0"/>
        <w:ind w:left="420" w:leftChars="0" w:firstLine="420" w:firstLineChars="0"/>
        <w:jc w:val="both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硬件：舵机(控制行船方向)，电调(控制马达)，esp32(接收发信端的数据，处理数据及控制舵机和电调)</w:t>
      </w:r>
    </w:p>
    <w:p>
      <w:pPr>
        <w:numPr>
          <w:ilvl w:val="0"/>
          <w:numId w:val="0"/>
        </w:numPr>
        <w:autoSpaceDN w:val="0"/>
        <w:ind w:left="42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软件：WIFI.h模块(数据传输),esp_now.h(通信协议)，ESP32Servo.h(控制电调和马达)</w:t>
      </w:r>
    </w:p>
    <w:p>
      <w:pPr>
        <w:numPr>
          <w:ilvl w:val="0"/>
          <w:numId w:val="3"/>
        </w:numPr>
        <w:autoSpaceDN w:val="0"/>
        <w:ind w:left="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开发环境</w:t>
      </w:r>
    </w:p>
    <w:p>
      <w:pPr>
        <w:numPr>
          <w:ilvl w:val="0"/>
          <w:numId w:val="4"/>
        </w:numPr>
        <w:autoSpaceDN w:val="0"/>
        <w:ind w:left="42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使用Arduino IDE 2.3.2编写硬件程序</w:t>
      </w:r>
    </w:p>
    <w:p>
      <w:pPr>
        <w:numPr>
          <w:ilvl w:val="0"/>
          <w:numId w:val="4"/>
        </w:numPr>
        <w:autoSpaceDN w:val="0"/>
        <w:ind w:left="42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使用嘉立创IDE绘制发信端及接收端PCB板</w:t>
      </w:r>
    </w:p>
    <w:p>
      <w:pPr>
        <w:numPr>
          <w:ilvl w:val="0"/>
          <w:numId w:val="4"/>
        </w:numPr>
        <w:autoSpaceDN w:val="0"/>
        <w:ind w:left="42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3D打印相关软件</w:t>
      </w:r>
    </w:p>
    <w:p>
      <w:pPr>
        <w:numPr>
          <w:ilvl w:val="0"/>
          <w:numId w:val="2"/>
        </w:numPr>
        <w:autoSpaceDN w:val="0"/>
        <w:rPr>
          <w:rFonts w:hint="default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船模模型及硬件</w:t>
      </w:r>
    </w:p>
    <w:p>
      <w:pPr>
        <w:numPr>
          <w:ilvl w:val="0"/>
          <w:numId w:val="5"/>
        </w:numPr>
        <w:autoSpaceDN w:val="0"/>
        <w:ind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船模制作</w:t>
      </w:r>
    </w:p>
    <w:p>
      <w:pPr>
        <w:numPr>
          <w:ilvl w:val="0"/>
          <w:numId w:val="5"/>
        </w:numPr>
        <w:autoSpaceDN w:val="0"/>
        <w:ind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部件选择及硬件框图</w:t>
      </w:r>
    </w:p>
    <w:p>
      <w:pPr>
        <w:numPr>
          <w:ilvl w:val="0"/>
          <w:numId w:val="6"/>
        </w:numPr>
        <w:autoSpaceDN w:val="0"/>
        <w:ind w:left="42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发信端：还没画好</w:t>
      </w:r>
    </w:p>
    <w:p>
      <w:pPr>
        <w:numPr>
          <w:ilvl w:val="0"/>
          <w:numId w:val="6"/>
        </w:numPr>
        <w:autoSpaceDN w:val="0"/>
        <w:ind w:left="42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接收端</w:t>
      </w:r>
    </w:p>
    <w:p>
      <w:pPr>
        <w:numPr>
          <w:numId w:val="0"/>
        </w:numPr>
        <w:autoSpaceDN w:val="0"/>
        <w:ind w:left="84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硬件选择：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舵机：SG90</w:t>
      </w:r>
    </w:p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67510" cy="1597025"/>
            <wp:effectExtent l="0" t="0" r="8890" b="317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N w:val="0"/>
        <w:ind w:left="126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SG90舵机控制精度较高,小巧便携成本低,适用于船模这种硬件布局空间局促的应用场景。</w:t>
      </w:r>
    </w:p>
    <w:p>
      <w:pPr>
        <w:numPr>
          <w:numId w:val="0"/>
        </w:numPr>
        <w:autoSpaceDN w:val="0"/>
        <w:ind w:left="126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电调：ZTM Shark 40A BEC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65935" cy="1765935"/>
            <wp:effectExtent l="0" t="0" r="12065" b="12065"/>
            <wp:docPr id="2" name="图片 1" descr="2-1P426150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2-1P426150T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该电调控制稳定可靠，拥有较大的电流容量，使得其在控制马达这种高功率电机时发挥出色。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控制芯片：ESP32</w:t>
      </w:r>
    </w:p>
    <w:p>
      <w:pPr>
        <w:keepNext w:val="0"/>
        <w:keepLines w:val="0"/>
        <w:widowControl/>
        <w:suppressLineNumbers w:val="0"/>
        <w:ind w:left="210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96365" cy="2696845"/>
            <wp:effectExtent l="0" t="0" r="635" b="825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12143" t="8813" r="62523" b="9639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ESP32拥有双核处理能力，在单片机中较高的算例支持处理数据和控制算法；ESP32拥有丰富的接口；ESP32内置了蓝牙和WIFI模块，在遥控小船项目的实现中发挥了巨大作用。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接收端硬件框图：</w:t>
      </w:r>
    </w:p>
    <w:p>
      <w:pPr>
        <w:numPr>
          <w:numId w:val="0"/>
        </w:numPr>
        <w:autoSpaceDN w:val="0"/>
        <w:ind w:left="126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</w:p>
    <w:p>
      <w:pPr>
        <w:numPr>
          <w:ilvl w:val="0"/>
          <w:numId w:val="2"/>
        </w:numPr>
        <w:autoSpaceDN w:val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软件实现</w:t>
      </w:r>
    </w:p>
    <w:p>
      <w:pPr>
        <w:numPr>
          <w:ilvl w:val="0"/>
          <w:numId w:val="7"/>
        </w:numPr>
        <w:autoSpaceDN w:val="0"/>
        <w:ind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软件流程</w:t>
      </w:r>
    </w:p>
    <w:p>
      <w:pPr>
        <w:numPr>
          <w:numId w:val="0"/>
        </w:numPr>
        <w:autoSpaceDN w:val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 xml:space="preserve"> </w:t>
      </w:r>
      <w:r>
        <w:rPr>
          <w:rFonts w:hint="eastAsia" w:ascii="宋体" w:hAnsi="宋体"/>
          <w:color w:val="000000"/>
          <w:sz w:val="24"/>
          <w:lang w:val="en-US" w:eastAsia="zh-CN"/>
        </w:rPr>
        <w:tab/>
        <w:t/>
      </w:r>
      <w:r>
        <w:rPr>
          <w:rFonts w:hint="eastAsia" w:ascii="宋体" w:hAnsi="宋体"/>
          <w:color w:val="000000"/>
          <w:sz w:val="24"/>
          <w:lang w:val="en-US" w:eastAsia="zh-CN"/>
        </w:rPr>
        <w:tab/>
        <w:t>|读取控制数据(回复拉杆，非回复拉杆)</w:t>
      </w:r>
    </w:p>
    <w:p>
      <w:pPr>
        <w:numPr>
          <w:numId w:val="0"/>
        </w:numPr>
        <w:autoSpaceDN w:val="0"/>
        <w:ind w:left="42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|</w:t>
      </w:r>
      <w:r>
        <w:rPr>
          <w:rFonts w:hint="eastAsia" w:ascii="宋体" w:hAnsi="宋体"/>
          <w:color w:val="000000"/>
          <w:sz w:val="24"/>
          <w:lang w:val="en-US" w:eastAsia="zh-CN"/>
        </w:rPr>
        <w:tab/>
        <w:t xml:space="preserve">| </w:t>
      </w:r>
    </w:p>
    <w:p>
      <w:pPr>
        <w:numPr>
          <w:numId w:val="0"/>
        </w:numPr>
        <w:autoSpaceDN w:val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发送端 |处理数据(将两组数据分别映射到舵机角度和马达转速)</w:t>
      </w:r>
    </w:p>
    <w:p>
      <w:pPr>
        <w:numPr>
          <w:numId w:val="0"/>
        </w:numPr>
        <w:autoSpaceDN w:val="0"/>
        <w:ind w:left="42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|</w:t>
      </w:r>
      <w:r>
        <w:rPr>
          <w:rFonts w:hint="eastAsia" w:ascii="宋体" w:hAnsi="宋体"/>
          <w:color w:val="000000"/>
          <w:sz w:val="24"/>
          <w:lang w:val="en-US" w:eastAsia="zh-CN"/>
        </w:rPr>
        <w:tab/>
        <w:t>|</w:t>
      </w:r>
    </w:p>
    <w:p>
      <w:pPr>
        <w:numPr>
          <w:numId w:val="0"/>
        </w:numPr>
        <w:autoSpaceDN w:val="0"/>
        <w:ind w:left="42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|发送数据(将数据发送到接收端）— 继续读取数据</w:t>
      </w:r>
    </w:p>
    <w:p>
      <w:pPr>
        <w:numPr>
          <w:numId w:val="0"/>
        </w:numPr>
        <w:autoSpaceDN w:val="0"/>
        <w:ind w:left="84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|</w:t>
      </w:r>
    </w:p>
    <w:p>
      <w:pPr>
        <w:numPr>
          <w:ilvl w:val="0"/>
          <w:numId w:val="0"/>
        </w:numPr>
        <w:autoSpaceDN w:val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 xml:space="preserve"> </w:t>
      </w:r>
      <w:r>
        <w:rPr>
          <w:rFonts w:hint="eastAsia" w:ascii="宋体" w:hAnsi="宋体"/>
          <w:color w:val="000000"/>
          <w:sz w:val="24"/>
          <w:lang w:val="en-US" w:eastAsia="zh-CN"/>
        </w:rPr>
        <w:tab/>
      </w:r>
      <w:r>
        <w:rPr>
          <w:rFonts w:hint="eastAsia" w:ascii="宋体" w:hAnsi="宋体"/>
          <w:color w:val="000000"/>
          <w:sz w:val="24"/>
          <w:lang w:val="en-US" w:eastAsia="zh-CN"/>
        </w:rPr>
        <w:tab/>
      </w:r>
      <w:r>
        <w:rPr>
          <w:rFonts w:hint="eastAsia" w:ascii="宋体" w:hAnsi="宋体"/>
          <w:color w:val="000000"/>
          <w:sz w:val="24"/>
          <w:lang w:val="en-US" w:eastAsia="zh-CN"/>
        </w:rPr>
        <w:t>|接收数据(接收发送端的数据)</w:t>
      </w:r>
    </w:p>
    <w:p>
      <w:pPr>
        <w:numPr>
          <w:ilvl w:val="0"/>
          <w:numId w:val="0"/>
        </w:numPr>
        <w:autoSpaceDN w:val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接收端 |</w:t>
      </w:r>
      <w:r>
        <w:rPr>
          <w:rFonts w:hint="eastAsia" w:ascii="宋体" w:hAnsi="宋体"/>
          <w:color w:val="000000"/>
          <w:sz w:val="24"/>
          <w:lang w:val="en-US" w:eastAsia="zh-CN"/>
        </w:rPr>
        <w:tab/>
      </w:r>
      <w:r>
        <w:rPr>
          <w:rFonts w:hint="eastAsia" w:ascii="宋体" w:hAnsi="宋体"/>
          <w:color w:val="000000"/>
          <w:sz w:val="24"/>
          <w:lang w:val="en-US" w:eastAsia="zh-CN"/>
        </w:rPr>
        <w:t xml:space="preserve">| </w:t>
      </w:r>
    </w:p>
    <w:p>
      <w:pPr>
        <w:numPr>
          <w:ilvl w:val="0"/>
          <w:numId w:val="0"/>
        </w:numPr>
        <w:autoSpaceDN w:val="0"/>
        <w:ind w:left="420" w:leftChars="0"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|控制舵机和马达 — 等待发送端传输数据</w:t>
      </w:r>
    </w:p>
    <w:p>
      <w:pPr>
        <w:numPr>
          <w:ilvl w:val="0"/>
          <w:numId w:val="7"/>
        </w:numPr>
        <w:autoSpaceDN w:val="0"/>
        <w:ind w:left="0" w:leftChars="0" w:firstLine="420" w:firstLineChars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具体实现(截的是文明写的markdown文档)</w:t>
      </w:r>
    </w:p>
    <w:p>
      <w:pPr>
        <w:numPr>
          <w:numId w:val="0"/>
        </w:numPr>
        <w:autoSpaceDN w:val="0"/>
        <w:ind w:left="420" w:leftChars="0"/>
        <w:rPr>
          <w:rFonts w:hint="default" w:ascii="宋体" w:hAnsi="宋体"/>
          <w:color w:val="000000"/>
          <w:sz w:val="24"/>
          <w:lang w:val="en-US" w:eastAsia="zh-CN"/>
        </w:rPr>
      </w:pPr>
      <w:r>
        <w:drawing>
          <wp:inline distT="0" distB="0" distL="114300" distR="114300">
            <wp:extent cx="5050790" cy="473964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161" r="4065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6665" cy="3579495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t="53" r="385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N w:val="0"/>
        <w:ind w:firstLine="420" w:firstLineChars="0"/>
      </w:pPr>
      <w:r>
        <w:drawing>
          <wp:inline distT="0" distB="0" distL="114300" distR="114300">
            <wp:extent cx="5031105" cy="3311525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2474" r="4577" b="47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N w:val="0"/>
        <w:ind w:firstLine="420" w:firstLineChars="0"/>
      </w:pPr>
      <w:r>
        <w:drawing>
          <wp:inline distT="0" distB="0" distL="114300" distR="114300">
            <wp:extent cx="5024120" cy="1478915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t="-1129" r="4686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N w:val="0"/>
        <w:ind w:firstLine="420" w:firstLineChars="0"/>
      </w:pPr>
      <w:r>
        <w:drawing>
          <wp:inline distT="0" distB="0" distL="114300" distR="114300">
            <wp:extent cx="5118735" cy="229108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2409" r="2891" b="39650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N w:val="0"/>
        <w:ind w:firstLine="420" w:firstLineChars="0"/>
      </w:pPr>
      <w:r>
        <w:drawing>
          <wp:inline distT="0" distB="0" distL="114300" distR="114300">
            <wp:extent cx="5086985" cy="1376045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t="64509" r="3494" b="691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N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386455"/>
            <wp:effectExtent l="0" t="0" r="635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N w:val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附录：</w:t>
      </w:r>
    </w:p>
    <w:p>
      <w:pPr>
        <w:numPr>
          <w:ilvl w:val="0"/>
          <w:numId w:val="8"/>
        </w:numPr>
        <w:autoSpaceDN w:val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关键源代码</w:t>
      </w:r>
    </w:p>
    <w:p>
      <w:pPr>
        <w:numPr>
          <w:numId w:val="0"/>
        </w:numPr>
        <w:autoSpaceDN w:val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fldChar w:fldCharType="begin"/>
      </w:r>
      <w:r>
        <w:rPr>
          <w:rFonts w:hint="eastAsia" w:ascii="宋体" w:hAnsi="宋体"/>
          <w:color w:val="000000"/>
          <w:sz w:val="24"/>
          <w:lang w:val="en-US" w:eastAsia="zh-CN"/>
        </w:rPr>
        <w:instrText xml:space="preserve"> HYPERLINK "https://github.com/lonelycoding42/Remote-controlled-boats" </w:instrText>
      </w:r>
      <w:r>
        <w:rPr>
          <w:rFonts w:hint="eastAsia" w:ascii="宋体" w:hAnsi="宋体"/>
          <w:color w:val="000000"/>
          <w:sz w:val="24"/>
          <w:lang w:val="en-US" w:eastAsia="zh-CN"/>
        </w:rPr>
        <w:fldChar w:fldCharType="separate"/>
      </w:r>
      <w:r>
        <w:rPr>
          <w:rStyle w:val="11"/>
          <w:rFonts w:hint="eastAsia" w:ascii="宋体" w:hAnsi="宋体"/>
          <w:color w:val="000000"/>
          <w:sz w:val="24"/>
          <w:lang w:val="en-US" w:eastAsia="zh-CN"/>
        </w:rPr>
        <w:t>https://github.com/lonelycoding42/Remote-controlled-boats</w:t>
      </w:r>
      <w:r>
        <w:rPr>
          <w:rFonts w:hint="eastAsia" w:ascii="宋体" w:hAnsi="宋体"/>
          <w:color w:val="000000"/>
          <w:sz w:val="24"/>
          <w:lang w:val="en-US" w:eastAsia="zh-CN"/>
        </w:rPr>
        <w:fldChar w:fldCharType="end"/>
      </w:r>
    </w:p>
    <w:p>
      <w:pPr>
        <w:numPr>
          <w:ilvl w:val="0"/>
          <w:numId w:val="8"/>
        </w:numPr>
        <w:autoSpaceDN w:val="0"/>
        <w:rPr>
          <w:rFonts w:hint="default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电路图</w:t>
      </w:r>
    </w:p>
    <w:p>
      <w:pPr>
        <w:numPr>
          <w:ilvl w:val="0"/>
          <w:numId w:val="9"/>
        </w:numPr>
        <w:autoSpaceDN w:val="0"/>
        <w:ind w:firstLine="420" w:firstLineChars="0"/>
        <w:rPr>
          <w:rFonts w:hint="eastAsia" w:ascii="宋体" w:hAnsi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非回复摇杆</w:t>
      </w:r>
    </w:p>
    <w:p>
      <w:pPr>
        <w:numPr>
          <w:numId w:val="0"/>
        </w:numPr>
        <w:autoSpaceDN w:val="0"/>
        <w:ind w:firstLine="420" w:firstLineChars="0"/>
      </w:pPr>
      <w:r>
        <w:drawing>
          <wp:inline distT="0" distB="0" distL="114300" distR="114300">
            <wp:extent cx="3924300" cy="2828925"/>
            <wp:effectExtent l="0" t="0" r="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autoSpaceDN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接收端</w:t>
      </w:r>
    </w:p>
    <w:p>
      <w:pPr>
        <w:numPr>
          <w:numId w:val="0"/>
        </w:numPr>
        <w:autoSpaceDN w:val="0"/>
        <w:ind w:left="420" w:leftChars="0" w:firstLine="420" w:firstLineChars="0"/>
      </w:pPr>
      <w:r>
        <w:drawing>
          <wp:inline distT="0" distB="0" distL="114300" distR="114300">
            <wp:extent cx="5269230" cy="2479675"/>
            <wp:effectExtent l="0" t="0" r="127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57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bookmarkStart w:id="2" w:name="_GoBack"/>
      <w:bookmarkEnd w:id="2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FKai-SB">
    <w:altName w:val="Microsoft JhengHei Light"/>
    <w:panose1 w:val="00000000000000000000"/>
    <w:charset w:val="88"/>
    <w:family w:val="script"/>
    <w:pitch w:val="default"/>
    <w:sig w:usb0="00000000" w:usb1="00000000" w:usb2="00000016" w:usb3="00000000" w:csb0="0010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274310"/>
          <wp:effectExtent l="0" t="0" r="13970" b="13970"/>
          <wp:wrapNone/>
          <wp:docPr id="1" name="WordPictureWatermark172665" descr="B1EC3F946B8EA36EBF1B7098582BD84（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172665" descr="B1EC3F946B8EA36EBF1B7098582BD84（44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274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电子科技园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5DEB56"/>
    <w:multiLevelType w:val="singleLevel"/>
    <w:tmpl w:val="825DEB5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97D55E47"/>
    <w:multiLevelType w:val="singleLevel"/>
    <w:tmpl w:val="97D55E4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99BB3304"/>
    <w:multiLevelType w:val="singleLevel"/>
    <w:tmpl w:val="99BB33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C71B68E"/>
    <w:multiLevelType w:val="singleLevel"/>
    <w:tmpl w:val="CC71B68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D0E9ABB3"/>
    <w:multiLevelType w:val="singleLevel"/>
    <w:tmpl w:val="D0E9AB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F869D25"/>
    <w:multiLevelType w:val="singleLevel"/>
    <w:tmpl w:val="DF869D2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25E76CC"/>
    <w:multiLevelType w:val="singleLevel"/>
    <w:tmpl w:val="425E76C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496CB2EA"/>
    <w:multiLevelType w:val="singleLevel"/>
    <w:tmpl w:val="496CB2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4F4C25F"/>
    <w:multiLevelType w:val="singleLevel"/>
    <w:tmpl w:val="64F4C2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0MDk4NTIzZGM4NDllMDM5ZjkyOWU2ZTkxZWY3NDIifQ=="/>
  </w:docVars>
  <w:rsids>
    <w:rsidRoot w:val="002223CA"/>
    <w:rsid w:val="00167005"/>
    <w:rsid w:val="002223CA"/>
    <w:rsid w:val="00434446"/>
    <w:rsid w:val="00532DBF"/>
    <w:rsid w:val="005A5E1B"/>
    <w:rsid w:val="005B21B7"/>
    <w:rsid w:val="00681578"/>
    <w:rsid w:val="00694DF7"/>
    <w:rsid w:val="007B2793"/>
    <w:rsid w:val="007B4835"/>
    <w:rsid w:val="008779F7"/>
    <w:rsid w:val="008C0D4A"/>
    <w:rsid w:val="00923CAC"/>
    <w:rsid w:val="00B15C8D"/>
    <w:rsid w:val="00D66065"/>
    <w:rsid w:val="00D73DE2"/>
    <w:rsid w:val="00DC2944"/>
    <w:rsid w:val="00E568C1"/>
    <w:rsid w:val="00EB73FF"/>
    <w:rsid w:val="00FC7B3B"/>
    <w:rsid w:val="02770DBA"/>
    <w:rsid w:val="07004908"/>
    <w:rsid w:val="13C438B8"/>
    <w:rsid w:val="146A3E57"/>
    <w:rsid w:val="17043DDE"/>
    <w:rsid w:val="22464121"/>
    <w:rsid w:val="2C213849"/>
    <w:rsid w:val="2D4A509C"/>
    <w:rsid w:val="2EA70353"/>
    <w:rsid w:val="322D2EE0"/>
    <w:rsid w:val="3EB42C75"/>
    <w:rsid w:val="44906277"/>
    <w:rsid w:val="4F2401EA"/>
    <w:rsid w:val="53BC1505"/>
    <w:rsid w:val="54B93AC0"/>
    <w:rsid w:val="5747364C"/>
    <w:rsid w:val="5ABD7749"/>
    <w:rsid w:val="5C9F2EDF"/>
    <w:rsid w:val="71CE3110"/>
    <w:rsid w:val="7AA6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qFormat/>
    <w:uiPriority w:val="0"/>
    <w:rPr>
      <w:sz w:val="18"/>
      <w:szCs w:val="18"/>
    </w:r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autoRedefine/>
    <w:qFormat/>
    <w:uiPriority w:val="39"/>
  </w:style>
  <w:style w:type="paragraph" w:styleId="7">
    <w:name w:val="Subtitle"/>
    <w:basedOn w:val="1"/>
    <w:next w:val="1"/>
    <w:autoRedefine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styleId="10">
    <w:name w:val="page number"/>
    <w:basedOn w:val="9"/>
    <w:autoRedefine/>
    <w:qFormat/>
    <w:uiPriority w:val="0"/>
  </w:style>
  <w:style w:type="character" w:styleId="11">
    <w:name w:val="FollowedHyperlink"/>
    <w:basedOn w:val="9"/>
    <w:uiPriority w:val="0"/>
    <w:rPr>
      <w:color w:val="800080"/>
      <w:u w:val="single"/>
    </w:rPr>
  </w:style>
  <w:style w:type="character" w:styleId="12">
    <w:name w:val="Emphasis"/>
    <w:qFormat/>
    <w:uiPriority w:val="0"/>
    <w:rPr>
      <w:i/>
      <w:iCs/>
    </w:rPr>
  </w:style>
  <w:style w:type="character" w:styleId="13">
    <w:name w:val="Hyperlink"/>
    <w:qFormat/>
    <w:uiPriority w:val="99"/>
    <w:rPr>
      <w:color w:val="000066"/>
      <w:u w:val="none"/>
    </w:rPr>
  </w:style>
  <w:style w:type="character" w:customStyle="1" w:styleId="14">
    <w:name w:val="页眉 字符"/>
    <w:basedOn w:val="9"/>
    <w:link w:val="5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5">
    <w:name w:val="批注框文本 字符"/>
    <w:basedOn w:val="9"/>
    <w:link w:val="3"/>
    <w:qFormat/>
    <w:uiPriority w:val="0"/>
    <w:rPr>
      <w:rFonts w:ascii="Calibri" w:hAnsi="Calibri"/>
      <w:kern w:val="2"/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110</Words>
  <Characters>629</Characters>
  <Lines>5</Lines>
  <Paragraphs>1</Paragraphs>
  <TotalTime>80</TotalTime>
  <ScaleCrop>false</ScaleCrop>
  <LinksUpToDate>false</LinksUpToDate>
  <CharactersWithSpaces>738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73540</dc:creator>
  <cp:lastModifiedBy>29396</cp:lastModifiedBy>
  <dcterms:modified xsi:type="dcterms:W3CDTF">2024-04-15T15:43:32Z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0086A17665CC420E9A0AAF19B1D5A19E_13</vt:lpwstr>
  </property>
</Properties>
</file>