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BBE31" w14:textId="77777777" w:rsidR="00BD2800" w:rsidRDefault="001A3447">
      <w:pPr>
        <w:pStyle w:val="Ttulo"/>
      </w:pPr>
      <w:r>
        <w:t>Documento de Diseño (D2)</w:t>
      </w:r>
    </w:p>
    <w:p w14:paraId="739C401B" w14:textId="77777777" w:rsidR="00BD2800" w:rsidRDefault="001A3447">
      <w:pPr>
        <w:pStyle w:val="Subttulo"/>
      </w:pPr>
      <w:r>
        <w:t>CascoVision · Sistema de detección automatizada de EPP mediante visión computacional</w:t>
      </w:r>
    </w:p>
    <w:p w14:paraId="4C5431A3" w14:textId="77777777" w:rsidR="00BD2800" w:rsidRDefault="001A3447">
      <w:pPr>
        <w:pStyle w:val="Author"/>
      </w:pPr>
      <w:r>
        <w:t>Iahn Vera · Joaquín Armijo · Benjamín Cáceres · Fernando Muñoz</w:t>
      </w:r>
    </w:p>
    <w:p w14:paraId="55010E5C" w14:textId="77777777" w:rsidR="00BD2800" w:rsidRDefault="001A3447">
      <w:pPr>
        <w:pStyle w:val="Fecha"/>
      </w:pPr>
      <w:r>
        <w:t>Capstone PTY4614 · 2026.02 · Versión 0.9.1 (lista para aprobación) · 23-10-2026</w:t>
      </w:r>
    </w:p>
    <w:sdt>
      <w:sdtPr>
        <w:rPr>
          <w:rFonts w:ascii="Arial" w:eastAsiaTheme="minorEastAsia" w:hAnsi="Arial" w:cstheme="minorBidi"/>
          <w:color w:val="auto"/>
          <w:sz w:val="24"/>
          <w:szCs w:val="24"/>
        </w:rPr>
        <w:id w:val="1610092276"/>
        <w:docPartObj>
          <w:docPartGallery w:val="Table of Contents"/>
          <w:docPartUnique/>
        </w:docPartObj>
      </w:sdtPr>
      <w:sdtEndPr/>
      <w:sdtContent>
        <w:p w14:paraId="2490B897" w14:textId="77777777" w:rsidR="00BD2800" w:rsidRDefault="001A3447">
          <w:pPr>
            <w:pStyle w:val="TtuloTDC"/>
          </w:pPr>
          <w:r>
            <w:t>Índice</w:t>
          </w:r>
        </w:p>
        <w:p w14:paraId="31ED3E30" w14:textId="219BA31F" w:rsidR="00AA728A" w:rsidRDefault="001A3447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43608448" w:history="1">
            <w:r w:rsidR="00AA728A" w:rsidRPr="00A675A1">
              <w:rPr>
                <w:rStyle w:val="Hipervnculo"/>
                <w:noProof/>
              </w:rPr>
              <w:t>Control del documento</w:t>
            </w:r>
            <w:r w:rsidR="00AA728A">
              <w:rPr>
                <w:noProof/>
                <w:webHidden/>
              </w:rPr>
              <w:tab/>
            </w:r>
            <w:r w:rsidR="00AA728A">
              <w:rPr>
                <w:noProof/>
                <w:webHidden/>
              </w:rPr>
              <w:fldChar w:fldCharType="begin"/>
            </w:r>
            <w:r w:rsidR="00AA728A">
              <w:rPr>
                <w:noProof/>
                <w:webHidden/>
              </w:rPr>
              <w:instrText xml:space="preserve"> PAGEREF _Toc243608448 \h </w:instrText>
            </w:r>
            <w:r w:rsidR="00AA728A">
              <w:rPr>
                <w:noProof/>
                <w:webHidden/>
              </w:rPr>
            </w:r>
            <w:r w:rsidR="00AA728A">
              <w:rPr>
                <w:noProof/>
                <w:webHidden/>
              </w:rPr>
              <w:fldChar w:fldCharType="separate"/>
            </w:r>
            <w:r w:rsidR="00AA728A">
              <w:rPr>
                <w:noProof/>
                <w:webHidden/>
              </w:rPr>
              <w:t>2</w:t>
            </w:r>
            <w:r w:rsidR="00AA728A">
              <w:rPr>
                <w:noProof/>
                <w:webHidden/>
              </w:rPr>
              <w:fldChar w:fldCharType="end"/>
            </w:r>
          </w:hyperlink>
        </w:p>
        <w:p w14:paraId="75778B48" w14:textId="6C046C56" w:rsidR="00AA728A" w:rsidRDefault="00AA728A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08449" w:history="1">
            <w:r w:rsidRPr="00A675A1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_Toc243608449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72CD1" w14:textId="719D3378" w:rsidR="00AA728A" w:rsidRDefault="00AA728A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08450" w:history="1">
            <w:r w:rsidRPr="00A675A1">
              <w:rPr>
                <w:rStyle w:val="Hipervnculo"/>
                <w:noProof/>
              </w:rPr>
              <w:t>1.1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_Toc243608450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EF185" w14:textId="5E35CFA8" w:rsidR="00AA728A" w:rsidRDefault="00AA728A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08451" w:history="1">
            <w:r w:rsidRPr="00A675A1">
              <w:rPr>
                <w:rStyle w:val="Hipervnculo"/>
                <w:noProof/>
              </w:rPr>
              <w:t>1.2 Resumen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_Toc243608451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43983" w14:textId="413F82D0" w:rsidR="00AA728A" w:rsidRDefault="00AA728A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08452" w:history="1">
            <w:r w:rsidRPr="00A675A1">
              <w:rPr>
                <w:rStyle w:val="Hipervnculo"/>
                <w:noProof/>
              </w:rPr>
              <w:t>2.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_Toc243608452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F00EC" w14:textId="1C959C47" w:rsidR="00AA728A" w:rsidRDefault="00AA728A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08453" w:history="1">
            <w:r w:rsidRPr="00A675A1">
              <w:rPr>
                <w:rStyle w:val="Hipervnculo"/>
                <w:noProof/>
              </w:rPr>
              <w:t>2.1 Decisiones de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_Toc243608453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34FA1" w14:textId="338F5AB2" w:rsidR="00AA728A" w:rsidRDefault="00AA728A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08454" w:history="1">
            <w:r w:rsidRPr="00A675A1">
              <w:rPr>
                <w:rStyle w:val="Hipervnculo"/>
                <w:noProof/>
              </w:rPr>
              <w:t>2.2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_Toc243608454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28A8F" w14:textId="4C376BDB" w:rsidR="00AA728A" w:rsidRDefault="00AA728A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08455" w:history="1">
            <w:r w:rsidRPr="00A675A1">
              <w:rPr>
                <w:rStyle w:val="Hipervnculo"/>
                <w:noProof/>
              </w:rPr>
              <w:t>2.3 Comunicación entre 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_Toc243608455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A7D33" w14:textId="58E4D93C" w:rsidR="00AA728A" w:rsidRDefault="00AA728A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08456" w:history="1">
            <w:r w:rsidRPr="00A675A1">
              <w:rPr>
                <w:rStyle w:val="Hipervnculo"/>
                <w:noProof/>
              </w:rPr>
              <w:t>2.4 Presupuesto de latencia de la alerta (RNF-02)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_Toc243608456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1BAB6" w14:textId="57631511" w:rsidR="00AA728A" w:rsidRDefault="00AA728A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08457" w:history="1">
            <w:r w:rsidRPr="00A675A1">
              <w:rPr>
                <w:rStyle w:val="Hipervnculo"/>
                <w:noProof/>
              </w:rPr>
              <w:t>3.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_Toc243608457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49FE6" w14:textId="27F90BE9" w:rsidR="00AA728A" w:rsidRDefault="00AA728A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08458" w:history="1">
            <w:r w:rsidRPr="00A675A1">
              <w:rPr>
                <w:rStyle w:val="Hipervnculo"/>
                <w:noProof/>
              </w:rPr>
              <w:t>3.1 Nodos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_Toc243608458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72058" w14:textId="045D3EB3" w:rsidR="00AA728A" w:rsidRDefault="00AA728A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08459" w:history="1">
            <w:r w:rsidRPr="00A675A1">
              <w:rPr>
                <w:rStyle w:val="Hipervnculo"/>
                <w:noProof/>
              </w:rPr>
              <w:t>3.2 Zonas de confianza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_Toc243608459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0B3D8" w14:textId="5E8C0951" w:rsidR="00AA728A" w:rsidRDefault="00AA728A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08460" w:history="1">
            <w:r w:rsidRPr="00A675A1">
              <w:rPr>
                <w:rStyle w:val="Hipervnculo"/>
                <w:noProof/>
              </w:rPr>
              <w:t>3.3 Diseño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_Toc243608460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06A8B" w14:textId="7E8D59A8" w:rsidR="00AA728A" w:rsidRDefault="00AA728A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08461" w:history="1">
            <w:r w:rsidRPr="00A675A1">
              <w:rPr>
                <w:rStyle w:val="Hipervnculo"/>
                <w:noProof/>
              </w:rPr>
              <w:t>4. Modelo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_Toc243608461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420C1" w14:textId="3FC83B56" w:rsidR="00AA728A" w:rsidRDefault="00AA728A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08462" w:history="1">
            <w:r w:rsidRPr="00A675A1">
              <w:rPr>
                <w:rStyle w:val="Hipervnculo"/>
                <w:noProof/>
              </w:rPr>
              <w:t>4.1 Criterios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_Toc243608462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93FD1" w14:textId="32A18EC7" w:rsidR="00AA728A" w:rsidRDefault="00AA728A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08463" w:history="1">
            <w:r w:rsidRPr="00A675A1">
              <w:rPr>
                <w:rStyle w:val="Hipervnculo"/>
                <w:noProof/>
              </w:rPr>
              <w:t>4.2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_Toc243608463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1F524" w14:textId="435C56FA" w:rsidR="00AA728A" w:rsidRDefault="00AA728A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08464" w:history="1">
            <w:r w:rsidRPr="00A675A1">
              <w:rPr>
                <w:rStyle w:val="Hipervnculo"/>
                <w:noProof/>
              </w:rPr>
              <w:t>5. Diagramas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6331A" w14:textId="2F16A660" w:rsidR="00AA728A" w:rsidRDefault="00AA728A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08465" w:history="1">
            <w:r w:rsidRPr="00A675A1">
              <w:rPr>
                <w:rStyle w:val="Hipervnculo"/>
                <w:noProof/>
              </w:rPr>
              <w:t>5.1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_Toc243608465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36229" w14:textId="09262D59" w:rsidR="00AA728A" w:rsidRDefault="00AA728A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08466" w:history="1">
            <w:r w:rsidRPr="00A675A1">
              <w:rPr>
                <w:rStyle w:val="Hipervnculo"/>
                <w:noProof/>
              </w:rPr>
              <w:t>5.2 Secuencia de la funcionalidad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_Toc243608466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98015" w14:textId="41D8F47E" w:rsidR="00AA728A" w:rsidRDefault="00AA728A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08467" w:history="1">
            <w:r w:rsidRPr="00A675A1">
              <w:rPr>
                <w:rStyle w:val="Hipervnculo"/>
                <w:noProof/>
              </w:rPr>
              <w:t>5.3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_Toc243608467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38085" w14:textId="16E31BF8" w:rsidR="00AA728A" w:rsidRDefault="00AA728A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08468" w:history="1">
            <w:r w:rsidRPr="00A675A1">
              <w:rPr>
                <w:rStyle w:val="Hipervnculo"/>
                <w:noProof/>
              </w:rPr>
              <w:t>6. Protocolo de la baliza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_Toc243608468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62E74" w14:textId="2C782143" w:rsidR="00AA728A" w:rsidRDefault="00AA728A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08469" w:history="1">
            <w:r w:rsidRPr="00A675A1">
              <w:rPr>
                <w:rStyle w:val="Hipervnculo"/>
                <w:noProof/>
              </w:rPr>
              <w:t>6.1 POST /alert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_Toc243608469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10490" w14:textId="10DD3F8B" w:rsidR="00AA728A" w:rsidRDefault="00AA728A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08470" w:history="1">
            <w:r w:rsidRPr="00A675A1">
              <w:rPr>
                <w:rStyle w:val="Hipervnculo"/>
                <w:noProof/>
              </w:rPr>
              <w:t xml:space="preserve">6.2 Política del agente y </w:t>
            </w:r>
            <w:r w:rsidRPr="00A675A1">
              <w:rPr>
                <w:rStyle w:val="Hipervnculo"/>
                <w:i/>
                <w:iCs/>
                <w:noProof/>
              </w:rPr>
              <w:t>heartbeat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_Toc243608470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8DBDB" w14:textId="07221E71" w:rsidR="00AA728A" w:rsidRDefault="00AA728A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08471" w:history="1">
            <w:r w:rsidRPr="00A675A1">
              <w:rPr>
                <w:rStyle w:val="Hipervnculo"/>
                <w:noProof/>
              </w:rPr>
              <w:t>7. Mockups del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_Toc243608471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74EB5" w14:textId="0861A364" w:rsidR="00AA728A" w:rsidRDefault="00AA728A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08472" w:history="1">
            <w:r w:rsidRPr="00A675A1">
              <w:rPr>
                <w:rStyle w:val="Hipervnculo"/>
                <w:noProof/>
              </w:rPr>
              <w:t>8. Trazabilidad de requisitos a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_Toc243608472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329D5" w14:textId="54DE5968" w:rsidR="00AA728A" w:rsidRDefault="00AA728A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08473" w:history="1">
            <w:r w:rsidRPr="00A675A1">
              <w:rPr>
                <w:rStyle w:val="Hipervnculo"/>
                <w:noProof/>
              </w:rPr>
              <w:t>9. Brechas con el código actual y pendientes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_Toc243608473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88D12" w14:textId="60248372" w:rsidR="00AA728A" w:rsidRDefault="00AA728A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08474" w:history="1">
            <w:r w:rsidRPr="00A675A1">
              <w:rPr>
                <w:rStyle w:val="Hipervnculo"/>
                <w:noProof/>
              </w:rPr>
              <w:t>9.1 Cambios del código en qa que este diseño incorpora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_Toc243608474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8CA53" w14:textId="18FF8D2E" w:rsidR="00AA728A" w:rsidRDefault="00AA728A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08475" w:history="1">
            <w:r w:rsidRPr="00A675A1">
              <w:rPr>
                <w:rStyle w:val="Hipervnculo"/>
                <w:noProof/>
              </w:rPr>
              <w:t>10.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_Toc243608475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B596B" w14:textId="2B86A360" w:rsidR="00BD2800" w:rsidRDefault="001A3447">
          <w:r>
            <w:fldChar w:fldCharType="end"/>
          </w:r>
        </w:p>
      </w:sdtContent>
    </w:sdt>
    <w:p w14:paraId="7F023888" w14:textId="77777777" w:rsidR="00BD2800" w:rsidRDefault="001A3447">
      <w:pPr>
        <w:pStyle w:val="Ttulo1"/>
      </w:pPr>
      <w:bookmarkStart w:id="0" w:name="control-del-documento"/>
      <w:bookmarkStart w:id="1" w:name="_Toc243608448"/>
      <w:r>
        <w:t>Control del documento</w:t>
      </w:r>
      <w:bookmarkEnd w:id="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76"/>
        <w:gridCol w:w="1539"/>
        <w:gridCol w:w="2445"/>
        <w:gridCol w:w="3894"/>
      </w:tblGrid>
      <w:tr w:rsidR="00BD2800" w14:paraId="46B860AC" w14:textId="77777777" w:rsidTr="00BD2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9" w:type="dxa"/>
          </w:tcPr>
          <w:p w14:paraId="133FB15F" w14:textId="77777777" w:rsidR="00BD2800" w:rsidRDefault="001A3447">
            <w:pPr>
              <w:pStyle w:val="Compact"/>
            </w:pPr>
            <w:r>
              <w:t>Versión</w:t>
            </w:r>
          </w:p>
        </w:tc>
        <w:tc>
          <w:tcPr>
            <w:tcW w:w="1346" w:type="dxa"/>
          </w:tcPr>
          <w:p w14:paraId="0D8435A6" w14:textId="77777777" w:rsidR="00BD2800" w:rsidRDefault="001A3447">
            <w:pPr>
              <w:pStyle w:val="Compact"/>
            </w:pPr>
            <w:r>
              <w:t>Fecha</w:t>
            </w:r>
          </w:p>
        </w:tc>
        <w:tc>
          <w:tcPr>
            <w:tcW w:w="2138" w:type="dxa"/>
          </w:tcPr>
          <w:p w14:paraId="240AD442" w14:textId="77777777" w:rsidR="00BD2800" w:rsidRDefault="001A3447">
            <w:pPr>
              <w:pStyle w:val="Compact"/>
            </w:pPr>
            <w:r>
              <w:t>Autor</w:t>
            </w:r>
          </w:p>
        </w:tc>
        <w:tc>
          <w:tcPr>
            <w:tcW w:w="3405" w:type="dxa"/>
          </w:tcPr>
          <w:p w14:paraId="4E7DAF3C" w14:textId="77777777" w:rsidR="00BD2800" w:rsidRDefault="001A3447">
            <w:pPr>
              <w:pStyle w:val="Compact"/>
            </w:pPr>
            <w:r>
              <w:t>Descripción</w:t>
            </w:r>
          </w:p>
        </w:tc>
      </w:tr>
      <w:tr w:rsidR="00BD2800" w14:paraId="05127F3A" w14:textId="77777777">
        <w:tc>
          <w:tcPr>
            <w:tcW w:w="1029" w:type="dxa"/>
          </w:tcPr>
          <w:p w14:paraId="2A617217" w14:textId="77777777" w:rsidR="00BD2800" w:rsidRDefault="001A3447">
            <w:pPr>
              <w:pStyle w:val="Compact"/>
            </w:pPr>
            <w:r>
              <w:t>0.7</w:t>
            </w:r>
          </w:p>
        </w:tc>
        <w:tc>
          <w:tcPr>
            <w:tcW w:w="1346" w:type="dxa"/>
          </w:tcPr>
          <w:p w14:paraId="77629A65" w14:textId="77777777" w:rsidR="00BD2800" w:rsidRDefault="001A3447">
            <w:pPr>
              <w:pStyle w:val="Compact"/>
            </w:pPr>
            <w:r>
              <w:t>15-10-2026</w:t>
            </w:r>
          </w:p>
        </w:tc>
        <w:tc>
          <w:tcPr>
            <w:tcW w:w="2138" w:type="dxa"/>
          </w:tcPr>
          <w:p w14:paraId="1CC9FDD1" w14:textId="77777777" w:rsidR="00BD2800" w:rsidRDefault="001A3447">
            <w:pPr>
              <w:pStyle w:val="Compact"/>
            </w:pPr>
            <w:r>
              <w:t>Equipo CascoVision</w:t>
            </w:r>
          </w:p>
        </w:tc>
        <w:tc>
          <w:tcPr>
            <w:tcW w:w="3405" w:type="dxa"/>
          </w:tcPr>
          <w:p w14:paraId="0C1B0EC6" w14:textId="77777777" w:rsidR="00BD2800" w:rsidRDefault="001A3447">
            <w:pPr>
              <w:pStyle w:val="Compact"/>
            </w:pPr>
            <w:r>
              <w:t>Arquitectura resumida en el README y en la presentación de la semana 10</w:t>
            </w:r>
          </w:p>
        </w:tc>
      </w:tr>
      <w:tr w:rsidR="00BD2800" w14:paraId="5EAF4E88" w14:textId="77777777">
        <w:tc>
          <w:tcPr>
            <w:tcW w:w="1029" w:type="dxa"/>
          </w:tcPr>
          <w:p w14:paraId="31A77783" w14:textId="77777777" w:rsidR="00BD2800" w:rsidRDefault="001A3447">
            <w:pPr>
              <w:pStyle w:val="Compact"/>
            </w:pPr>
            <w:r>
              <w:t>0.8</w:t>
            </w:r>
          </w:p>
        </w:tc>
        <w:tc>
          <w:tcPr>
            <w:tcW w:w="1346" w:type="dxa"/>
          </w:tcPr>
          <w:p w14:paraId="00A0B336" w14:textId="77777777" w:rsidR="00BD2800" w:rsidRDefault="001A3447">
            <w:pPr>
              <w:pStyle w:val="Compact"/>
            </w:pPr>
            <w:r>
              <w:t>20-10-2026</w:t>
            </w:r>
          </w:p>
        </w:tc>
        <w:tc>
          <w:tcPr>
            <w:tcW w:w="2138" w:type="dxa"/>
          </w:tcPr>
          <w:p w14:paraId="3007D132" w14:textId="77777777" w:rsidR="00BD2800" w:rsidRDefault="001A3447">
            <w:pPr>
              <w:pStyle w:val="Compact"/>
            </w:pPr>
            <w:r>
              <w:t>Iahn Vera</w:t>
            </w:r>
          </w:p>
        </w:tc>
        <w:tc>
          <w:tcPr>
            <w:tcW w:w="3405" w:type="dxa"/>
          </w:tcPr>
          <w:p w14:paraId="36F135F2" w14:textId="77777777" w:rsidR="00BD2800" w:rsidRDefault="001A3447">
            <w:pPr>
              <w:pStyle w:val="Compact"/>
            </w:pPr>
            <w:r>
              <w:t>Capítulo de arquitectura y despliegue (tarea 3.1)</w:t>
            </w:r>
          </w:p>
        </w:tc>
      </w:tr>
      <w:tr w:rsidR="00BD2800" w14:paraId="004F4020" w14:textId="77777777">
        <w:tc>
          <w:tcPr>
            <w:tcW w:w="1029" w:type="dxa"/>
          </w:tcPr>
          <w:p w14:paraId="06648FD3" w14:textId="77777777" w:rsidR="00BD2800" w:rsidRDefault="001A3447">
            <w:pPr>
              <w:pStyle w:val="Compact"/>
            </w:pPr>
            <w:r>
              <w:t>0.9</w:t>
            </w:r>
          </w:p>
        </w:tc>
        <w:tc>
          <w:tcPr>
            <w:tcW w:w="1346" w:type="dxa"/>
          </w:tcPr>
          <w:p w14:paraId="5AEE5204" w14:textId="77777777" w:rsidR="00BD2800" w:rsidRDefault="001A3447">
            <w:pPr>
              <w:pStyle w:val="Compact"/>
            </w:pPr>
            <w:r>
              <w:t>21-10-2026</w:t>
            </w:r>
          </w:p>
        </w:tc>
        <w:tc>
          <w:tcPr>
            <w:tcW w:w="2138" w:type="dxa"/>
          </w:tcPr>
          <w:p w14:paraId="03CD3E6C" w14:textId="77777777" w:rsidR="00BD2800" w:rsidRDefault="001A3447">
            <w:pPr>
              <w:pStyle w:val="Compact"/>
            </w:pPr>
            <w:r>
              <w:t>Iahn Vera</w:t>
            </w:r>
          </w:p>
        </w:tc>
        <w:tc>
          <w:tcPr>
            <w:tcW w:w="3405" w:type="dxa"/>
          </w:tcPr>
          <w:p w14:paraId="73E055FA" w14:textId="77777777" w:rsidR="00BD2800" w:rsidRDefault="001A3447">
            <w:pPr>
              <w:pStyle w:val="Compact"/>
            </w:pPr>
            <w:r>
              <w:t>Consolidación (tarea 3.8): protocolo de la baliza (3.3), diagramas UML (3.5), y los borradores del modelo de datos (3.2), los mockups (3.4) y el diseño Docker (3.6)</w:t>
            </w:r>
          </w:p>
        </w:tc>
      </w:tr>
      <w:tr w:rsidR="00BD2800" w14:paraId="42EAE66A" w14:textId="77777777">
        <w:tc>
          <w:tcPr>
            <w:tcW w:w="1029" w:type="dxa"/>
          </w:tcPr>
          <w:p w14:paraId="7B5BB91A" w14:textId="77777777" w:rsidR="00BD2800" w:rsidRDefault="001A3447">
            <w:pPr>
              <w:pStyle w:val="Compact"/>
            </w:pPr>
            <w:r>
              <w:t>0.9.1</w:t>
            </w:r>
          </w:p>
        </w:tc>
        <w:tc>
          <w:tcPr>
            <w:tcW w:w="1346" w:type="dxa"/>
          </w:tcPr>
          <w:p w14:paraId="08D92478" w14:textId="77777777" w:rsidR="00BD2800" w:rsidRDefault="001A3447">
            <w:pPr>
              <w:pStyle w:val="Compact"/>
            </w:pPr>
            <w:r>
              <w:t>23-10-2026</w:t>
            </w:r>
          </w:p>
        </w:tc>
        <w:tc>
          <w:tcPr>
            <w:tcW w:w="2138" w:type="dxa"/>
          </w:tcPr>
          <w:p w14:paraId="0D58C16D" w14:textId="77777777" w:rsidR="00BD2800" w:rsidRDefault="001A3447">
            <w:pPr>
              <w:pStyle w:val="Compact"/>
            </w:pPr>
            <w:r>
              <w:t>Iahn Vera</w:t>
            </w:r>
          </w:p>
        </w:tc>
        <w:tc>
          <w:tcPr>
            <w:tcW w:w="3405" w:type="dxa"/>
          </w:tcPr>
          <w:p w14:paraId="21011E0F" w14:textId="77777777" w:rsidR="00BD2800" w:rsidRDefault="001A3447">
            <w:pPr>
              <w:pStyle w:val="Compact"/>
            </w:pPr>
            <w:r>
              <w:t xml:space="preserve">Las partes 3.2, 3.4 y 3.6 ya están en </w:t>
            </w:r>
            <w:r>
              <w:rPr>
                <w:rStyle w:val="VerbatimChar"/>
              </w:rPr>
              <w:t>qa</w:t>
            </w:r>
            <w:r>
              <w:t xml:space="preserve"> con la versión de sus autores; migraciones renumeradas (§4.1) y cambios del código de </w:t>
            </w:r>
            <w:r>
              <w:rPr>
                <w:rStyle w:val="VerbatimChar"/>
              </w:rPr>
              <w:t>qa</w:t>
            </w:r>
            <w:r>
              <w:t xml:space="preserve"> (§9.1)</w:t>
            </w:r>
          </w:p>
        </w:tc>
      </w:tr>
      <w:tr w:rsidR="00BD2800" w14:paraId="4E11DF93" w14:textId="77777777">
        <w:tc>
          <w:tcPr>
            <w:tcW w:w="1029" w:type="dxa"/>
          </w:tcPr>
          <w:p w14:paraId="4896367E" w14:textId="77777777" w:rsidR="00BD2800" w:rsidRDefault="001A3447">
            <w:pPr>
              <w:pStyle w:val="Compact"/>
            </w:pPr>
            <w:r>
              <w:t>1.0</w:t>
            </w:r>
          </w:p>
        </w:tc>
        <w:tc>
          <w:tcPr>
            <w:tcW w:w="1346" w:type="dxa"/>
          </w:tcPr>
          <w:p w14:paraId="45B54C46" w14:textId="77777777" w:rsidR="00BD2800" w:rsidRDefault="001A3447">
            <w:pPr>
              <w:pStyle w:val="Compact"/>
            </w:pPr>
            <w:r>
              <w:rPr>
                <w:i/>
                <w:iCs/>
              </w:rPr>
              <w:t>pendiente</w:t>
            </w:r>
          </w:p>
        </w:tc>
        <w:tc>
          <w:tcPr>
            <w:tcW w:w="2138" w:type="dxa"/>
          </w:tcPr>
          <w:p w14:paraId="573C04BA" w14:textId="77777777" w:rsidR="00BD2800" w:rsidRDefault="001A3447">
            <w:pPr>
              <w:pStyle w:val="Compact"/>
            </w:pPr>
            <w:r>
              <w:t>Equipo CascoVision</w:t>
            </w:r>
          </w:p>
        </w:tc>
        <w:tc>
          <w:tcPr>
            <w:tcW w:w="3405" w:type="dxa"/>
          </w:tcPr>
          <w:p w14:paraId="348E319B" w14:textId="77777777" w:rsidR="00BD2800" w:rsidRDefault="001A3447">
            <w:pPr>
              <w:pStyle w:val="Compact"/>
            </w:pPr>
            <w:r>
              <w:t>Versión aprobada (puerta de fase 3 · Diseño)</w:t>
            </w:r>
          </w:p>
        </w:tc>
      </w:tr>
    </w:tbl>
    <w:p w14:paraId="1EBAE332" w14:textId="77777777" w:rsidR="00BD2800" w:rsidRDefault="001A3447">
      <w:pPr>
        <w:pStyle w:val="Textoindependiente"/>
      </w:pPr>
      <w:r>
        <w:rPr>
          <w:b/>
          <w:bCs/>
        </w:rPr>
        <w:t>Metodología:</w:t>
      </w:r>
      <w:r>
        <w:t xml:space="preserve"> tradicional en cascada. Este documento cierra la </w:t>
      </w:r>
      <w:r>
        <w:rPr>
          <w:b/>
          <w:bCs/>
        </w:rPr>
        <w:t>fase 3 (Diseño)</w:t>
      </w:r>
      <w:r>
        <w:t>. Su entrada es el SRS v0.4 (D1) y su salida alimenta la construcción (fase 4) y el plan de pruebas (D3).</w:t>
      </w:r>
    </w:p>
    <w:p w14:paraId="02AAB203" w14:textId="77777777" w:rsidR="00BD2800" w:rsidRDefault="001A3447">
      <w:pPr>
        <w:pStyle w:val="Textoindependiente"/>
      </w:pPr>
      <w:r>
        <w:rPr>
          <w:b/>
          <w:bCs/>
        </w:rPr>
        <w:t>Estado de los capítulos: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59"/>
        <w:gridCol w:w="996"/>
        <w:gridCol w:w="1992"/>
        <w:gridCol w:w="2807"/>
      </w:tblGrid>
      <w:tr w:rsidR="00BD2800" w14:paraId="050A2C94" w14:textId="77777777" w:rsidTr="00BD2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51" w:type="dxa"/>
          </w:tcPr>
          <w:p w14:paraId="697BBD15" w14:textId="77777777" w:rsidR="00BD2800" w:rsidRDefault="001A3447">
            <w:pPr>
              <w:pStyle w:val="Compact"/>
            </w:pPr>
            <w:r>
              <w:t>Capítulo</w:t>
            </w:r>
          </w:p>
        </w:tc>
        <w:tc>
          <w:tcPr>
            <w:tcW w:w="871" w:type="dxa"/>
          </w:tcPr>
          <w:p w14:paraId="4B11BDF9" w14:textId="77777777" w:rsidR="00BD2800" w:rsidRDefault="001A3447">
            <w:pPr>
              <w:pStyle w:val="Compact"/>
            </w:pPr>
            <w:r>
              <w:t>Tarea</w:t>
            </w:r>
          </w:p>
        </w:tc>
        <w:tc>
          <w:tcPr>
            <w:tcW w:w="1742" w:type="dxa"/>
          </w:tcPr>
          <w:p w14:paraId="02B1E728" w14:textId="77777777" w:rsidR="00BD2800" w:rsidRDefault="001A3447">
            <w:pPr>
              <w:pStyle w:val="Compact"/>
            </w:pPr>
            <w:r>
              <w:t>Responsable</w:t>
            </w:r>
          </w:p>
        </w:tc>
        <w:tc>
          <w:tcPr>
            <w:tcW w:w="2455" w:type="dxa"/>
          </w:tcPr>
          <w:p w14:paraId="7DFD9A02" w14:textId="77777777" w:rsidR="00BD2800" w:rsidRDefault="001A3447">
            <w:pPr>
              <w:pStyle w:val="Compact"/>
            </w:pPr>
            <w:r>
              <w:t>Estado</w:t>
            </w:r>
          </w:p>
        </w:tc>
      </w:tr>
      <w:tr w:rsidR="00BD2800" w14:paraId="717AF4DB" w14:textId="77777777">
        <w:tc>
          <w:tcPr>
            <w:tcW w:w="2851" w:type="dxa"/>
          </w:tcPr>
          <w:p w14:paraId="725CD8E5" w14:textId="77777777" w:rsidR="00BD2800" w:rsidRDefault="001A3447">
            <w:pPr>
              <w:pStyle w:val="Compact"/>
            </w:pPr>
            <w:r>
              <w:t>§2 Arquitectura y §3 despliegue</w:t>
            </w:r>
          </w:p>
        </w:tc>
        <w:tc>
          <w:tcPr>
            <w:tcW w:w="871" w:type="dxa"/>
          </w:tcPr>
          <w:p w14:paraId="6EF9ACB2" w14:textId="77777777" w:rsidR="00BD2800" w:rsidRDefault="001A3447">
            <w:pPr>
              <w:pStyle w:val="Compact"/>
            </w:pPr>
            <w:r>
              <w:t>3.1</w:t>
            </w:r>
          </w:p>
        </w:tc>
        <w:tc>
          <w:tcPr>
            <w:tcW w:w="1742" w:type="dxa"/>
          </w:tcPr>
          <w:p w14:paraId="7B630AE4" w14:textId="77777777" w:rsidR="00BD2800" w:rsidRDefault="001A3447">
            <w:pPr>
              <w:pStyle w:val="Compact"/>
            </w:pPr>
            <w:r>
              <w:t>Iahn Vera</w:t>
            </w:r>
          </w:p>
        </w:tc>
        <w:tc>
          <w:tcPr>
            <w:tcW w:w="2455" w:type="dxa"/>
          </w:tcPr>
          <w:p w14:paraId="21A5D221" w14:textId="77777777" w:rsidR="00BD2800" w:rsidRDefault="001A3447">
            <w:pPr>
              <w:pStyle w:val="Compact"/>
            </w:pPr>
            <w:r>
              <w:t>Terminado</w:t>
            </w:r>
          </w:p>
        </w:tc>
      </w:tr>
      <w:tr w:rsidR="00BD2800" w14:paraId="11447BEC" w14:textId="77777777">
        <w:tc>
          <w:tcPr>
            <w:tcW w:w="2851" w:type="dxa"/>
          </w:tcPr>
          <w:p w14:paraId="15107098" w14:textId="77777777" w:rsidR="00BD2800" w:rsidRDefault="001A3447">
            <w:pPr>
              <w:pStyle w:val="Compact"/>
            </w:pPr>
            <w:r>
              <w:t>§3.3 Diseño Docker</w:t>
            </w:r>
          </w:p>
        </w:tc>
        <w:tc>
          <w:tcPr>
            <w:tcW w:w="871" w:type="dxa"/>
          </w:tcPr>
          <w:p w14:paraId="32BC3496" w14:textId="77777777" w:rsidR="00BD2800" w:rsidRDefault="001A3447">
            <w:pPr>
              <w:pStyle w:val="Compact"/>
            </w:pPr>
            <w:r>
              <w:t>3.6</w:t>
            </w:r>
          </w:p>
        </w:tc>
        <w:tc>
          <w:tcPr>
            <w:tcW w:w="1742" w:type="dxa"/>
          </w:tcPr>
          <w:p w14:paraId="793A2F43" w14:textId="77777777" w:rsidR="00BD2800" w:rsidRDefault="001A3447">
            <w:pPr>
              <w:pStyle w:val="Compact"/>
            </w:pPr>
            <w:r>
              <w:t>Joaquín Armijo</w:t>
            </w:r>
          </w:p>
        </w:tc>
        <w:tc>
          <w:tcPr>
            <w:tcW w:w="2455" w:type="dxa"/>
          </w:tcPr>
          <w:p w14:paraId="48341633" w14:textId="77777777" w:rsidR="00BD2800" w:rsidRDefault="001A3447">
            <w:pPr>
              <w:pStyle w:val="Compact"/>
            </w:pPr>
            <w:r>
              <w:t xml:space="preserve">Terminado (en </w:t>
            </w:r>
            <w:r>
              <w:rPr>
                <w:rStyle w:val="VerbatimChar"/>
              </w:rPr>
              <w:t>qa</w:t>
            </w:r>
            <w:r>
              <w:t>, PR #8)</w:t>
            </w:r>
          </w:p>
        </w:tc>
      </w:tr>
      <w:tr w:rsidR="00BD2800" w14:paraId="589C4E54" w14:textId="77777777">
        <w:tc>
          <w:tcPr>
            <w:tcW w:w="2851" w:type="dxa"/>
          </w:tcPr>
          <w:p w14:paraId="0B52B49A" w14:textId="77777777" w:rsidR="00BD2800" w:rsidRDefault="001A3447">
            <w:pPr>
              <w:pStyle w:val="Compact"/>
            </w:pPr>
            <w:r>
              <w:t>§4 Modelo de datos</w:t>
            </w:r>
          </w:p>
        </w:tc>
        <w:tc>
          <w:tcPr>
            <w:tcW w:w="871" w:type="dxa"/>
          </w:tcPr>
          <w:p w14:paraId="7EE71D55" w14:textId="77777777" w:rsidR="00BD2800" w:rsidRDefault="001A3447">
            <w:pPr>
              <w:pStyle w:val="Compact"/>
            </w:pPr>
            <w:r>
              <w:t>3.2</w:t>
            </w:r>
          </w:p>
        </w:tc>
        <w:tc>
          <w:tcPr>
            <w:tcW w:w="1742" w:type="dxa"/>
          </w:tcPr>
          <w:p w14:paraId="035D3839" w14:textId="77777777" w:rsidR="00BD2800" w:rsidRDefault="001A3447">
            <w:pPr>
              <w:pStyle w:val="Compact"/>
            </w:pPr>
            <w:r>
              <w:t>Fernando Muñoz</w:t>
            </w:r>
          </w:p>
        </w:tc>
        <w:tc>
          <w:tcPr>
            <w:tcW w:w="2455" w:type="dxa"/>
          </w:tcPr>
          <w:p w14:paraId="2A429D61" w14:textId="77777777" w:rsidR="00BD2800" w:rsidRDefault="001A3447">
            <w:pPr>
              <w:pStyle w:val="Compact"/>
            </w:pPr>
            <w:r>
              <w:t xml:space="preserve">Terminado (en </w:t>
            </w:r>
            <w:r>
              <w:rPr>
                <w:rStyle w:val="VerbatimChar"/>
              </w:rPr>
              <w:t>qa</w:t>
            </w:r>
            <w:r>
              <w:t>, PR #9)</w:t>
            </w:r>
          </w:p>
        </w:tc>
      </w:tr>
      <w:tr w:rsidR="00BD2800" w14:paraId="088CF1AB" w14:textId="77777777">
        <w:tc>
          <w:tcPr>
            <w:tcW w:w="2851" w:type="dxa"/>
          </w:tcPr>
          <w:p w14:paraId="7F75E047" w14:textId="77777777" w:rsidR="00BD2800" w:rsidRDefault="001A3447">
            <w:pPr>
              <w:pStyle w:val="Compact"/>
            </w:pPr>
            <w:r>
              <w:t>§5 Diagramas UML</w:t>
            </w:r>
          </w:p>
        </w:tc>
        <w:tc>
          <w:tcPr>
            <w:tcW w:w="871" w:type="dxa"/>
          </w:tcPr>
          <w:p w14:paraId="6829F5FB" w14:textId="77777777" w:rsidR="00BD2800" w:rsidRDefault="001A3447">
            <w:pPr>
              <w:pStyle w:val="Compact"/>
            </w:pPr>
            <w:r>
              <w:t>3.5</w:t>
            </w:r>
          </w:p>
        </w:tc>
        <w:tc>
          <w:tcPr>
            <w:tcW w:w="1742" w:type="dxa"/>
          </w:tcPr>
          <w:p w14:paraId="2CCE977E" w14:textId="77777777" w:rsidR="00BD2800" w:rsidRDefault="001A3447">
            <w:pPr>
              <w:pStyle w:val="Compact"/>
            </w:pPr>
            <w:r>
              <w:t>Iahn Vera</w:t>
            </w:r>
          </w:p>
        </w:tc>
        <w:tc>
          <w:tcPr>
            <w:tcW w:w="2455" w:type="dxa"/>
          </w:tcPr>
          <w:p w14:paraId="0C96998A" w14:textId="77777777" w:rsidR="00BD2800" w:rsidRDefault="001A3447">
            <w:pPr>
              <w:pStyle w:val="Compact"/>
            </w:pPr>
            <w:r>
              <w:t>Terminado</w:t>
            </w:r>
          </w:p>
        </w:tc>
      </w:tr>
      <w:tr w:rsidR="00BD2800" w14:paraId="5CA1939A" w14:textId="77777777">
        <w:tc>
          <w:tcPr>
            <w:tcW w:w="2851" w:type="dxa"/>
          </w:tcPr>
          <w:p w14:paraId="221FD8E2" w14:textId="77777777" w:rsidR="00BD2800" w:rsidRDefault="001A3447">
            <w:pPr>
              <w:pStyle w:val="Compact"/>
            </w:pPr>
            <w:r>
              <w:t>§6 Protocolo de la baliza</w:t>
            </w:r>
          </w:p>
        </w:tc>
        <w:tc>
          <w:tcPr>
            <w:tcW w:w="871" w:type="dxa"/>
          </w:tcPr>
          <w:p w14:paraId="3AD00C93" w14:textId="77777777" w:rsidR="00BD2800" w:rsidRDefault="001A3447">
            <w:pPr>
              <w:pStyle w:val="Compact"/>
            </w:pPr>
            <w:r>
              <w:t>3.3</w:t>
            </w:r>
          </w:p>
        </w:tc>
        <w:tc>
          <w:tcPr>
            <w:tcW w:w="1742" w:type="dxa"/>
          </w:tcPr>
          <w:p w14:paraId="5A7F3F43" w14:textId="77777777" w:rsidR="00BD2800" w:rsidRDefault="001A3447">
            <w:pPr>
              <w:pStyle w:val="Compact"/>
            </w:pPr>
            <w:r>
              <w:t>Iahn Vera</w:t>
            </w:r>
          </w:p>
        </w:tc>
        <w:tc>
          <w:tcPr>
            <w:tcW w:w="2455" w:type="dxa"/>
          </w:tcPr>
          <w:p w14:paraId="5EAAE1B4" w14:textId="77777777" w:rsidR="00BD2800" w:rsidRDefault="001A3447">
            <w:pPr>
              <w:pStyle w:val="Compact"/>
            </w:pPr>
            <w:r>
              <w:t>Terminado</w:t>
            </w:r>
          </w:p>
        </w:tc>
      </w:tr>
      <w:tr w:rsidR="00BD2800" w14:paraId="01F0724A" w14:textId="77777777">
        <w:tc>
          <w:tcPr>
            <w:tcW w:w="2851" w:type="dxa"/>
          </w:tcPr>
          <w:p w14:paraId="3DA85349" w14:textId="77777777" w:rsidR="00BD2800" w:rsidRDefault="001A3447">
            <w:pPr>
              <w:pStyle w:val="Compact"/>
            </w:pPr>
            <w:r>
              <w:t>§7 Mockups</w:t>
            </w:r>
          </w:p>
        </w:tc>
        <w:tc>
          <w:tcPr>
            <w:tcW w:w="871" w:type="dxa"/>
          </w:tcPr>
          <w:p w14:paraId="7D8FF746" w14:textId="77777777" w:rsidR="00BD2800" w:rsidRDefault="001A3447">
            <w:pPr>
              <w:pStyle w:val="Compact"/>
            </w:pPr>
            <w:r>
              <w:t>3.4</w:t>
            </w:r>
          </w:p>
        </w:tc>
        <w:tc>
          <w:tcPr>
            <w:tcW w:w="1742" w:type="dxa"/>
          </w:tcPr>
          <w:p w14:paraId="170E3DE1" w14:textId="77777777" w:rsidR="00BD2800" w:rsidRDefault="001A3447">
            <w:pPr>
              <w:pStyle w:val="Compact"/>
            </w:pPr>
            <w:r>
              <w:t>Joaquín Armijo</w:t>
            </w:r>
          </w:p>
        </w:tc>
        <w:tc>
          <w:tcPr>
            <w:tcW w:w="2455" w:type="dxa"/>
          </w:tcPr>
          <w:p w14:paraId="1868A78C" w14:textId="77777777" w:rsidR="00BD2800" w:rsidRDefault="001A3447">
            <w:pPr>
              <w:pStyle w:val="Compact"/>
            </w:pPr>
            <w:r>
              <w:t xml:space="preserve">Terminado (en </w:t>
            </w:r>
            <w:r>
              <w:rPr>
                <w:rStyle w:val="VerbatimChar"/>
              </w:rPr>
              <w:t>qa</w:t>
            </w:r>
            <w:r>
              <w:t>, PR #8)</w:t>
            </w:r>
          </w:p>
        </w:tc>
      </w:tr>
    </w:tbl>
    <w:p w14:paraId="005D3EDA" w14:textId="77777777" w:rsidR="00BD2800" w:rsidRDefault="001A3447">
      <w:pPr>
        <w:pStyle w:val="Textoindependiente"/>
      </w:pPr>
      <w:r>
        <w:t xml:space="preserve">El detalle completo de la arquitectura está en el capítulo </w:t>
      </w:r>
      <w:r>
        <w:rPr>
          <w:i/>
          <w:iCs/>
        </w:rPr>
        <w:t>D2 · Arquitectura y despliegue</w:t>
      </w:r>
      <w:r>
        <w:t xml:space="preserve"> (v1.0) y el del protocolo en </w:t>
      </w:r>
      <w:r>
        <w:rPr>
          <w:rStyle w:val="VerbatimChar"/>
        </w:rPr>
        <w:t>docs/PROTOCOLO_BALIZA.md</w:t>
      </w:r>
      <w:r>
        <w:t>. Este documento presenta la versión consolidada.</w:t>
      </w:r>
    </w:p>
    <w:p w14:paraId="1440ECFE" w14:textId="77777777" w:rsidR="00BD2800" w:rsidRDefault="001A3447">
      <w:pPr>
        <w:pStyle w:val="Ttulo1"/>
      </w:pPr>
      <w:bookmarkStart w:id="2" w:name="introducción"/>
      <w:bookmarkStart w:id="3" w:name="_Toc243608449"/>
      <w:bookmarkEnd w:id="0"/>
      <w:r>
        <w:t>1. Introducción</w:t>
      </w:r>
      <w:bookmarkEnd w:id="3"/>
    </w:p>
    <w:p w14:paraId="19D094CD" w14:textId="77777777" w:rsidR="00BD2800" w:rsidRDefault="001A3447">
      <w:pPr>
        <w:pStyle w:val="Ttulo2"/>
      </w:pPr>
      <w:bookmarkStart w:id="4" w:name="propósito"/>
      <w:bookmarkStart w:id="5" w:name="_Toc243608450"/>
      <w:r>
        <w:t>1.1 Propósito</w:t>
      </w:r>
      <w:bookmarkEnd w:id="5"/>
    </w:p>
    <w:p w14:paraId="71E93F75" w14:textId="77777777" w:rsidR="00BD2800" w:rsidRDefault="001A3447">
      <w:pPr>
        <w:pStyle w:val="FirstParagraph"/>
      </w:pPr>
      <w:r>
        <w:t xml:space="preserve">El D2 describe </w:t>
      </w:r>
      <w:r>
        <w:rPr>
          <w:b/>
          <w:bCs/>
        </w:rPr>
        <w:t>cómo se construye CascoVision</w:t>
      </w:r>
      <w:r>
        <w:t xml:space="preserve">: su arquitectura, cómo se despliega, qué datos guarda, cómo se comportan sus clases y componentes, </w:t>
      </w:r>
      <w:r>
        <w:lastRenderedPageBreak/>
        <w:t>cómo se comunica con la baliza y cómo se ve su interfaz. Todo requisito del SRS se asigna aquí a un componente (§8), y cada componente tiene casos de prueba en el D3.</w:t>
      </w:r>
    </w:p>
    <w:p w14:paraId="1C34542E" w14:textId="77777777" w:rsidR="00BD2800" w:rsidRDefault="001A3447">
      <w:pPr>
        <w:pStyle w:val="Ttulo2"/>
      </w:pPr>
      <w:bookmarkStart w:id="6" w:name="resumen-de-la-solución"/>
      <w:bookmarkStart w:id="7" w:name="_Toc243608451"/>
      <w:bookmarkEnd w:id="4"/>
      <w:r>
        <w:t>1.2 Resumen de la solución</w:t>
      </w:r>
      <w:bookmarkEnd w:id="7"/>
    </w:p>
    <w:p w14:paraId="1E8E391D" w14:textId="77777777" w:rsidR="00BD2800" w:rsidRDefault="001A3447">
      <w:pPr>
        <w:pStyle w:val="FirstParagraph"/>
      </w:pPr>
      <w:r>
        <w:t xml:space="preserve">Las </w:t>
      </w:r>
      <w:r>
        <w:rPr>
          <w:b/>
          <w:bCs/>
        </w:rPr>
        <w:t>cámaras IP existentes</w:t>
      </w:r>
      <w:r>
        <w:t xml:space="preserve"> entregan video a un </w:t>
      </w:r>
      <w:r>
        <w:rPr>
          <w:b/>
          <w:bCs/>
        </w:rPr>
        <w:t>agente Edge</w:t>
      </w:r>
      <w:r>
        <w:t xml:space="preserve"> que corre en un servidor dentro de la faena. El agente analiza 1 cuadro por segundo con </w:t>
      </w:r>
      <w:r>
        <w:rPr>
          <w:b/>
          <w:bCs/>
        </w:rPr>
        <w:t>YOLO26s</w:t>
      </w:r>
      <w:r>
        <w:t xml:space="preserve"> y </w:t>
      </w:r>
      <w:r>
        <w:rPr>
          <w:b/>
          <w:bCs/>
        </w:rPr>
        <w:t>ByteTrack</w:t>
      </w:r>
      <w:r>
        <w:t xml:space="preserve">. Si detecta a una persona sin casco o sin chaleco dentro de una zona de riesgo, </w:t>
      </w:r>
      <w:r>
        <w:rPr>
          <w:b/>
          <w:bCs/>
        </w:rPr>
        <w:t>activa directamente la baliza zonal</w:t>
      </w:r>
      <w:r>
        <w:t xml:space="preserve"> (M5Stack StickS3), que suena y muestra la infracción. Después difumina los rostros, guarda la evidencia e informa a la </w:t>
      </w:r>
      <w:r>
        <w:rPr>
          <w:b/>
          <w:bCs/>
        </w:rPr>
        <w:t>API REST</w:t>
      </w:r>
      <w:r>
        <w:t xml:space="preserve">, que registra el incidente en </w:t>
      </w:r>
      <w:r>
        <w:rPr>
          <w:b/>
          <w:bCs/>
        </w:rPr>
        <w:t>PostgreSQL</w:t>
      </w:r>
      <w:r>
        <w:t xml:space="preserve">, lo muestra en el </w:t>
      </w:r>
      <w:r>
        <w:rPr>
          <w:b/>
          <w:bCs/>
        </w:rPr>
        <w:t>dashboard</w:t>
      </w:r>
      <w:r>
        <w:t xml:space="preserve"> y notifica al prevencionista por </w:t>
      </w:r>
      <w:r>
        <w:rPr>
          <w:b/>
          <w:bCs/>
        </w:rPr>
        <w:t>SMS y correo</w:t>
      </w:r>
      <w:r>
        <w:t xml:space="preserve">. Todo se despliega con </w:t>
      </w:r>
      <w:r>
        <w:rPr>
          <w:b/>
          <w:bCs/>
        </w:rPr>
        <w:t>Docker Compose</w:t>
      </w:r>
      <w:r>
        <w:t xml:space="preserve"> y el video nunca sale de la obra.</w:t>
      </w:r>
    </w:p>
    <w:p w14:paraId="5131BD30" w14:textId="77777777" w:rsidR="00BD2800" w:rsidRDefault="001A3447">
      <w:pPr>
        <w:pStyle w:val="Ttulo1"/>
      </w:pPr>
      <w:bookmarkStart w:id="8" w:name="arquitectura"/>
      <w:bookmarkStart w:id="9" w:name="_Toc243608452"/>
      <w:bookmarkEnd w:id="2"/>
      <w:bookmarkEnd w:id="6"/>
      <w:r>
        <w:t>2. Arquitectura</w:t>
      </w:r>
      <w:bookmarkEnd w:id="9"/>
    </w:p>
    <w:p w14:paraId="7C33C85B" w14:textId="77777777" w:rsidR="00BD2800" w:rsidRDefault="001A3447">
      <w:pPr>
        <w:pStyle w:val="CaptionedFigure"/>
      </w:pPr>
      <w:r>
        <w:rPr>
          <w:noProof/>
        </w:rPr>
        <w:drawing>
          <wp:inline distT="0" distB="0" distL="0" distR="0" wp14:anchorId="25C57F23" wp14:editId="24AB3590">
            <wp:extent cx="5600700" cy="4348043"/>
            <wp:effectExtent l="0" t="0" r="0" b="0"/>
            <wp:docPr id="27" name="Picture" descr="Figura 1. Arquitectura lógica de CascoVision. La línea roja es la ruta crítica de la alerta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Diagrama_Arquitectura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348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9A36CE" w14:textId="77777777" w:rsidR="00BD2800" w:rsidRDefault="001A3447">
      <w:pPr>
        <w:pStyle w:val="ImageCaption"/>
      </w:pPr>
      <w:r>
        <w:t>Figura 1. Arquitectura lógica de CascoVision. La línea roja es la ruta crítica de la alerta.</w:t>
      </w:r>
    </w:p>
    <w:p w14:paraId="5C355E77" w14:textId="77777777" w:rsidR="00BD2800" w:rsidRDefault="001A3447">
      <w:pPr>
        <w:pStyle w:val="Ttulo2"/>
      </w:pPr>
      <w:bookmarkStart w:id="10" w:name="decisiones-de-arquitectura"/>
      <w:bookmarkStart w:id="11" w:name="_Toc243608453"/>
      <w:r>
        <w:lastRenderedPageBreak/>
        <w:t>2.1 Decisiones de arquitectura</w:t>
      </w:r>
      <w:bookmarkEnd w:id="1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95"/>
        <w:gridCol w:w="3350"/>
        <w:gridCol w:w="2717"/>
        <w:gridCol w:w="1992"/>
      </w:tblGrid>
      <w:tr w:rsidR="00BD2800" w14:paraId="26856D70" w14:textId="77777777" w:rsidTr="00BD2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71" w:type="dxa"/>
          </w:tcPr>
          <w:p w14:paraId="0675EF13" w14:textId="77777777" w:rsidR="00BD2800" w:rsidRDefault="001A3447">
            <w:pPr>
              <w:pStyle w:val="Compact"/>
            </w:pPr>
            <w:r>
              <w:t>ID</w:t>
            </w:r>
          </w:p>
        </w:tc>
        <w:tc>
          <w:tcPr>
            <w:tcW w:w="2930" w:type="dxa"/>
          </w:tcPr>
          <w:p w14:paraId="75615855" w14:textId="77777777" w:rsidR="00BD2800" w:rsidRDefault="001A3447">
            <w:pPr>
              <w:pStyle w:val="Compact"/>
            </w:pPr>
            <w:r>
              <w:t>Decisión</w:t>
            </w:r>
          </w:p>
        </w:tc>
        <w:tc>
          <w:tcPr>
            <w:tcW w:w="2376" w:type="dxa"/>
          </w:tcPr>
          <w:p w14:paraId="3286AA11" w14:textId="77777777" w:rsidR="00BD2800" w:rsidRDefault="001A3447">
            <w:pPr>
              <w:pStyle w:val="Compact"/>
            </w:pPr>
            <w:r>
              <w:t>Motivo</w:t>
            </w:r>
          </w:p>
        </w:tc>
        <w:tc>
          <w:tcPr>
            <w:tcW w:w="1742" w:type="dxa"/>
          </w:tcPr>
          <w:p w14:paraId="73372B4F" w14:textId="77777777" w:rsidR="00BD2800" w:rsidRDefault="001A3447">
            <w:pPr>
              <w:pStyle w:val="Compact"/>
            </w:pPr>
            <w:r>
              <w:t>Requisitos</w:t>
            </w:r>
          </w:p>
        </w:tc>
      </w:tr>
      <w:tr w:rsidR="00BD2800" w14:paraId="6B9FE62B" w14:textId="77777777">
        <w:tc>
          <w:tcPr>
            <w:tcW w:w="871" w:type="dxa"/>
          </w:tcPr>
          <w:p w14:paraId="67C41F5A" w14:textId="77777777" w:rsidR="00BD2800" w:rsidRDefault="001A3447">
            <w:pPr>
              <w:pStyle w:val="Compact"/>
            </w:pPr>
            <w:r>
              <w:t>AD-01</w:t>
            </w:r>
          </w:p>
        </w:tc>
        <w:tc>
          <w:tcPr>
            <w:tcW w:w="2930" w:type="dxa"/>
          </w:tcPr>
          <w:p w14:paraId="69F3AC57" w14:textId="77777777" w:rsidR="00BD2800" w:rsidRDefault="001A3447">
            <w:pPr>
              <w:pStyle w:val="Compact"/>
            </w:pPr>
            <w:r>
              <w:t>Todo corre en un servidor Edge dentro de la faena; el video no sale de la obra</w:t>
            </w:r>
          </w:p>
        </w:tc>
        <w:tc>
          <w:tcPr>
            <w:tcW w:w="2376" w:type="dxa"/>
          </w:tcPr>
          <w:p w14:paraId="44276DFB" w14:textId="77777777" w:rsidR="00BD2800" w:rsidRDefault="001A3447">
            <w:pPr>
              <w:pStyle w:val="Compact"/>
            </w:pPr>
            <w:r>
              <w:t>Privacidad (Ley N° 19.628) y latencia</w:t>
            </w:r>
          </w:p>
        </w:tc>
        <w:tc>
          <w:tcPr>
            <w:tcW w:w="1742" w:type="dxa"/>
          </w:tcPr>
          <w:p w14:paraId="37B310FF" w14:textId="77777777" w:rsidR="00BD2800" w:rsidRDefault="001A3447">
            <w:pPr>
              <w:pStyle w:val="Compact"/>
            </w:pPr>
            <w:r>
              <w:t>RNF-08, RNF-09</w:t>
            </w:r>
          </w:p>
        </w:tc>
      </w:tr>
      <w:tr w:rsidR="00BD2800" w14:paraId="69622501" w14:textId="77777777">
        <w:tc>
          <w:tcPr>
            <w:tcW w:w="871" w:type="dxa"/>
          </w:tcPr>
          <w:p w14:paraId="704DF029" w14:textId="77777777" w:rsidR="00BD2800" w:rsidRDefault="001A3447">
            <w:pPr>
              <w:pStyle w:val="Compact"/>
            </w:pPr>
            <w:r>
              <w:t>AD-02</w:t>
            </w:r>
          </w:p>
        </w:tc>
        <w:tc>
          <w:tcPr>
            <w:tcW w:w="2930" w:type="dxa"/>
          </w:tcPr>
          <w:p w14:paraId="79034E80" w14:textId="77777777" w:rsidR="00BD2800" w:rsidRDefault="001A3447">
            <w:pPr>
              <w:pStyle w:val="Compact"/>
            </w:pPr>
            <w:r>
              <w:t>El agente Edge activa la baliza directamente, sin pasar por la API</w:t>
            </w:r>
          </w:p>
        </w:tc>
        <w:tc>
          <w:tcPr>
            <w:tcW w:w="2376" w:type="dxa"/>
          </w:tcPr>
          <w:p w14:paraId="0EE77D36" w14:textId="77777777" w:rsidR="00BD2800" w:rsidRDefault="001A3447">
            <w:pPr>
              <w:pStyle w:val="Compact"/>
            </w:pPr>
            <w:r>
              <w:t>Ahorra un salto de red y alerta aunque la API esté caída</w:t>
            </w:r>
          </w:p>
        </w:tc>
        <w:tc>
          <w:tcPr>
            <w:tcW w:w="1742" w:type="dxa"/>
          </w:tcPr>
          <w:p w14:paraId="61BB4C11" w14:textId="77777777" w:rsidR="00BD2800" w:rsidRDefault="001A3447">
            <w:pPr>
              <w:pStyle w:val="Compact"/>
            </w:pPr>
            <w:r>
              <w:t>RF-07, RNF-02</w:t>
            </w:r>
          </w:p>
        </w:tc>
      </w:tr>
      <w:tr w:rsidR="00BD2800" w14:paraId="5BD6D004" w14:textId="77777777">
        <w:tc>
          <w:tcPr>
            <w:tcW w:w="871" w:type="dxa"/>
          </w:tcPr>
          <w:p w14:paraId="753288BA" w14:textId="77777777" w:rsidR="00BD2800" w:rsidRDefault="001A3447">
            <w:pPr>
              <w:pStyle w:val="Compact"/>
            </w:pPr>
            <w:r>
              <w:t>AD-03</w:t>
            </w:r>
          </w:p>
        </w:tc>
        <w:tc>
          <w:tcPr>
            <w:tcW w:w="2930" w:type="dxa"/>
          </w:tcPr>
          <w:p w14:paraId="2EB440F5" w14:textId="77777777" w:rsidR="00BD2800" w:rsidRDefault="001A3447">
            <w:pPr>
              <w:pStyle w:val="Compact"/>
            </w:pPr>
            <w:r>
              <w:t>La alerta va antes que el difuminado, la evidencia y el registro</w:t>
            </w:r>
          </w:p>
        </w:tc>
        <w:tc>
          <w:tcPr>
            <w:tcW w:w="2376" w:type="dxa"/>
          </w:tcPr>
          <w:p w14:paraId="542CB45F" w14:textId="77777777" w:rsidR="00BD2800" w:rsidRDefault="001A3447">
            <w:pPr>
              <w:pStyle w:val="Compact"/>
            </w:pPr>
            <w:r>
              <w:t>Solo lo necesario queda en la ruta crítica</w:t>
            </w:r>
          </w:p>
        </w:tc>
        <w:tc>
          <w:tcPr>
            <w:tcW w:w="1742" w:type="dxa"/>
          </w:tcPr>
          <w:p w14:paraId="52107149" w14:textId="77777777" w:rsidR="00BD2800" w:rsidRDefault="001A3447">
            <w:pPr>
              <w:pStyle w:val="Compact"/>
            </w:pPr>
            <w:r>
              <w:t>RNF-02</w:t>
            </w:r>
          </w:p>
        </w:tc>
      </w:tr>
      <w:tr w:rsidR="00BD2800" w14:paraId="2ECB4859" w14:textId="77777777">
        <w:tc>
          <w:tcPr>
            <w:tcW w:w="871" w:type="dxa"/>
          </w:tcPr>
          <w:p w14:paraId="5AF702C4" w14:textId="77777777" w:rsidR="00BD2800" w:rsidRDefault="001A3447">
            <w:pPr>
              <w:pStyle w:val="Compact"/>
            </w:pPr>
            <w:r>
              <w:t>AD-04</w:t>
            </w:r>
          </w:p>
        </w:tc>
        <w:tc>
          <w:tcPr>
            <w:tcW w:w="2930" w:type="dxa"/>
          </w:tcPr>
          <w:p w14:paraId="513206D3" w14:textId="77777777" w:rsidR="00BD2800" w:rsidRDefault="001A3447">
            <w:pPr>
              <w:pStyle w:val="Compact"/>
            </w:pPr>
            <w:r>
              <w:t>El agente informa a la API de forma asíncrona, con cola en disco</w:t>
            </w:r>
          </w:p>
        </w:tc>
        <w:tc>
          <w:tcPr>
            <w:tcW w:w="2376" w:type="dxa"/>
          </w:tcPr>
          <w:p w14:paraId="073C9C88" w14:textId="77777777" w:rsidR="00BD2800" w:rsidRDefault="001A3447">
            <w:pPr>
              <w:pStyle w:val="Compact"/>
            </w:pPr>
            <w:r>
              <w:t>Una API lenta no detiene el análisis ni las alertas</w:t>
            </w:r>
          </w:p>
        </w:tc>
        <w:tc>
          <w:tcPr>
            <w:tcW w:w="1742" w:type="dxa"/>
          </w:tcPr>
          <w:p w14:paraId="3B4DB2A5" w14:textId="77777777" w:rsidR="00BD2800" w:rsidRDefault="001A3447">
            <w:pPr>
              <w:pStyle w:val="Compact"/>
            </w:pPr>
            <w:r>
              <w:t>RNF-13</w:t>
            </w:r>
          </w:p>
        </w:tc>
      </w:tr>
      <w:tr w:rsidR="00BD2800" w14:paraId="1725E0F9" w14:textId="77777777">
        <w:tc>
          <w:tcPr>
            <w:tcW w:w="871" w:type="dxa"/>
          </w:tcPr>
          <w:p w14:paraId="47A34118" w14:textId="77777777" w:rsidR="00BD2800" w:rsidRDefault="001A3447">
            <w:pPr>
              <w:pStyle w:val="Compact"/>
            </w:pPr>
            <w:r>
              <w:t>AD-05</w:t>
            </w:r>
          </w:p>
        </w:tc>
        <w:tc>
          <w:tcPr>
            <w:tcW w:w="2930" w:type="dxa"/>
          </w:tcPr>
          <w:p w14:paraId="5D05097D" w14:textId="77777777" w:rsidR="00BD2800" w:rsidRDefault="001A3447">
            <w:pPr>
              <w:pStyle w:val="Compact"/>
            </w:pPr>
            <w:r>
              <w:t>HTTP/REST con JSON entre componentes y WebSocket hacia el dashboard</w:t>
            </w:r>
          </w:p>
        </w:tc>
        <w:tc>
          <w:tcPr>
            <w:tcW w:w="2376" w:type="dxa"/>
          </w:tcPr>
          <w:p w14:paraId="2549DD19" w14:textId="77777777" w:rsidR="00BD2800" w:rsidRDefault="001A3447">
            <w:pPr>
              <w:pStyle w:val="Compact"/>
            </w:pPr>
            <w:r>
              <w:t>Simple, conocido por el equipo y nativo en FastAPI</w:t>
            </w:r>
          </w:p>
        </w:tc>
        <w:tc>
          <w:tcPr>
            <w:tcW w:w="1742" w:type="dxa"/>
          </w:tcPr>
          <w:p w14:paraId="1DB3D603" w14:textId="77777777" w:rsidR="00BD2800" w:rsidRDefault="001A3447">
            <w:pPr>
              <w:pStyle w:val="Compact"/>
            </w:pPr>
            <w:r>
              <w:t>RF-13, RNF-04</w:t>
            </w:r>
          </w:p>
        </w:tc>
      </w:tr>
      <w:tr w:rsidR="00BD2800" w14:paraId="37AC7FCF" w14:textId="77777777">
        <w:tc>
          <w:tcPr>
            <w:tcW w:w="871" w:type="dxa"/>
          </w:tcPr>
          <w:p w14:paraId="2334668F" w14:textId="77777777" w:rsidR="00BD2800" w:rsidRDefault="001A3447">
            <w:pPr>
              <w:pStyle w:val="Compact"/>
            </w:pPr>
            <w:r>
              <w:t>AD-06</w:t>
            </w:r>
          </w:p>
        </w:tc>
        <w:tc>
          <w:tcPr>
            <w:tcW w:w="2930" w:type="dxa"/>
          </w:tcPr>
          <w:p w14:paraId="2C4F34F9" w14:textId="77777777" w:rsidR="00BD2800" w:rsidRDefault="001A3447">
            <w:pPr>
              <w:pStyle w:val="Compact"/>
            </w:pPr>
            <w:r>
              <w:t>Evidencia en un volumen del servidor; la base de datos guarda la ruta y la API la entrega con JWT</w:t>
            </w:r>
          </w:p>
        </w:tc>
        <w:tc>
          <w:tcPr>
            <w:tcW w:w="2376" w:type="dxa"/>
          </w:tcPr>
          <w:p w14:paraId="75AFF0B2" w14:textId="77777777" w:rsidR="00BD2800" w:rsidRDefault="001A3447">
            <w:pPr>
              <w:pStyle w:val="Compact"/>
            </w:pPr>
            <w:r>
              <w:t>Sin imágenes en la base de datos ni rutas expuestas</w:t>
            </w:r>
          </w:p>
        </w:tc>
        <w:tc>
          <w:tcPr>
            <w:tcW w:w="1742" w:type="dxa"/>
          </w:tcPr>
          <w:p w14:paraId="79B1DE5D" w14:textId="77777777" w:rsidR="00BD2800" w:rsidRDefault="001A3447">
            <w:pPr>
              <w:pStyle w:val="Compact"/>
            </w:pPr>
            <w:r>
              <w:t>RF-05, RF-19</w:t>
            </w:r>
          </w:p>
        </w:tc>
      </w:tr>
      <w:tr w:rsidR="00BD2800" w14:paraId="022EEB13" w14:textId="77777777">
        <w:tc>
          <w:tcPr>
            <w:tcW w:w="871" w:type="dxa"/>
          </w:tcPr>
          <w:p w14:paraId="6FB002EF" w14:textId="77777777" w:rsidR="00BD2800" w:rsidRDefault="001A3447">
            <w:pPr>
              <w:pStyle w:val="Compact"/>
            </w:pPr>
            <w:r>
              <w:t>AD-07</w:t>
            </w:r>
          </w:p>
        </w:tc>
        <w:tc>
          <w:tcPr>
            <w:tcW w:w="2930" w:type="dxa"/>
          </w:tcPr>
          <w:p w14:paraId="4E6D89C1" w14:textId="77777777" w:rsidR="00BD2800" w:rsidRDefault="001A3447">
            <w:pPr>
              <w:pStyle w:val="Compact"/>
            </w:pPr>
            <w:r>
              <w:t>Un único puerto publicado (443, nginx del dashboard)</w:t>
            </w:r>
          </w:p>
        </w:tc>
        <w:tc>
          <w:tcPr>
            <w:tcW w:w="2376" w:type="dxa"/>
          </w:tcPr>
          <w:p w14:paraId="5B4A7F90" w14:textId="77777777" w:rsidR="00BD2800" w:rsidRDefault="001A3447">
            <w:pPr>
              <w:pStyle w:val="Compact"/>
            </w:pPr>
            <w:r>
              <w:t>Menor superficie expuesta</w:t>
            </w:r>
          </w:p>
        </w:tc>
        <w:tc>
          <w:tcPr>
            <w:tcW w:w="1742" w:type="dxa"/>
          </w:tcPr>
          <w:p w14:paraId="540C97F8" w14:textId="77777777" w:rsidR="00BD2800" w:rsidRDefault="001A3447">
            <w:pPr>
              <w:pStyle w:val="Compact"/>
            </w:pPr>
            <w:r>
              <w:t>RNF-07, RNF-10</w:t>
            </w:r>
          </w:p>
        </w:tc>
      </w:tr>
      <w:tr w:rsidR="00BD2800" w14:paraId="13140F6B" w14:textId="77777777">
        <w:tc>
          <w:tcPr>
            <w:tcW w:w="871" w:type="dxa"/>
          </w:tcPr>
          <w:p w14:paraId="5CFCF38B" w14:textId="77777777" w:rsidR="00BD2800" w:rsidRDefault="001A3447">
            <w:pPr>
              <w:pStyle w:val="Compact"/>
            </w:pPr>
            <w:r>
              <w:t>AD-08</w:t>
            </w:r>
          </w:p>
        </w:tc>
        <w:tc>
          <w:tcPr>
            <w:tcW w:w="2930" w:type="dxa"/>
          </w:tcPr>
          <w:p w14:paraId="6F180BD0" w14:textId="77777777" w:rsidR="00BD2800" w:rsidRDefault="001A3447">
            <w:pPr>
              <w:pStyle w:val="Compact"/>
            </w:pPr>
            <w:r>
              <w:t>Inferencia en CPU; entrenamiento con GPU en Colab</w:t>
            </w:r>
          </w:p>
        </w:tc>
        <w:tc>
          <w:tcPr>
            <w:tcW w:w="2376" w:type="dxa"/>
          </w:tcPr>
          <w:p w14:paraId="088A261F" w14:textId="77777777" w:rsidR="00BD2800" w:rsidRDefault="001A3447">
            <w:pPr>
              <w:pStyle w:val="Compact"/>
            </w:pPr>
            <w:r>
              <w:t>El cliente no compra GPU</w:t>
            </w:r>
          </w:p>
        </w:tc>
        <w:tc>
          <w:tcPr>
            <w:tcW w:w="1742" w:type="dxa"/>
          </w:tcPr>
          <w:p w14:paraId="36E53AF8" w14:textId="77777777" w:rsidR="00BD2800" w:rsidRDefault="001A3447">
            <w:pPr>
              <w:pStyle w:val="Compact"/>
            </w:pPr>
            <w:r>
              <w:t>RNF-01</w:t>
            </w:r>
          </w:p>
        </w:tc>
      </w:tr>
      <w:tr w:rsidR="00BD2800" w14:paraId="43C10A68" w14:textId="77777777">
        <w:tc>
          <w:tcPr>
            <w:tcW w:w="871" w:type="dxa"/>
          </w:tcPr>
          <w:p w14:paraId="03A02EC0" w14:textId="77777777" w:rsidR="00BD2800" w:rsidRDefault="001A3447">
            <w:pPr>
              <w:pStyle w:val="Compact"/>
            </w:pPr>
            <w:r>
              <w:t>AD-09</w:t>
            </w:r>
          </w:p>
        </w:tc>
        <w:tc>
          <w:tcPr>
            <w:tcW w:w="2930" w:type="dxa"/>
          </w:tcPr>
          <w:p w14:paraId="332E3C0A" w14:textId="77777777" w:rsidR="00BD2800" w:rsidRDefault="001A3447">
            <w:pPr>
              <w:pStyle w:val="Compact"/>
            </w:pPr>
            <w:r>
              <w:t>Docker Compose en un equipo; más agentes Edge si crecen las cámaras</w:t>
            </w:r>
          </w:p>
        </w:tc>
        <w:tc>
          <w:tcPr>
            <w:tcW w:w="2376" w:type="dxa"/>
          </w:tcPr>
          <w:p w14:paraId="0FC21FA1" w14:textId="77777777" w:rsidR="00BD2800" w:rsidRDefault="001A3447">
            <w:pPr>
              <w:pStyle w:val="Compact"/>
            </w:pPr>
            <w:r>
              <w:t>Instalación con un comando y crecimiento por configuración</w:t>
            </w:r>
          </w:p>
        </w:tc>
        <w:tc>
          <w:tcPr>
            <w:tcW w:w="1742" w:type="dxa"/>
          </w:tcPr>
          <w:p w14:paraId="25442EB8" w14:textId="77777777" w:rsidR="00BD2800" w:rsidRDefault="001A3447">
            <w:pPr>
              <w:pStyle w:val="Compact"/>
            </w:pPr>
            <w:r>
              <w:t>RNF-12, RNF-15</w:t>
            </w:r>
          </w:p>
        </w:tc>
      </w:tr>
      <w:tr w:rsidR="00BD2800" w14:paraId="4D26E754" w14:textId="77777777">
        <w:tc>
          <w:tcPr>
            <w:tcW w:w="871" w:type="dxa"/>
          </w:tcPr>
          <w:p w14:paraId="5FB90F25" w14:textId="77777777" w:rsidR="00BD2800" w:rsidRDefault="001A3447">
            <w:pPr>
              <w:pStyle w:val="Compact"/>
            </w:pPr>
            <w:r>
              <w:t>AD-10</w:t>
            </w:r>
          </w:p>
        </w:tc>
        <w:tc>
          <w:tcPr>
            <w:tcW w:w="2930" w:type="dxa"/>
          </w:tcPr>
          <w:p w14:paraId="5986F6B3" w14:textId="77777777" w:rsidR="00BD2800" w:rsidRDefault="001A3447">
            <w:pPr>
              <w:pStyle w:val="Compact"/>
            </w:pPr>
            <w:r>
              <w:t>Almacenamiento intercambiable en la API (PostgreSQL o JSON para pruebas)</w:t>
            </w:r>
          </w:p>
        </w:tc>
        <w:tc>
          <w:tcPr>
            <w:tcW w:w="2376" w:type="dxa"/>
          </w:tcPr>
          <w:p w14:paraId="29B31F53" w14:textId="77777777" w:rsidR="00BD2800" w:rsidRDefault="001A3447">
            <w:pPr>
              <w:pStyle w:val="Compact"/>
            </w:pPr>
            <w:r>
              <w:t xml:space="preserve">Ya implementado en </w:t>
            </w:r>
            <w:r>
              <w:rPr>
                <w:rStyle w:val="VerbatimChar"/>
              </w:rPr>
              <w:t>almacen.py</w:t>
            </w:r>
          </w:p>
        </w:tc>
        <w:tc>
          <w:tcPr>
            <w:tcW w:w="1742" w:type="dxa"/>
          </w:tcPr>
          <w:p w14:paraId="57C57503" w14:textId="77777777" w:rsidR="00BD2800" w:rsidRDefault="001A3447">
            <w:pPr>
              <w:pStyle w:val="Compact"/>
            </w:pPr>
            <w:r>
              <w:t>RNF-17</w:t>
            </w:r>
          </w:p>
        </w:tc>
      </w:tr>
    </w:tbl>
    <w:p w14:paraId="6885694A" w14:textId="77777777" w:rsidR="00BD2800" w:rsidRDefault="001A3447">
      <w:pPr>
        <w:pStyle w:val="Ttulo2"/>
      </w:pPr>
      <w:bookmarkStart w:id="12" w:name="componentes"/>
      <w:bookmarkStart w:id="13" w:name="_Toc243608454"/>
      <w:bookmarkEnd w:id="10"/>
      <w:r>
        <w:t>2.2 Componentes</w:t>
      </w:r>
      <w:bookmarkEnd w:id="1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44"/>
        <w:gridCol w:w="4075"/>
        <w:gridCol w:w="2535"/>
      </w:tblGrid>
      <w:tr w:rsidR="00BD2800" w14:paraId="0EB1FBA1" w14:textId="77777777" w:rsidTr="00BD2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38" w:type="dxa"/>
          </w:tcPr>
          <w:p w14:paraId="61252BAD" w14:textId="77777777" w:rsidR="00BD2800" w:rsidRDefault="001A3447">
            <w:pPr>
              <w:pStyle w:val="Compact"/>
            </w:pPr>
            <w:r>
              <w:t>Componente</w:t>
            </w:r>
          </w:p>
        </w:tc>
        <w:tc>
          <w:tcPr>
            <w:tcW w:w="3564" w:type="dxa"/>
          </w:tcPr>
          <w:p w14:paraId="6A0965FC" w14:textId="77777777" w:rsidR="00BD2800" w:rsidRDefault="001A3447">
            <w:pPr>
              <w:pStyle w:val="Compact"/>
            </w:pPr>
            <w:r>
              <w:t>Responsabilidad</w:t>
            </w:r>
          </w:p>
        </w:tc>
        <w:tc>
          <w:tcPr>
            <w:tcW w:w="2217" w:type="dxa"/>
          </w:tcPr>
          <w:p w14:paraId="059A6219" w14:textId="77777777" w:rsidR="00BD2800" w:rsidRDefault="001A3447">
            <w:pPr>
              <w:pStyle w:val="Compact"/>
            </w:pPr>
            <w:r>
              <w:t>Tecnología</w:t>
            </w:r>
          </w:p>
        </w:tc>
      </w:tr>
      <w:tr w:rsidR="00BD2800" w14:paraId="2A1FF70D" w14:textId="77777777">
        <w:tc>
          <w:tcPr>
            <w:tcW w:w="2138" w:type="dxa"/>
          </w:tcPr>
          <w:p w14:paraId="5D0EF8D9" w14:textId="77777777" w:rsidR="00BD2800" w:rsidRDefault="001A3447">
            <w:pPr>
              <w:pStyle w:val="Compact"/>
            </w:pPr>
            <w:r>
              <w:t>Agente Edge</w:t>
            </w:r>
          </w:p>
        </w:tc>
        <w:tc>
          <w:tcPr>
            <w:tcW w:w="3564" w:type="dxa"/>
          </w:tcPr>
          <w:p w14:paraId="226D80DD" w14:textId="77777777" w:rsidR="00BD2800" w:rsidRDefault="001A3447">
            <w:pPr>
              <w:pStyle w:val="Compact"/>
            </w:pPr>
            <w:r>
              <w:t>Captura, detección, zonas, supresión, alerta a la baliza, difuminado, evidencia y reporte a la API</w:t>
            </w:r>
          </w:p>
        </w:tc>
        <w:tc>
          <w:tcPr>
            <w:tcW w:w="2217" w:type="dxa"/>
          </w:tcPr>
          <w:p w14:paraId="5DF56491" w14:textId="77777777" w:rsidR="00BD2800" w:rsidRDefault="001A3447">
            <w:pPr>
              <w:pStyle w:val="Compact"/>
            </w:pPr>
            <w:r>
              <w:t>Python 3.12, Ultralytics (YOLO26s, ByteTrack), OpenCV (YuNet)</w:t>
            </w:r>
          </w:p>
        </w:tc>
      </w:tr>
      <w:tr w:rsidR="00BD2800" w14:paraId="1351740D" w14:textId="77777777">
        <w:tc>
          <w:tcPr>
            <w:tcW w:w="2138" w:type="dxa"/>
          </w:tcPr>
          <w:p w14:paraId="2755888A" w14:textId="77777777" w:rsidR="00BD2800" w:rsidRDefault="001A3447">
            <w:pPr>
              <w:pStyle w:val="Compact"/>
            </w:pPr>
            <w:r>
              <w:t>Baliza zonal</w:t>
            </w:r>
          </w:p>
        </w:tc>
        <w:tc>
          <w:tcPr>
            <w:tcW w:w="3564" w:type="dxa"/>
          </w:tcPr>
          <w:p w14:paraId="1763CF4E" w14:textId="77777777" w:rsidR="00BD2800" w:rsidRDefault="001A3447">
            <w:pPr>
              <w:pStyle w:val="Compact"/>
            </w:pPr>
            <w:r>
              <w:t xml:space="preserve">Suena y muestra la zona y el EPP faltante; responde al </w:t>
            </w:r>
            <w:r>
              <w:rPr>
                <w:i/>
                <w:iCs/>
              </w:rPr>
              <w:t>heartbeat</w:t>
            </w:r>
          </w:p>
        </w:tc>
        <w:tc>
          <w:tcPr>
            <w:tcW w:w="2217" w:type="dxa"/>
          </w:tcPr>
          <w:p w14:paraId="6B14AD83" w14:textId="77777777" w:rsidR="00BD2800" w:rsidRDefault="001A3447">
            <w:pPr>
              <w:pStyle w:val="Compact"/>
            </w:pPr>
            <w:r>
              <w:t>M5Stack StickS3, firmware con M5Unified</w:t>
            </w:r>
          </w:p>
        </w:tc>
      </w:tr>
      <w:tr w:rsidR="00BD2800" w14:paraId="23E1D480" w14:textId="77777777">
        <w:tc>
          <w:tcPr>
            <w:tcW w:w="2138" w:type="dxa"/>
          </w:tcPr>
          <w:p w14:paraId="36DDDB22" w14:textId="77777777" w:rsidR="00BD2800" w:rsidRDefault="001A3447">
            <w:pPr>
              <w:pStyle w:val="Compact"/>
            </w:pPr>
            <w:r>
              <w:t>API REST</w:t>
            </w:r>
          </w:p>
        </w:tc>
        <w:tc>
          <w:tcPr>
            <w:tcW w:w="3564" w:type="dxa"/>
          </w:tcPr>
          <w:p w14:paraId="782C7AF8" w14:textId="77777777" w:rsidR="00BD2800" w:rsidRDefault="001A3447">
            <w:pPr>
              <w:pStyle w:val="Compact"/>
            </w:pPr>
            <w:r>
              <w:t>Incidentes, configuración, usuarios, evidencia, tiempo real y notificaciones</w:t>
            </w:r>
          </w:p>
        </w:tc>
        <w:tc>
          <w:tcPr>
            <w:tcW w:w="2217" w:type="dxa"/>
          </w:tcPr>
          <w:p w14:paraId="5D767135" w14:textId="77777777" w:rsidR="00BD2800" w:rsidRDefault="001A3447">
            <w:pPr>
              <w:pStyle w:val="Compact"/>
            </w:pPr>
            <w:r>
              <w:t>FastAPI, uvicorn, psycopg 3</w:t>
            </w:r>
          </w:p>
        </w:tc>
      </w:tr>
      <w:tr w:rsidR="00BD2800" w14:paraId="5A7F0094" w14:textId="77777777">
        <w:tc>
          <w:tcPr>
            <w:tcW w:w="2138" w:type="dxa"/>
          </w:tcPr>
          <w:p w14:paraId="29A1E89A" w14:textId="77777777" w:rsidR="00BD2800" w:rsidRDefault="001A3447">
            <w:pPr>
              <w:pStyle w:val="Compact"/>
            </w:pPr>
            <w:r>
              <w:t>Base de datos</w:t>
            </w:r>
          </w:p>
        </w:tc>
        <w:tc>
          <w:tcPr>
            <w:tcW w:w="3564" w:type="dxa"/>
          </w:tcPr>
          <w:p w14:paraId="436514F7" w14:textId="77777777" w:rsidR="00BD2800" w:rsidRDefault="001A3447">
            <w:pPr>
              <w:pStyle w:val="Compact"/>
            </w:pPr>
            <w:r>
              <w:t>Incidentes, cámaras, zonas, balizas, usuarios y roles</w:t>
            </w:r>
          </w:p>
        </w:tc>
        <w:tc>
          <w:tcPr>
            <w:tcW w:w="2217" w:type="dxa"/>
          </w:tcPr>
          <w:p w14:paraId="17E22A57" w14:textId="77777777" w:rsidR="00BD2800" w:rsidRDefault="001A3447">
            <w:pPr>
              <w:pStyle w:val="Compact"/>
            </w:pPr>
            <w:r>
              <w:t>PostgreSQL 16</w:t>
            </w:r>
          </w:p>
        </w:tc>
      </w:tr>
      <w:tr w:rsidR="00BD2800" w14:paraId="0454D53A" w14:textId="77777777">
        <w:tc>
          <w:tcPr>
            <w:tcW w:w="2138" w:type="dxa"/>
          </w:tcPr>
          <w:p w14:paraId="554617B7" w14:textId="77777777" w:rsidR="00BD2800" w:rsidRDefault="001A3447">
            <w:pPr>
              <w:pStyle w:val="Compact"/>
            </w:pPr>
            <w:r>
              <w:t>Dashboard</w:t>
            </w:r>
          </w:p>
        </w:tc>
        <w:tc>
          <w:tcPr>
            <w:tcW w:w="3564" w:type="dxa"/>
          </w:tcPr>
          <w:p w14:paraId="7D089B2C" w14:textId="77777777" w:rsidR="00BD2800" w:rsidRDefault="001A3447">
            <w:pPr>
              <w:pStyle w:val="Compact"/>
            </w:pPr>
            <w:r>
              <w:t>Monitoreo, gestión de incidentes, reportes y configuración</w:t>
            </w:r>
          </w:p>
        </w:tc>
        <w:tc>
          <w:tcPr>
            <w:tcW w:w="2217" w:type="dxa"/>
          </w:tcPr>
          <w:p w14:paraId="4E35E311" w14:textId="77777777" w:rsidR="00BD2800" w:rsidRDefault="001A3447">
            <w:pPr>
              <w:pStyle w:val="Compact"/>
            </w:pPr>
            <w:r>
              <w:t>React servido con nginx</w:t>
            </w:r>
          </w:p>
        </w:tc>
      </w:tr>
      <w:tr w:rsidR="00BD2800" w14:paraId="1FB1DC97" w14:textId="77777777">
        <w:tc>
          <w:tcPr>
            <w:tcW w:w="2138" w:type="dxa"/>
          </w:tcPr>
          <w:p w14:paraId="4584C193" w14:textId="77777777" w:rsidR="00BD2800" w:rsidRDefault="001A3447">
            <w:pPr>
              <w:pStyle w:val="Compact"/>
            </w:pPr>
            <w:r>
              <w:t>Servicios externos</w:t>
            </w:r>
          </w:p>
        </w:tc>
        <w:tc>
          <w:tcPr>
            <w:tcW w:w="3564" w:type="dxa"/>
          </w:tcPr>
          <w:p w14:paraId="11030464" w14:textId="77777777" w:rsidR="00BD2800" w:rsidRDefault="001A3447">
            <w:pPr>
              <w:pStyle w:val="Compact"/>
            </w:pPr>
            <w:r>
              <w:t>SMS y correo al prevencionista</w:t>
            </w:r>
          </w:p>
        </w:tc>
        <w:tc>
          <w:tcPr>
            <w:tcW w:w="2217" w:type="dxa"/>
          </w:tcPr>
          <w:p w14:paraId="3BCC1797" w14:textId="77777777" w:rsidR="00BD2800" w:rsidRDefault="001A3447">
            <w:pPr>
              <w:pStyle w:val="Compact"/>
            </w:pPr>
            <w:r>
              <w:t>Twilio y SMTP</w:t>
            </w:r>
          </w:p>
        </w:tc>
      </w:tr>
    </w:tbl>
    <w:p w14:paraId="05685371" w14:textId="77777777" w:rsidR="00BD2800" w:rsidRDefault="001A3447">
      <w:pPr>
        <w:pStyle w:val="Ttulo2"/>
      </w:pPr>
      <w:bookmarkStart w:id="14" w:name="comunicación-entre-servicios"/>
      <w:bookmarkStart w:id="15" w:name="_Toc243608455"/>
      <w:bookmarkEnd w:id="12"/>
      <w:r>
        <w:t>2.3 Comunicación entre servicios</w:t>
      </w:r>
      <w:bookmarkEnd w:id="1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96"/>
        <w:gridCol w:w="2241"/>
        <w:gridCol w:w="2869"/>
        <w:gridCol w:w="1703"/>
        <w:gridCol w:w="1345"/>
      </w:tblGrid>
      <w:tr w:rsidR="00BD2800" w14:paraId="291AC7EF" w14:textId="77777777" w:rsidTr="00BD2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84" w:type="dxa"/>
          </w:tcPr>
          <w:p w14:paraId="0E55CD93" w14:textId="77777777" w:rsidR="00BD2800" w:rsidRDefault="001A3447">
            <w:pPr>
              <w:pStyle w:val="Compact"/>
            </w:pPr>
            <w:r>
              <w:t>ID</w:t>
            </w:r>
          </w:p>
        </w:tc>
        <w:tc>
          <w:tcPr>
            <w:tcW w:w="1960" w:type="dxa"/>
          </w:tcPr>
          <w:p w14:paraId="0CBC4ABC" w14:textId="77777777" w:rsidR="00BD2800" w:rsidRDefault="001A3447">
            <w:pPr>
              <w:pStyle w:val="Compact"/>
            </w:pPr>
            <w:r>
              <w:t>Origen → destino</w:t>
            </w:r>
          </w:p>
        </w:tc>
        <w:tc>
          <w:tcPr>
            <w:tcW w:w="2509" w:type="dxa"/>
          </w:tcPr>
          <w:p w14:paraId="2E8BC8F8" w14:textId="77777777" w:rsidR="00BD2800" w:rsidRDefault="001A3447">
            <w:pPr>
              <w:pStyle w:val="Compact"/>
            </w:pPr>
            <w:r>
              <w:t>Protocolo</w:t>
            </w:r>
          </w:p>
        </w:tc>
        <w:tc>
          <w:tcPr>
            <w:tcW w:w="1489" w:type="dxa"/>
          </w:tcPr>
          <w:p w14:paraId="43A98E30" w14:textId="77777777" w:rsidR="00BD2800" w:rsidRDefault="001A3447">
            <w:pPr>
              <w:pStyle w:val="Compact"/>
            </w:pPr>
            <w:r>
              <w:t>Autenticación</w:t>
            </w:r>
          </w:p>
        </w:tc>
        <w:tc>
          <w:tcPr>
            <w:tcW w:w="1176" w:type="dxa"/>
          </w:tcPr>
          <w:p w14:paraId="5AC094D6" w14:textId="77777777" w:rsidR="00BD2800" w:rsidRDefault="001A3447">
            <w:pPr>
              <w:pStyle w:val="Compact"/>
            </w:pPr>
            <w:r>
              <w:t>Espera</w:t>
            </w:r>
          </w:p>
        </w:tc>
      </w:tr>
      <w:tr w:rsidR="00BD2800" w14:paraId="13D82FFF" w14:textId="77777777">
        <w:tc>
          <w:tcPr>
            <w:tcW w:w="784" w:type="dxa"/>
          </w:tcPr>
          <w:p w14:paraId="0374EEC6" w14:textId="77777777" w:rsidR="00BD2800" w:rsidRDefault="001A3447">
            <w:pPr>
              <w:pStyle w:val="Compact"/>
            </w:pPr>
            <w:r>
              <w:lastRenderedPageBreak/>
              <w:t>I-01</w:t>
            </w:r>
          </w:p>
        </w:tc>
        <w:tc>
          <w:tcPr>
            <w:tcW w:w="1960" w:type="dxa"/>
          </w:tcPr>
          <w:p w14:paraId="37F8D854" w14:textId="77777777" w:rsidR="00BD2800" w:rsidRDefault="001A3447">
            <w:pPr>
              <w:pStyle w:val="Compact"/>
            </w:pPr>
            <w:r>
              <w:t>Cámara → agente</w:t>
            </w:r>
          </w:p>
        </w:tc>
        <w:tc>
          <w:tcPr>
            <w:tcW w:w="2509" w:type="dxa"/>
          </w:tcPr>
          <w:p w14:paraId="608FE368" w14:textId="77777777" w:rsidR="00BD2800" w:rsidRDefault="001A3447">
            <w:pPr>
              <w:pStyle w:val="Compact"/>
            </w:pPr>
            <w:r>
              <w:t>RTSP, :554</w:t>
            </w:r>
          </w:p>
        </w:tc>
        <w:tc>
          <w:tcPr>
            <w:tcW w:w="1489" w:type="dxa"/>
          </w:tcPr>
          <w:p w14:paraId="0B140545" w14:textId="77777777" w:rsidR="00BD2800" w:rsidRDefault="001A3447">
            <w:pPr>
              <w:pStyle w:val="Compact"/>
            </w:pPr>
            <w:r>
              <w:t>Credenciales de la cámara (variables de entorno)</w:t>
            </w:r>
          </w:p>
        </w:tc>
        <w:tc>
          <w:tcPr>
            <w:tcW w:w="1176" w:type="dxa"/>
          </w:tcPr>
          <w:p w14:paraId="1A1ADE8B" w14:textId="77777777" w:rsidR="00BD2800" w:rsidRDefault="001A3447">
            <w:pPr>
              <w:pStyle w:val="Compact"/>
            </w:pPr>
            <w:r>
              <w:t>Continua, con reconexión</w:t>
            </w:r>
          </w:p>
        </w:tc>
      </w:tr>
      <w:tr w:rsidR="00BD2800" w14:paraId="0AD719BC" w14:textId="77777777">
        <w:tc>
          <w:tcPr>
            <w:tcW w:w="784" w:type="dxa"/>
          </w:tcPr>
          <w:p w14:paraId="67B617A3" w14:textId="77777777" w:rsidR="00BD2800" w:rsidRDefault="001A3447">
            <w:pPr>
              <w:pStyle w:val="Compact"/>
            </w:pPr>
            <w:r>
              <w:t>I-02</w:t>
            </w:r>
          </w:p>
        </w:tc>
        <w:tc>
          <w:tcPr>
            <w:tcW w:w="1960" w:type="dxa"/>
          </w:tcPr>
          <w:p w14:paraId="4FB5A56D" w14:textId="77777777" w:rsidR="00BD2800" w:rsidRDefault="001A3447">
            <w:pPr>
              <w:pStyle w:val="Compact"/>
            </w:pPr>
            <w:r>
              <w:t>Agente → baliza</w:t>
            </w:r>
          </w:p>
        </w:tc>
        <w:tc>
          <w:tcPr>
            <w:tcW w:w="2509" w:type="dxa"/>
          </w:tcPr>
          <w:p w14:paraId="06981EF1" w14:textId="77777777" w:rsidR="00BD2800" w:rsidRDefault="001A3447">
            <w:pPr>
              <w:pStyle w:val="Compact"/>
            </w:pPr>
            <w:r>
              <w:t xml:space="preserve">HTTP </w:t>
            </w:r>
            <w:r>
              <w:rPr>
                <w:rStyle w:val="VerbatimChar"/>
              </w:rPr>
              <w:t>POST /alert</w:t>
            </w:r>
            <w:r>
              <w:t>, :80</w:t>
            </w:r>
          </w:p>
        </w:tc>
        <w:tc>
          <w:tcPr>
            <w:tcW w:w="1489" w:type="dxa"/>
          </w:tcPr>
          <w:p w14:paraId="14E7BCF3" w14:textId="77777777" w:rsidR="00BD2800" w:rsidRDefault="001A3447">
            <w:pPr>
              <w:pStyle w:val="Compact"/>
            </w:pPr>
            <w:r>
              <w:t>Token de la baliza</w:t>
            </w:r>
          </w:p>
        </w:tc>
        <w:tc>
          <w:tcPr>
            <w:tcW w:w="1176" w:type="dxa"/>
          </w:tcPr>
          <w:p w14:paraId="19486F00" w14:textId="77777777" w:rsidR="00BD2800" w:rsidRDefault="001A3447">
            <w:pPr>
              <w:pStyle w:val="Compact"/>
            </w:pPr>
            <w:r>
              <w:t>1,5 s y un reintento</w:t>
            </w:r>
          </w:p>
        </w:tc>
      </w:tr>
      <w:tr w:rsidR="00BD2800" w14:paraId="1BE55243" w14:textId="77777777">
        <w:tc>
          <w:tcPr>
            <w:tcW w:w="784" w:type="dxa"/>
          </w:tcPr>
          <w:p w14:paraId="790306C1" w14:textId="77777777" w:rsidR="00BD2800" w:rsidRDefault="001A3447">
            <w:pPr>
              <w:pStyle w:val="Compact"/>
            </w:pPr>
            <w:r>
              <w:t>I-03</w:t>
            </w:r>
          </w:p>
        </w:tc>
        <w:tc>
          <w:tcPr>
            <w:tcW w:w="1960" w:type="dxa"/>
          </w:tcPr>
          <w:p w14:paraId="04270291" w14:textId="77777777" w:rsidR="00BD2800" w:rsidRDefault="001A3447">
            <w:pPr>
              <w:pStyle w:val="Compact"/>
            </w:pPr>
            <w:r>
              <w:t>Agente → baliza</w:t>
            </w:r>
          </w:p>
        </w:tc>
        <w:tc>
          <w:tcPr>
            <w:tcW w:w="2509" w:type="dxa"/>
          </w:tcPr>
          <w:p w14:paraId="679A303E" w14:textId="77777777" w:rsidR="00BD2800" w:rsidRDefault="001A3447">
            <w:pPr>
              <w:pStyle w:val="Compact"/>
            </w:pPr>
            <w:r>
              <w:t xml:space="preserve">HTTP </w:t>
            </w:r>
            <w:r>
              <w:rPr>
                <w:rStyle w:val="VerbatimChar"/>
              </w:rPr>
              <w:t>GET /health</w:t>
            </w:r>
            <w:r>
              <w:t>, :80</w:t>
            </w:r>
          </w:p>
        </w:tc>
        <w:tc>
          <w:tcPr>
            <w:tcW w:w="1489" w:type="dxa"/>
          </w:tcPr>
          <w:p w14:paraId="2139A3E0" w14:textId="77777777" w:rsidR="00BD2800" w:rsidRDefault="001A3447">
            <w:pPr>
              <w:pStyle w:val="Compact"/>
            </w:pPr>
            <w:r>
              <w:t>Pública</w:t>
            </w:r>
          </w:p>
        </w:tc>
        <w:tc>
          <w:tcPr>
            <w:tcW w:w="1176" w:type="dxa"/>
          </w:tcPr>
          <w:p w14:paraId="3B508AB0" w14:textId="77777777" w:rsidR="00BD2800" w:rsidRDefault="001A3447">
            <w:pPr>
              <w:pStyle w:val="Compact"/>
            </w:pPr>
            <w:r>
              <w:t>Cada 30 s</w:t>
            </w:r>
          </w:p>
        </w:tc>
      </w:tr>
      <w:tr w:rsidR="00BD2800" w14:paraId="72E25B0F" w14:textId="77777777">
        <w:tc>
          <w:tcPr>
            <w:tcW w:w="784" w:type="dxa"/>
          </w:tcPr>
          <w:p w14:paraId="4791A364" w14:textId="77777777" w:rsidR="00BD2800" w:rsidRDefault="001A3447">
            <w:pPr>
              <w:pStyle w:val="Compact"/>
            </w:pPr>
            <w:r>
              <w:t>I-04</w:t>
            </w:r>
          </w:p>
        </w:tc>
        <w:tc>
          <w:tcPr>
            <w:tcW w:w="1960" w:type="dxa"/>
          </w:tcPr>
          <w:p w14:paraId="3935FF02" w14:textId="77777777" w:rsidR="00BD2800" w:rsidRDefault="001A3447">
            <w:pPr>
              <w:pStyle w:val="Compact"/>
            </w:pPr>
            <w:r>
              <w:t>Agente → API</w:t>
            </w:r>
          </w:p>
        </w:tc>
        <w:tc>
          <w:tcPr>
            <w:tcW w:w="2509" w:type="dxa"/>
          </w:tcPr>
          <w:p w14:paraId="6784B4BC" w14:textId="77777777" w:rsidR="00BD2800" w:rsidRDefault="001A3447">
            <w:pPr>
              <w:pStyle w:val="Compact"/>
            </w:pPr>
            <w:r>
              <w:t xml:space="preserve">HTTP </w:t>
            </w:r>
            <w:r>
              <w:rPr>
                <w:rStyle w:val="VerbatimChar"/>
              </w:rPr>
              <w:t>POST /incidents</w:t>
            </w:r>
            <w:r>
              <w:t>, :8000</w:t>
            </w:r>
          </w:p>
        </w:tc>
        <w:tc>
          <w:tcPr>
            <w:tcW w:w="1489" w:type="dxa"/>
          </w:tcPr>
          <w:p w14:paraId="6916754C" w14:textId="77777777" w:rsidR="00BD2800" w:rsidRDefault="001A3447">
            <w:pPr>
              <w:pStyle w:val="Compact"/>
            </w:pPr>
            <w:r>
              <w:t>Token del agente Edge</w:t>
            </w:r>
          </w:p>
        </w:tc>
        <w:tc>
          <w:tcPr>
            <w:tcW w:w="1176" w:type="dxa"/>
          </w:tcPr>
          <w:p w14:paraId="1D9EDF1F" w14:textId="77777777" w:rsidR="00BD2800" w:rsidRDefault="001A3447">
            <w:pPr>
              <w:pStyle w:val="Compact"/>
            </w:pPr>
            <w:r>
              <w:t>Asíncrono, con cola</w:t>
            </w:r>
          </w:p>
        </w:tc>
      </w:tr>
      <w:tr w:rsidR="00BD2800" w14:paraId="49DAF3E2" w14:textId="77777777">
        <w:tc>
          <w:tcPr>
            <w:tcW w:w="784" w:type="dxa"/>
          </w:tcPr>
          <w:p w14:paraId="70CC547E" w14:textId="77777777" w:rsidR="00BD2800" w:rsidRDefault="001A3447">
            <w:pPr>
              <w:pStyle w:val="Compact"/>
            </w:pPr>
            <w:r>
              <w:t>I-05</w:t>
            </w:r>
          </w:p>
        </w:tc>
        <w:tc>
          <w:tcPr>
            <w:tcW w:w="1960" w:type="dxa"/>
          </w:tcPr>
          <w:p w14:paraId="69D26453" w14:textId="77777777" w:rsidR="00BD2800" w:rsidRDefault="001A3447">
            <w:pPr>
              <w:pStyle w:val="Compact"/>
            </w:pPr>
            <w:r>
              <w:t>Agente ↔ API</w:t>
            </w:r>
          </w:p>
        </w:tc>
        <w:tc>
          <w:tcPr>
            <w:tcW w:w="2509" w:type="dxa"/>
          </w:tcPr>
          <w:p w14:paraId="475FBC6A" w14:textId="77777777" w:rsidR="00BD2800" w:rsidRDefault="001A3447">
            <w:pPr>
              <w:pStyle w:val="Compact"/>
            </w:pPr>
            <w:r>
              <w:t xml:space="preserve">HTTP </w:t>
            </w:r>
            <w:r>
              <w:rPr>
                <w:rStyle w:val="VerbatimChar"/>
              </w:rPr>
              <w:t>GET /edge/config</w:t>
            </w:r>
            <w:r>
              <w:t xml:space="preserve">, </w:t>
            </w:r>
            <w:r>
              <w:rPr>
                <w:rStyle w:val="VerbatimChar"/>
              </w:rPr>
              <w:t>PUT /edge/beacons/{id}/status</w:t>
            </w:r>
          </w:p>
        </w:tc>
        <w:tc>
          <w:tcPr>
            <w:tcW w:w="1489" w:type="dxa"/>
          </w:tcPr>
          <w:p w14:paraId="3ECBF670" w14:textId="77777777" w:rsidR="00BD2800" w:rsidRDefault="001A3447">
            <w:pPr>
              <w:pStyle w:val="Compact"/>
            </w:pPr>
            <w:r>
              <w:t>Token del agente Edge</w:t>
            </w:r>
          </w:p>
        </w:tc>
        <w:tc>
          <w:tcPr>
            <w:tcW w:w="1176" w:type="dxa"/>
          </w:tcPr>
          <w:p w14:paraId="31BA0EEA" w14:textId="77777777" w:rsidR="00BD2800" w:rsidRDefault="001A3447">
            <w:pPr>
              <w:pStyle w:val="Compact"/>
            </w:pPr>
            <w:r>
              <w:t>Cada 60 s</w:t>
            </w:r>
          </w:p>
        </w:tc>
      </w:tr>
      <w:tr w:rsidR="00BD2800" w14:paraId="029D92CB" w14:textId="77777777">
        <w:tc>
          <w:tcPr>
            <w:tcW w:w="784" w:type="dxa"/>
          </w:tcPr>
          <w:p w14:paraId="6FCB0CE0" w14:textId="77777777" w:rsidR="00BD2800" w:rsidRDefault="001A3447">
            <w:pPr>
              <w:pStyle w:val="Compact"/>
            </w:pPr>
            <w:r>
              <w:t>I-06</w:t>
            </w:r>
          </w:p>
        </w:tc>
        <w:tc>
          <w:tcPr>
            <w:tcW w:w="1960" w:type="dxa"/>
          </w:tcPr>
          <w:p w14:paraId="5BB9DD2B" w14:textId="77777777" w:rsidR="00BD2800" w:rsidRDefault="001A3447">
            <w:pPr>
              <w:pStyle w:val="Compact"/>
            </w:pPr>
            <w:r>
              <w:t>Dashboard → API</w:t>
            </w:r>
          </w:p>
        </w:tc>
        <w:tc>
          <w:tcPr>
            <w:tcW w:w="2509" w:type="dxa"/>
          </w:tcPr>
          <w:p w14:paraId="046694C4" w14:textId="77777777" w:rsidR="00BD2800" w:rsidRDefault="001A3447">
            <w:pPr>
              <w:pStyle w:val="Compact"/>
            </w:pPr>
            <w:r>
              <w:t>HTTPS, :443 → :8000</w:t>
            </w:r>
          </w:p>
        </w:tc>
        <w:tc>
          <w:tcPr>
            <w:tcW w:w="1489" w:type="dxa"/>
          </w:tcPr>
          <w:p w14:paraId="6E65C405" w14:textId="77777777" w:rsidR="00BD2800" w:rsidRDefault="001A3447">
            <w:pPr>
              <w:pStyle w:val="Compact"/>
            </w:pPr>
            <w:r>
              <w:t>JWT (≤ 8 h)</w:t>
            </w:r>
          </w:p>
        </w:tc>
        <w:tc>
          <w:tcPr>
            <w:tcW w:w="1176" w:type="dxa"/>
          </w:tcPr>
          <w:p w14:paraId="511DE316" w14:textId="77777777" w:rsidR="00BD2800" w:rsidRDefault="001A3447">
            <w:pPr>
              <w:pStyle w:val="Compact"/>
            </w:pPr>
            <w:r>
              <w:t>Por acción</w:t>
            </w:r>
          </w:p>
        </w:tc>
      </w:tr>
      <w:tr w:rsidR="00BD2800" w14:paraId="3AF50299" w14:textId="77777777">
        <w:tc>
          <w:tcPr>
            <w:tcW w:w="784" w:type="dxa"/>
          </w:tcPr>
          <w:p w14:paraId="72153A61" w14:textId="77777777" w:rsidR="00BD2800" w:rsidRDefault="001A3447">
            <w:pPr>
              <w:pStyle w:val="Compact"/>
            </w:pPr>
            <w:r>
              <w:t>I-07</w:t>
            </w:r>
          </w:p>
        </w:tc>
        <w:tc>
          <w:tcPr>
            <w:tcW w:w="1960" w:type="dxa"/>
          </w:tcPr>
          <w:p w14:paraId="336D83C4" w14:textId="77777777" w:rsidR="00BD2800" w:rsidRDefault="001A3447">
            <w:pPr>
              <w:pStyle w:val="Compact"/>
            </w:pPr>
            <w:r>
              <w:t>API → dashboard</w:t>
            </w:r>
          </w:p>
        </w:tc>
        <w:tc>
          <w:tcPr>
            <w:tcW w:w="2509" w:type="dxa"/>
          </w:tcPr>
          <w:p w14:paraId="0B64CF99" w14:textId="77777777" w:rsidR="00BD2800" w:rsidRDefault="001A3447">
            <w:pPr>
              <w:pStyle w:val="Compact"/>
            </w:pPr>
            <w:r>
              <w:t>WebSocket seguro</w:t>
            </w:r>
          </w:p>
        </w:tc>
        <w:tc>
          <w:tcPr>
            <w:tcW w:w="1489" w:type="dxa"/>
          </w:tcPr>
          <w:p w14:paraId="357CC872" w14:textId="77777777" w:rsidR="00BD2800" w:rsidRDefault="001A3447">
            <w:pPr>
              <w:pStyle w:val="Compact"/>
            </w:pPr>
            <w:r>
              <w:t>JWT</w:t>
            </w:r>
          </w:p>
        </w:tc>
        <w:tc>
          <w:tcPr>
            <w:tcW w:w="1176" w:type="dxa"/>
          </w:tcPr>
          <w:p w14:paraId="0F22892B" w14:textId="77777777" w:rsidR="00BD2800" w:rsidRDefault="001A3447">
            <w:pPr>
              <w:pStyle w:val="Compact"/>
            </w:pPr>
            <w:r>
              <w:t>≤ 3 s</w:t>
            </w:r>
          </w:p>
        </w:tc>
      </w:tr>
      <w:tr w:rsidR="00BD2800" w14:paraId="1CB7113D" w14:textId="77777777">
        <w:tc>
          <w:tcPr>
            <w:tcW w:w="784" w:type="dxa"/>
          </w:tcPr>
          <w:p w14:paraId="64718876" w14:textId="77777777" w:rsidR="00BD2800" w:rsidRDefault="001A3447">
            <w:pPr>
              <w:pStyle w:val="Compact"/>
            </w:pPr>
            <w:r>
              <w:t>I-08</w:t>
            </w:r>
          </w:p>
        </w:tc>
        <w:tc>
          <w:tcPr>
            <w:tcW w:w="1960" w:type="dxa"/>
          </w:tcPr>
          <w:p w14:paraId="728D11BF" w14:textId="77777777" w:rsidR="00BD2800" w:rsidRDefault="001A3447">
            <w:pPr>
              <w:pStyle w:val="Compact"/>
            </w:pPr>
            <w:r>
              <w:t>API → PostgreSQL</w:t>
            </w:r>
          </w:p>
        </w:tc>
        <w:tc>
          <w:tcPr>
            <w:tcW w:w="2509" w:type="dxa"/>
          </w:tcPr>
          <w:p w14:paraId="28EEC865" w14:textId="77777777" w:rsidR="00BD2800" w:rsidRDefault="001A3447">
            <w:pPr>
              <w:pStyle w:val="Compact"/>
            </w:pPr>
            <w:r>
              <w:t>TCP, :5432</w:t>
            </w:r>
          </w:p>
        </w:tc>
        <w:tc>
          <w:tcPr>
            <w:tcW w:w="1489" w:type="dxa"/>
          </w:tcPr>
          <w:p w14:paraId="6B8A95D8" w14:textId="77777777" w:rsidR="00BD2800" w:rsidRDefault="001A3447">
            <w:pPr>
              <w:pStyle w:val="Compact"/>
            </w:pPr>
            <w:r>
              <w:t>Usuario y clave</w:t>
            </w:r>
          </w:p>
        </w:tc>
        <w:tc>
          <w:tcPr>
            <w:tcW w:w="1176" w:type="dxa"/>
          </w:tcPr>
          <w:p w14:paraId="3EA3606D" w14:textId="77777777" w:rsidR="00BD2800" w:rsidRDefault="001A3447">
            <w:pPr>
              <w:pStyle w:val="Compact"/>
            </w:pPr>
            <w:r>
              <w:t>Por petición</w:t>
            </w:r>
          </w:p>
        </w:tc>
      </w:tr>
      <w:tr w:rsidR="00BD2800" w14:paraId="05608E0B" w14:textId="77777777">
        <w:tc>
          <w:tcPr>
            <w:tcW w:w="784" w:type="dxa"/>
          </w:tcPr>
          <w:p w14:paraId="361D0A42" w14:textId="77777777" w:rsidR="00BD2800" w:rsidRDefault="001A3447">
            <w:pPr>
              <w:pStyle w:val="Compact"/>
            </w:pPr>
            <w:r>
              <w:t>I-09</w:t>
            </w:r>
          </w:p>
        </w:tc>
        <w:tc>
          <w:tcPr>
            <w:tcW w:w="1960" w:type="dxa"/>
          </w:tcPr>
          <w:p w14:paraId="131F4931" w14:textId="77777777" w:rsidR="00BD2800" w:rsidRDefault="001A3447">
            <w:pPr>
              <w:pStyle w:val="Compact"/>
            </w:pPr>
            <w:r>
              <w:t>API → Twilio</w:t>
            </w:r>
          </w:p>
        </w:tc>
        <w:tc>
          <w:tcPr>
            <w:tcW w:w="2509" w:type="dxa"/>
          </w:tcPr>
          <w:p w14:paraId="32478DA8" w14:textId="77777777" w:rsidR="00BD2800" w:rsidRDefault="001A3447">
            <w:pPr>
              <w:pStyle w:val="Compact"/>
            </w:pPr>
            <w:r>
              <w:t>HTTPS, :443</w:t>
            </w:r>
          </w:p>
        </w:tc>
        <w:tc>
          <w:tcPr>
            <w:tcW w:w="1489" w:type="dxa"/>
          </w:tcPr>
          <w:p w14:paraId="7E1229FD" w14:textId="77777777" w:rsidR="00BD2800" w:rsidRDefault="001A3447">
            <w:pPr>
              <w:pStyle w:val="Compact"/>
            </w:pPr>
            <w:r>
              <w:t>Credenciales de Twilio</w:t>
            </w:r>
          </w:p>
        </w:tc>
        <w:tc>
          <w:tcPr>
            <w:tcW w:w="1176" w:type="dxa"/>
          </w:tcPr>
          <w:p w14:paraId="19E1C573" w14:textId="77777777" w:rsidR="00BD2800" w:rsidRDefault="001A3447">
            <w:pPr>
              <w:pStyle w:val="Compact"/>
            </w:pPr>
            <w:r>
              <w:t>≤ 30 s</w:t>
            </w:r>
          </w:p>
        </w:tc>
      </w:tr>
      <w:tr w:rsidR="00BD2800" w14:paraId="7F265AE1" w14:textId="77777777">
        <w:tc>
          <w:tcPr>
            <w:tcW w:w="784" w:type="dxa"/>
          </w:tcPr>
          <w:p w14:paraId="6435F77D" w14:textId="77777777" w:rsidR="00BD2800" w:rsidRDefault="001A3447">
            <w:pPr>
              <w:pStyle w:val="Compact"/>
            </w:pPr>
            <w:r>
              <w:t>I-10</w:t>
            </w:r>
          </w:p>
        </w:tc>
        <w:tc>
          <w:tcPr>
            <w:tcW w:w="1960" w:type="dxa"/>
          </w:tcPr>
          <w:p w14:paraId="056458CB" w14:textId="77777777" w:rsidR="00BD2800" w:rsidRDefault="001A3447">
            <w:pPr>
              <w:pStyle w:val="Compact"/>
            </w:pPr>
            <w:r>
              <w:t>API → SMTP</w:t>
            </w:r>
          </w:p>
        </w:tc>
        <w:tc>
          <w:tcPr>
            <w:tcW w:w="2509" w:type="dxa"/>
          </w:tcPr>
          <w:p w14:paraId="75AF2A2D" w14:textId="77777777" w:rsidR="00BD2800" w:rsidRDefault="001A3447">
            <w:pPr>
              <w:pStyle w:val="Compact"/>
            </w:pPr>
            <w:r>
              <w:t>SMTP con STARTTLS, :587</w:t>
            </w:r>
          </w:p>
        </w:tc>
        <w:tc>
          <w:tcPr>
            <w:tcW w:w="1489" w:type="dxa"/>
          </w:tcPr>
          <w:p w14:paraId="5BF1F6A8" w14:textId="77777777" w:rsidR="00BD2800" w:rsidRDefault="001A3447">
            <w:pPr>
              <w:pStyle w:val="Compact"/>
            </w:pPr>
            <w:r>
              <w:t>Usuario y clave</w:t>
            </w:r>
          </w:p>
        </w:tc>
        <w:tc>
          <w:tcPr>
            <w:tcW w:w="1176" w:type="dxa"/>
          </w:tcPr>
          <w:p w14:paraId="6C90840A" w14:textId="77777777" w:rsidR="00BD2800" w:rsidRDefault="001A3447">
            <w:pPr>
              <w:pStyle w:val="Compact"/>
            </w:pPr>
            <w:r>
              <w:t>≤ 30 s</w:t>
            </w:r>
          </w:p>
        </w:tc>
      </w:tr>
    </w:tbl>
    <w:p w14:paraId="7D7975A0" w14:textId="77777777" w:rsidR="00BD2800" w:rsidRDefault="001A3447">
      <w:pPr>
        <w:pStyle w:val="Ttulo2"/>
      </w:pPr>
      <w:bookmarkStart w:id="16" w:name="Xcb91fe2dc8b800d09a5b566d1cb325069ce961d"/>
      <w:bookmarkStart w:id="17" w:name="_Toc243608456"/>
      <w:bookmarkEnd w:id="14"/>
      <w:r>
        <w:t>2.4 Presupuesto de latencia de la alerta (RNF-02)</w:t>
      </w:r>
      <w:bookmarkEnd w:id="1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71"/>
        <w:gridCol w:w="3983"/>
      </w:tblGrid>
      <w:tr w:rsidR="00BD2800" w14:paraId="32BDBEB4" w14:textId="77777777" w:rsidTr="00BD2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35" w:type="dxa"/>
          </w:tcPr>
          <w:p w14:paraId="37A28020" w14:textId="77777777" w:rsidR="00BD2800" w:rsidRDefault="001A3447">
            <w:pPr>
              <w:pStyle w:val="Compact"/>
            </w:pPr>
            <w:r>
              <w:t>Etapa</w:t>
            </w:r>
          </w:p>
        </w:tc>
        <w:tc>
          <w:tcPr>
            <w:tcW w:w="3484" w:type="dxa"/>
          </w:tcPr>
          <w:p w14:paraId="701A0EFC" w14:textId="77777777" w:rsidR="00BD2800" w:rsidRDefault="001A3447">
            <w:pPr>
              <w:pStyle w:val="Compact"/>
            </w:pPr>
            <w:r>
              <w:t>Presupuesto</w:t>
            </w:r>
          </w:p>
        </w:tc>
      </w:tr>
      <w:tr w:rsidR="00BD2800" w14:paraId="553036EF" w14:textId="77777777">
        <w:tc>
          <w:tcPr>
            <w:tcW w:w="4435" w:type="dxa"/>
          </w:tcPr>
          <w:p w14:paraId="3449BB42" w14:textId="77777777" w:rsidR="00BD2800" w:rsidRDefault="001A3447">
            <w:pPr>
              <w:pStyle w:val="Compact"/>
            </w:pPr>
            <w:r>
              <w:t>Espera del cuadro (1 FPS)</w:t>
            </w:r>
          </w:p>
        </w:tc>
        <w:tc>
          <w:tcPr>
            <w:tcW w:w="3484" w:type="dxa"/>
          </w:tcPr>
          <w:p w14:paraId="0BA1B1D7" w14:textId="77777777" w:rsidR="00BD2800" w:rsidRDefault="001A3447">
            <w:pPr>
              <w:pStyle w:val="Compact"/>
            </w:pPr>
            <w:r>
              <w:t>≤ 1,0 s</w:t>
            </w:r>
          </w:p>
        </w:tc>
      </w:tr>
      <w:tr w:rsidR="00BD2800" w14:paraId="0292DA0E" w14:textId="77777777">
        <w:tc>
          <w:tcPr>
            <w:tcW w:w="4435" w:type="dxa"/>
          </w:tcPr>
          <w:p w14:paraId="35B840A6" w14:textId="77777777" w:rsidR="00BD2800" w:rsidRDefault="001A3447">
            <w:pPr>
              <w:pStyle w:val="Compact"/>
            </w:pPr>
            <w:r>
              <w:t>Inferencia y seguimiento en CPU</w:t>
            </w:r>
          </w:p>
        </w:tc>
        <w:tc>
          <w:tcPr>
            <w:tcW w:w="3484" w:type="dxa"/>
          </w:tcPr>
          <w:p w14:paraId="7894E144" w14:textId="77777777" w:rsidR="00BD2800" w:rsidRDefault="001A3447">
            <w:pPr>
              <w:pStyle w:val="Compact"/>
            </w:pPr>
            <w:r>
              <w:t>≤ 0,5 s (se mide en la tarea 4.3)</w:t>
            </w:r>
          </w:p>
        </w:tc>
      </w:tr>
      <w:tr w:rsidR="00BD2800" w14:paraId="15AF062F" w14:textId="77777777">
        <w:tc>
          <w:tcPr>
            <w:tcW w:w="4435" w:type="dxa"/>
          </w:tcPr>
          <w:p w14:paraId="56C3F160" w14:textId="77777777" w:rsidR="00BD2800" w:rsidRDefault="001A3447">
            <w:pPr>
              <w:pStyle w:val="Compact"/>
            </w:pPr>
            <w:r>
              <w:t>Zonas y supresión</w:t>
            </w:r>
          </w:p>
        </w:tc>
        <w:tc>
          <w:tcPr>
            <w:tcW w:w="3484" w:type="dxa"/>
          </w:tcPr>
          <w:p w14:paraId="360FC2C0" w14:textId="77777777" w:rsidR="00BD2800" w:rsidRDefault="001A3447">
            <w:pPr>
              <w:pStyle w:val="Compact"/>
            </w:pPr>
            <w:r>
              <w:t>&lt; 0,01 s</w:t>
            </w:r>
          </w:p>
        </w:tc>
      </w:tr>
      <w:tr w:rsidR="00BD2800" w14:paraId="63D68F2E" w14:textId="77777777">
        <w:tc>
          <w:tcPr>
            <w:tcW w:w="4435" w:type="dxa"/>
          </w:tcPr>
          <w:p w14:paraId="768D0905" w14:textId="77777777" w:rsidR="00BD2800" w:rsidRDefault="001A3447">
            <w:pPr>
              <w:pStyle w:val="Compact"/>
            </w:pPr>
            <w:r>
              <w:t>Orden a la baliza (1,5 s × 2 intentos)</w:t>
            </w:r>
          </w:p>
        </w:tc>
        <w:tc>
          <w:tcPr>
            <w:tcW w:w="3484" w:type="dxa"/>
          </w:tcPr>
          <w:p w14:paraId="1B9FFDC1" w14:textId="77777777" w:rsidR="00BD2800" w:rsidRDefault="001A3447">
            <w:pPr>
              <w:pStyle w:val="Compact"/>
            </w:pPr>
            <w:r>
              <w:t>≤ 3,0 s</w:t>
            </w:r>
          </w:p>
        </w:tc>
      </w:tr>
      <w:tr w:rsidR="00BD2800" w14:paraId="2EC47065" w14:textId="77777777">
        <w:tc>
          <w:tcPr>
            <w:tcW w:w="4435" w:type="dxa"/>
          </w:tcPr>
          <w:p w14:paraId="393FCF26" w14:textId="77777777" w:rsidR="00BD2800" w:rsidRDefault="001A3447">
            <w:pPr>
              <w:pStyle w:val="Compact"/>
            </w:pPr>
            <w:r>
              <w:rPr>
                <w:b/>
                <w:bCs/>
              </w:rPr>
              <w:t>Total en el peor caso</w:t>
            </w:r>
          </w:p>
        </w:tc>
        <w:tc>
          <w:tcPr>
            <w:tcW w:w="3484" w:type="dxa"/>
          </w:tcPr>
          <w:p w14:paraId="5FFAACCF" w14:textId="77777777" w:rsidR="00BD2800" w:rsidRDefault="001A3447">
            <w:pPr>
              <w:pStyle w:val="Compact"/>
            </w:pPr>
            <w:r>
              <w:rPr>
                <w:b/>
                <w:bCs/>
              </w:rPr>
              <w:t>≤ 4,5 s, bajo el límite de 5 s</w:t>
            </w:r>
          </w:p>
        </w:tc>
      </w:tr>
    </w:tbl>
    <w:p w14:paraId="41189B72" w14:textId="77777777" w:rsidR="00BD2800" w:rsidRDefault="001A3447">
      <w:pPr>
        <w:pStyle w:val="Ttulo1"/>
      </w:pPr>
      <w:bookmarkStart w:id="18" w:name="despliegue"/>
      <w:bookmarkStart w:id="19" w:name="_Toc243608457"/>
      <w:bookmarkEnd w:id="8"/>
      <w:bookmarkEnd w:id="16"/>
      <w:r>
        <w:lastRenderedPageBreak/>
        <w:t>3. Despliegue</w:t>
      </w:r>
      <w:bookmarkEnd w:id="19"/>
    </w:p>
    <w:p w14:paraId="68104C90" w14:textId="77777777" w:rsidR="00BD2800" w:rsidRDefault="001A3447">
      <w:pPr>
        <w:pStyle w:val="CaptionedFigure"/>
      </w:pPr>
      <w:r>
        <w:rPr>
          <w:noProof/>
        </w:rPr>
        <w:drawing>
          <wp:inline distT="0" distB="0" distL="0" distR="0" wp14:anchorId="5732929A" wp14:editId="4A2F0E1D">
            <wp:extent cx="5600700" cy="4348043"/>
            <wp:effectExtent l="0" t="0" r="0" b="0"/>
            <wp:docPr id="35" name="Picture" descr="Figura 2. Diagrama de despliegue UML de CascoVision en la red de la faena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Diagrama_Despliegu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348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561C95" w14:textId="77777777" w:rsidR="00BD2800" w:rsidRDefault="001A3447">
      <w:pPr>
        <w:pStyle w:val="ImageCaption"/>
      </w:pPr>
      <w:r>
        <w:t>Figura 2. Diagrama de despliegue UML de CascoVision en la red de la faena.</w:t>
      </w:r>
    </w:p>
    <w:p w14:paraId="06936C08" w14:textId="77777777" w:rsidR="00BD2800" w:rsidRDefault="001A3447">
      <w:pPr>
        <w:pStyle w:val="Ttulo2"/>
      </w:pPr>
      <w:bookmarkStart w:id="20" w:name="nodos"/>
      <w:bookmarkStart w:id="21" w:name="_Toc243608458"/>
      <w:r>
        <w:t>3.1 Nodos</w:t>
      </w:r>
      <w:bookmarkEnd w:id="2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4"/>
        <w:gridCol w:w="4074"/>
        <w:gridCol w:w="2716"/>
      </w:tblGrid>
      <w:tr w:rsidR="00BD2800" w14:paraId="003E4A19" w14:textId="77777777" w:rsidTr="00BD2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0A41199" w14:textId="77777777" w:rsidR="00BD2800" w:rsidRDefault="001A3447">
            <w:pPr>
              <w:pStyle w:val="Compact"/>
            </w:pPr>
            <w:r>
              <w:t>Nodo</w:t>
            </w:r>
          </w:p>
        </w:tc>
        <w:tc>
          <w:tcPr>
            <w:tcW w:w="3564" w:type="dxa"/>
          </w:tcPr>
          <w:p w14:paraId="1143F83F" w14:textId="77777777" w:rsidR="00BD2800" w:rsidRDefault="001A3447">
            <w:pPr>
              <w:pStyle w:val="Compact"/>
            </w:pPr>
            <w:r>
              <w:t>Características</w:t>
            </w:r>
          </w:p>
        </w:tc>
        <w:tc>
          <w:tcPr>
            <w:tcW w:w="2376" w:type="dxa"/>
          </w:tcPr>
          <w:p w14:paraId="77973E4F" w14:textId="77777777" w:rsidR="00BD2800" w:rsidRDefault="001A3447">
            <w:pPr>
              <w:pStyle w:val="Compact"/>
            </w:pPr>
            <w:r>
              <w:t>Qué ejecuta</w:t>
            </w:r>
          </w:p>
        </w:tc>
      </w:tr>
      <w:tr w:rsidR="00BD2800" w14:paraId="2573D5D7" w14:textId="77777777">
        <w:tc>
          <w:tcPr>
            <w:tcW w:w="1980" w:type="dxa"/>
          </w:tcPr>
          <w:p w14:paraId="70AD5C0C" w14:textId="77777777" w:rsidR="00BD2800" w:rsidRDefault="001A3447">
            <w:pPr>
              <w:pStyle w:val="Compact"/>
            </w:pPr>
            <w:r>
              <w:t>Servidor Edge</w:t>
            </w:r>
          </w:p>
        </w:tc>
        <w:tc>
          <w:tcPr>
            <w:tcW w:w="3564" w:type="dxa"/>
          </w:tcPr>
          <w:p w14:paraId="45B136B1" w14:textId="77777777" w:rsidR="00BD2800" w:rsidRDefault="001A3447">
            <w:pPr>
              <w:pStyle w:val="Compact"/>
            </w:pPr>
            <w:r>
              <w:t>Mínimo propuesto: CPU de 4 núcleos, 16 GB de RAM, SSD de 256 GB; Ubuntu 24.04 o Windows 11 con Docker</w:t>
            </w:r>
          </w:p>
        </w:tc>
        <w:tc>
          <w:tcPr>
            <w:tcW w:w="2376" w:type="dxa"/>
          </w:tcPr>
          <w:p w14:paraId="3A8BEF9B" w14:textId="77777777" w:rsidR="00BD2800" w:rsidRDefault="001A3447">
            <w:pPr>
              <w:pStyle w:val="Compact"/>
            </w:pPr>
            <w:r>
              <w:t>Los 4 contenedores y sus volúmenes</w:t>
            </w:r>
          </w:p>
        </w:tc>
      </w:tr>
      <w:tr w:rsidR="00BD2800" w14:paraId="6291F87C" w14:textId="77777777">
        <w:tc>
          <w:tcPr>
            <w:tcW w:w="1980" w:type="dxa"/>
          </w:tcPr>
          <w:p w14:paraId="67DF6C59" w14:textId="77777777" w:rsidR="00BD2800" w:rsidRDefault="001A3447">
            <w:pPr>
              <w:pStyle w:val="Compact"/>
            </w:pPr>
            <w:r>
              <w:t>Cámara IP</w:t>
            </w:r>
          </w:p>
        </w:tc>
        <w:tc>
          <w:tcPr>
            <w:tcW w:w="3564" w:type="dxa"/>
          </w:tcPr>
          <w:p w14:paraId="014C8AF9" w14:textId="77777777" w:rsidR="00BD2800" w:rsidRDefault="001A3447">
            <w:pPr>
              <w:pStyle w:val="Compact"/>
            </w:pPr>
            <w:r>
              <w:t>RTSP, H.264, PoE, IP fija</w:t>
            </w:r>
          </w:p>
        </w:tc>
        <w:tc>
          <w:tcPr>
            <w:tcW w:w="2376" w:type="dxa"/>
          </w:tcPr>
          <w:p w14:paraId="707C1080" w14:textId="77777777" w:rsidR="00BD2800" w:rsidRDefault="001A3447">
            <w:pPr>
              <w:pStyle w:val="Compact"/>
            </w:pPr>
            <w:r>
              <w:t>Su firmware</w:t>
            </w:r>
          </w:p>
        </w:tc>
      </w:tr>
      <w:tr w:rsidR="00BD2800" w14:paraId="3D421740" w14:textId="77777777">
        <w:tc>
          <w:tcPr>
            <w:tcW w:w="1980" w:type="dxa"/>
          </w:tcPr>
          <w:p w14:paraId="14F68757" w14:textId="77777777" w:rsidR="00BD2800" w:rsidRDefault="001A3447">
            <w:pPr>
              <w:pStyle w:val="Compact"/>
            </w:pPr>
            <w:r>
              <w:t>Baliza zonal (una por zona)</w:t>
            </w:r>
          </w:p>
        </w:tc>
        <w:tc>
          <w:tcPr>
            <w:tcW w:w="3564" w:type="dxa"/>
          </w:tcPr>
          <w:p w14:paraId="50B2C35C" w14:textId="77777777" w:rsidR="00BD2800" w:rsidRDefault="001A3447">
            <w:pPr>
              <w:pStyle w:val="Compact"/>
            </w:pPr>
            <w:r>
              <w:t>StickS3, WiFi de 2,4 GHz, batería de 250 mAh</w:t>
            </w:r>
          </w:p>
        </w:tc>
        <w:tc>
          <w:tcPr>
            <w:tcW w:w="2376" w:type="dxa"/>
          </w:tcPr>
          <w:p w14:paraId="74FD8772" w14:textId="77777777" w:rsidR="00BD2800" w:rsidRDefault="001A3447">
            <w:pPr>
              <w:pStyle w:val="Compact"/>
            </w:pPr>
            <w:r>
              <w:t>Firmware de la baliza, HTTP en el puerto 80</w:t>
            </w:r>
          </w:p>
        </w:tc>
      </w:tr>
      <w:tr w:rsidR="00BD2800" w14:paraId="3B3FF8F9" w14:textId="77777777">
        <w:tc>
          <w:tcPr>
            <w:tcW w:w="1980" w:type="dxa"/>
          </w:tcPr>
          <w:p w14:paraId="2B82CF63" w14:textId="77777777" w:rsidR="00BD2800" w:rsidRDefault="001A3447">
            <w:pPr>
              <w:pStyle w:val="Compact"/>
            </w:pPr>
            <w:r>
              <w:t>Equipo del usuario</w:t>
            </w:r>
          </w:p>
        </w:tc>
        <w:tc>
          <w:tcPr>
            <w:tcW w:w="3564" w:type="dxa"/>
          </w:tcPr>
          <w:p w14:paraId="545ADA56" w14:textId="77777777" w:rsidR="00BD2800" w:rsidRDefault="001A3447">
            <w:pPr>
              <w:pStyle w:val="Compact"/>
            </w:pPr>
            <w:r>
              <w:t>Navegador web</w:t>
            </w:r>
          </w:p>
        </w:tc>
        <w:tc>
          <w:tcPr>
            <w:tcW w:w="2376" w:type="dxa"/>
          </w:tcPr>
          <w:p w14:paraId="3C76F91F" w14:textId="77777777" w:rsidR="00BD2800" w:rsidRDefault="001A3447">
            <w:pPr>
              <w:pStyle w:val="Compact"/>
            </w:pPr>
            <w:r>
              <w:t>Dashboard</w:t>
            </w:r>
          </w:p>
        </w:tc>
      </w:tr>
      <w:tr w:rsidR="00BD2800" w14:paraId="69D7BCE8" w14:textId="77777777">
        <w:tc>
          <w:tcPr>
            <w:tcW w:w="1980" w:type="dxa"/>
          </w:tcPr>
          <w:p w14:paraId="203F32B7" w14:textId="77777777" w:rsidR="00BD2800" w:rsidRDefault="001A3447">
            <w:pPr>
              <w:pStyle w:val="Compact"/>
            </w:pPr>
            <w:r>
              <w:t>Twilio y SMTP</w:t>
            </w:r>
          </w:p>
        </w:tc>
        <w:tc>
          <w:tcPr>
            <w:tcW w:w="3564" w:type="dxa"/>
          </w:tcPr>
          <w:p w14:paraId="33894A2F" w14:textId="77777777" w:rsidR="00BD2800" w:rsidRDefault="001A3447">
            <w:pPr>
              <w:pStyle w:val="Compact"/>
            </w:pPr>
            <w:r>
              <w:t>En Internet; solo reciben conexiones salientes</w:t>
            </w:r>
          </w:p>
        </w:tc>
        <w:tc>
          <w:tcPr>
            <w:tcW w:w="2376" w:type="dxa"/>
          </w:tcPr>
          <w:p w14:paraId="34EFAD4A" w14:textId="77777777" w:rsidR="00BD2800" w:rsidRDefault="001A3447">
            <w:pPr>
              <w:pStyle w:val="Compact"/>
            </w:pPr>
            <w:r>
              <w:t>SMS y correo</w:t>
            </w:r>
          </w:p>
        </w:tc>
      </w:tr>
    </w:tbl>
    <w:p w14:paraId="147705FF" w14:textId="77777777" w:rsidR="00BD2800" w:rsidRDefault="001A3447">
      <w:pPr>
        <w:pStyle w:val="Ttulo2"/>
      </w:pPr>
      <w:bookmarkStart w:id="22" w:name="zonas-de-confianza"/>
      <w:bookmarkStart w:id="23" w:name="_Toc243608459"/>
      <w:bookmarkEnd w:id="20"/>
      <w:r>
        <w:t>3.2 Zonas de confianza</w:t>
      </w:r>
      <w:bookmarkEnd w:id="23"/>
    </w:p>
    <w:p w14:paraId="352DC8D3" w14:textId="77777777" w:rsidR="00BD2800" w:rsidRDefault="001A3447">
      <w:pPr>
        <w:pStyle w:val="FirstParagraph"/>
      </w:pPr>
      <w:r>
        <w:t xml:space="preserve">Desde Internet no se abre ningún puerto hacia la faena; solo la API sale a Twilio y SMTP. En la LAN solo se publica el puerto 443 del servidor. Las balizas y las </w:t>
      </w:r>
      <w:r>
        <w:lastRenderedPageBreak/>
        <w:t>cámaras van en una red WiFi de dispositivos separada (WPA2), porque la orden a la baliza viaja por HTTP sin cifrar.</w:t>
      </w:r>
    </w:p>
    <w:p w14:paraId="387E218B" w14:textId="77777777" w:rsidR="00BD2800" w:rsidRDefault="001A3447">
      <w:pPr>
        <w:pStyle w:val="Ttulo2"/>
      </w:pPr>
      <w:bookmarkStart w:id="24" w:name="diseño-docker"/>
      <w:bookmarkStart w:id="25" w:name="_Toc243608460"/>
      <w:bookmarkEnd w:id="22"/>
      <w:r>
        <w:t>3.3 Diseño Docker</w:t>
      </w:r>
      <w:bookmarkEnd w:id="2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21"/>
        <w:gridCol w:w="3292"/>
        <w:gridCol w:w="1829"/>
        <w:gridCol w:w="2012"/>
      </w:tblGrid>
      <w:tr w:rsidR="00BD2800" w14:paraId="53383A58" w14:textId="77777777" w:rsidTr="00BD2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80" w:type="dxa"/>
          </w:tcPr>
          <w:p w14:paraId="59D991A2" w14:textId="77777777" w:rsidR="00BD2800" w:rsidRDefault="001A3447">
            <w:pPr>
              <w:pStyle w:val="Compact"/>
            </w:pPr>
            <w:r>
              <w:t>Servicio</w:t>
            </w:r>
          </w:p>
        </w:tc>
        <w:tc>
          <w:tcPr>
            <w:tcW w:w="2880" w:type="dxa"/>
          </w:tcPr>
          <w:p w14:paraId="0AB4E047" w14:textId="77777777" w:rsidR="00BD2800" w:rsidRDefault="001A3447">
            <w:pPr>
              <w:pStyle w:val="Compact"/>
            </w:pPr>
            <w:r>
              <w:t>Imagen</w:t>
            </w:r>
          </w:p>
        </w:tc>
        <w:tc>
          <w:tcPr>
            <w:tcW w:w="1600" w:type="dxa"/>
          </w:tcPr>
          <w:p w14:paraId="580CB0E6" w14:textId="77777777" w:rsidR="00BD2800" w:rsidRDefault="001A3447">
            <w:pPr>
              <w:pStyle w:val="Compact"/>
            </w:pPr>
            <w:r>
              <w:t>Puertos</w:t>
            </w:r>
          </w:p>
        </w:tc>
        <w:tc>
          <w:tcPr>
            <w:tcW w:w="1760" w:type="dxa"/>
          </w:tcPr>
          <w:p w14:paraId="79EB4EBA" w14:textId="77777777" w:rsidR="00BD2800" w:rsidRDefault="001A3447">
            <w:pPr>
              <w:pStyle w:val="Compact"/>
            </w:pPr>
            <w:r>
              <w:t>Volúmenes</w:t>
            </w:r>
          </w:p>
        </w:tc>
      </w:tr>
      <w:tr w:rsidR="00BD2800" w14:paraId="42D7F679" w14:textId="77777777">
        <w:tc>
          <w:tcPr>
            <w:tcW w:w="1680" w:type="dxa"/>
          </w:tcPr>
          <w:p w14:paraId="2F2316B7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db</w:t>
            </w:r>
          </w:p>
        </w:tc>
        <w:tc>
          <w:tcPr>
            <w:tcW w:w="2880" w:type="dxa"/>
          </w:tcPr>
          <w:p w14:paraId="702B2EAA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postgres:16-alpine</w:t>
            </w:r>
          </w:p>
        </w:tc>
        <w:tc>
          <w:tcPr>
            <w:tcW w:w="1600" w:type="dxa"/>
          </w:tcPr>
          <w:p w14:paraId="43AA14D6" w14:textId="77777777" w:rsidR="00BD2800" w:rsidRDefault="001A3447">
            <w:pPr>
              <w:pStyle w:val="Compact"/>
            </w:pPr>
            <w:r>
              <w:t>5432, solo red interna</w:t>
            </w:r>
          </w:p>
        </w:tc>
        <w:tc>
          <w:tcPr>
            <w:tcW w:w="1760" w:type="dxa"/>
          </w:tcPr>
          <w:p w14:paraId="6EEE30ED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pgdata</w:t>
            </w:r>
          </w:p>
        </w:tc>
      </w:tr>
      <w:tr w:rsidR="00BD2800" w14:paraId="002A145D" w14:textId="77777777">
        <w:tc>
          <w:tcPr>
            <w:tcW w:w="1680" w:type="dxa"/>
          </w:tcPr>
          <w:p w14:paraId="72175BE4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api</w:t>
            </w:r>
          </w:p>
        </w:tc>
        <w:tc>
          <w:tcPr>
            <w:tcW w:w="2880" w:type="dxa"/>
          </w:tcPr>
          <w:p w14:paraId="052D352A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python:3.12-slim</w:t>
            </w:r>
          </w:p>
        </w:tc>
        <w:tc>
          <w:tcPr>
            <w:tcW w:w="1600" w:type="dxa"/>
          </w:tcPr>
          <w:p w14:paraId="325D3F23" w14:textId="77777777" w:rsidR="00BD2800" w:rsidRDefault="001A3447">
            <w:pPr>
              <w:pStyle w:val="Compact"/>
            </w:pPr>
            <w:r>
              <w:t>8000, solo red interna</w:t>
            </w:r>
          </w:p>
        </w:tc>
        <w:tc>
          <w:tcPr>
            <w:tcW w:w="1760" w:type="dxa"/>
          </w:tcPr>
          <w:p w14:paraId="3E4BE201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evidencia</w:t>
            </w:r>
            <w:r>
              <w:t xml:space="preserve"> (solo lectura)</w:t>
            </w:r>
          </w:p>
        </w:tc>
      </w:tr>
      <w:tr w:rsidR="00BD2800" w14:paraId="18936F74" w14:textId="77777777">
        <w:tc>
          <w:tcPr>
            <w:tcW w:w="1680" w:type="dxa"/>
          </w:tcPr>
          <w:p w14:paraId="695BD8A6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dashboard</w:t>
            </w:r>
          </w:p>
        </w:tc>
        <w:tc>
          <w:tcPr>
            <w:tcW w:w="2880" w:type="dxa"/>
          </w:tcPr>
          <w:p w14:paraId="0393403C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nginx</w:t>
            </w:r>
            <w:r>
              <w:t xml:space="preserve"> con React compilado en una etapa previa con Node</w:t>
            </w:r>
          </w:p>
        </w:tc>
        <w:tc>
          <w:tcPr>
            <w:tcW w:w="1600" w:type="dxa"/>
          </w:tcPr>
          <w:p w14:paraId="4313FD30" w14:textId="77777777" w:rsidR="00BD2800" w:rsidRDefault="001A3447">
            <w:pPr>
              <w:pStyle w:val="Compact"/>
            </w:pPr>
            <w:r>
              <w:t>443 y 80 publicados</w:t>
            </w:r>
          </w:p>
        </w:tc>
        <w:tc>
          <w:tcPr>
            <w:tcW w:w="1760" w:type="dxa"/>
          </w:tcPr>
          <w:p w14:paraId="70E4E789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certificados</w:t>
            </w:r>
          </w:p>
        </w:tc>
      </w:tr>
      <w:tr w:rsidR="00BD2800" w14:paraId="5650CCB4" w14:textId="77777777">
        <w:tc>
          <w:tcPr>
            <w:tcW w:w="1680" w:type="dxa"/>
          </w:tcPr>
          <w:p w14:paraId="6B277234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edge</w:t>
            </w:r>
          </w:p>
        </w:tc>
        <w:tc>
          <w:tcPr>
            <w:tcW w:w="2880" w:type="dxa"/>
          </w:tcPr>
          <w:p w14:paraId="63553684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python:3.12-slim</w:t>
            </w:r>
            <w:r>
              <w:t xml:space="preserve"> con Ultralytics de CPU y OpenCV sin interfaz</w:t>
            </w:r>
          </w:p>
        </w:tc>
        <w:tc>
          <w:tcPr>
            <w:tcW w:w="1600" w:type="dxa"/>
          </w:tcPr>
          <w:p w14:paraId="57194915" w14:textId="77777777" w:rsidR="00BD2800" w:rsidRDefault="001A3447">
            <w:pPr>
              <w:pStyle w:val="Compact"/>
            </w:pPr>
            <w:r>
              <w:t>Ninguno</w:t>
            </w:r>
          </w:p>
        </w:tc>
        <w:tc>
          <w:tcPr>
            <w:tcW w:w="1760" w:type="dxa"/>
          </w:tcPr>
          <w:p w14:paraId="00159063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evidencia</w:t>
            </w:r>
            <w:r>
              <w:t xml:space="preserve">, </w:t>
            </w:r>
            <w:r>
              <w:rPr>
                <w:rStyle w:val="VerbatimChar"/>
              </w:rPr>
              <w:t>edge-datos</w:t>
            </w:r>
            <w:r>
              <w:t xml:space="preserve">, </w:t>
            </w:r>
            <w:r>
              <w:rPr>
                <w:rStyle w:val="VerbatimChar"/>
              </w:rPr>
              <w:t>modelos</w:t>
            </w:r>
            <w:r>
              <w:t xml:space="preserve"> (solo lectura)</w:t>
            </w:r>
          </w:p>
        </w:tc>
      </w:tr>
      <w:tr w:rsidR="00BD2800" w14:paraId="54514AD0" w14:textId="77777777">
        <w:tc>
          <w:tcPr>
            <w:tcW w:w="1680" w:type="dxa"/>
          </w:tcPr>
          <w:p w14:paraId="74C9EBB5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rtsp-sim</w:t>
            </w:r>
            <w:r>
              <w:t xml:space="preserve"> (perfil </w:t>
            </w:r>
            <w:r>
              <w:rPr>
                <w:rStyle w:val="VerbatimChar"/>
              </w:rPr>
              <w:t>dev</w:t>
            </w:r>
            <w:r>
              <w:t>)</w:t>
            </w:r>
          </w:p>
        </w:tc>
        <w:tc>
          <w:tcPr>
            <w:tcW w:w="2880" w:type="dxa"/>
          </w:tcPr>
          <w:p w14:paraId="01646FD3" w14:textId="77777777" w:rsidR="00BD2800" w:rsidRDefault="001A3447">
            <w:pPr>
              <w:pStyle w:val="Compact"/>
            </w:pPr>
            <w:r>
              <w:t>MediaMTX con un video pregrabado</w:t>
            </w:r>
          </w:p>
        </w:tc>
        <w:tc>
          <w:tcPr>
            <w:tcW w:w="1600" w:type="dxa"/>
          </w:tcPr>
          <w:p w14:paraId="0522A8E1" w14:textId="77777777" w:rsidR="00BD2800" w:rsidRDefault="001A3447">
            <w:pPr>
              <w:pStyle w:val="Compact"/>
            </w:pPr>
            <w:r>
              <w:t>8554, interno</w:t>
            </w:r>
          </w:p>
        </w:tc>
        <w:tc>
          <w:tcPr>
            <w:tcW w:w="1760" w:type="dxa"/>
          </w:tcPr>
          <w:p w14:paraId="1DB56E33" w14:textId="77777777" w:rsidR="00BD2800" w:rsidRDefault="00BD2800">
            <w:pPr>
              <w:pStyle w:val="Compact"/>
            </w:pPr>
          </w:p>
        </w:tc>
      </w:tr>
      <w:tr w:rsidR="00BD2800" w14:paraId="3B35F79D" w14:textId="77777777">
        <w:tc>
          <w:tcPr>
            <w:tcW w:w="1680" w:type="dxa"/>
          </w:tcPr>
          <w:p w14:paraId="4DAFF586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receptor-sim</w:t>
            </w:r>
            <w:r>
              <w:t xml:space="preserve"> (perfil </w:t>
            </w:r>
            <w:r>
              <w:rPr>
                <w:rStyle w:val="VerbatimChar"/>
              </w:rPr>
              <w:t>dev</w:t>
            </w:r>
            <w:r>
              <w:t>)</w:t>
            </w:r>
          </w:p>
        </w:tc>
        <w:tc>
          <w:tcPr>
            <w:tcW w:w="2880" w:type="dxa"/>
          </w:tcPr>
          <w:p w14:paraId="726B03AC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python:3.12-slim</w:t>
            </w:r>
            <w:r>
              <w:t xml:space="preserve"> con el protocolo de la baliza</w:t>
            </w:r>
          </w:p>
        </w:tc>
        <w:tc>
          <w:tcPr>
            <w:tcW w:w="1600" w:type="dxa"/>
          </w:tcPr>
          <w:p w14:paraId="0E78D034" w14:textId="77777777" w:rsidR="00BD2800" w:rsidRDefault="001A3447">
            <w:pPr>
              <w:pStyle w:val="Compact"/>
            </w:pPr>
            <w:r>
              <w:t>80, interno</w:t>
            </w:r>
          </w:p>
        </w:tc>
        <w:tc>
          <w:tcPr>
            <w:tcW w:w="1760" w:type="dxa"/>
          </w:tcPr>
          <w:p w14:paraId="4BD811F6" w14:textId="77777777" w:rsidR="00BD2800" w:rsidRDefault="00BD2800">
            <w:pPr>
              <w:pStyle w:val="Compact"/>
            </w:pPr>
          </w:p>
        </w:tc>
      </w:tr>
    </w:tbl>
    <w:p w14:paraId="2069156F" w14:textId="77777777" w:rsidR="00BD2800" w:rsidRDefault="001A3447">
      <w:pPr>
        <w:pStyle w:val="Compact"/>
        <w:numPr>
          <w:ilvl w:val="0"/>
          <w:numId w:val="43"/>
        </w:numPr>
      </w:pPr>
      <w:r>
        <w:rPr>
          <w:b/>
          <w:bCs/>
        </w:rPr>
        <w:t>Red:</w:t>
      </w:r>
      <w:r>
        <w:t xml:space="preserve"> una red </w:t>
      </w:r>
      <w:r>
        <w:rPr>
          <w:rStyle w:val="VerbatimChar"/>
        </w:rPr>
        <w:t>bridge</w:t>
      </w:r>
      <w:r>
        <w:t xml:space="preserve"> interna (</w:t>
      </w:r>
      <w:r>
        <w:rPr>
          <w:rStyle w:val="VerbatimChar"/>
        </w:rPr>
        <w:t>cascovision</w:t>
      </w:r>
      <w:r>
        <w:t>). Los servicios se llaman por nombre (</w:t>
      </w:r>
      <w:r>
        <w:rPr>
          <w:rStyle w:val="VerbatimChar"/>
        </w:rPr>
        <w:t>api:8000</w:t>
      </w:r>
      <w:r>
        <w:t xml:space="preserve">, </w:t>
      </w:r>
      <w:r>
        <w:rPr>
          <w:rStyle w:val="VerbatimChar"/>
        </w:rPr>
        <w:t>db:5432</w:t>
      </w:r>
      <w:r>
        <w:t>).</w:t>
      </w:r>
    </w:p>
    <w:p w14:paraId="7A67FD2A" w14:textId="77777777" w:rsidR="00BD2800" w:rsidRDefault="001A3447">
      <w:pPr>
        <w:pStyle w:val="Compact"/>
        <w:numPr>
          <w:ilvl w:val="0"/>
          <w:numId w:val="43"/>
        </w:numPr>
      </w:pPr>
      <w:r>
        <w:rPr>
          <w:b/>
          <w:bCs/>
        </w:rPr>
        <w:t>Arranque:</w:t>
      </w:r>
      <w:r>
        <w:t xml:space="preserve"> </w:t>
      </w:r>
      <w:r>
        <w:rPr>
          <w:rStyle w:val="VerbatimChar"/>
        </w:rPr>
        <w:t>db</w:t>
      </w:r>
      <w:r>
        <w:t xml:space="preserve"> sano → </w:t>
      </w:r>
      <w:r>
        <w:rPr>
          <w:rStyle w:val="VerbatimChar"/>
        </w:rPr>
        <w:t>api</w:t>
      </w:r>
      <w:r>
        <w:t xml:space="preserve"> (aplica migraciones) → </w:t>
      </w:r>
      <w:r>
        <w:rPr>
          <w:rStyle w:val="VerbatimChar"/>
        </w:rPr>
        <w:t>dashboard</w:t>
      </w:r>
      <w:r>
        <w:t xml:space="preserve">. El agente </w:t>
      </w:r>
      <w:r>
        <w:rPr>
          <w:rStyle w:val="VerbatimChar"/>
        </w:rPr>
        <w:t>edge</w:t>
      </w:r>
      <w:r>
        <w:t xml:space="preserve"> no espera a la API: arranca con la configuración guardada.</w:t>
      </w:r>
    </w:p>
    <w:p w14:paraId="02683D28" w14:textId="77777777" w:rsidR="00BD2800" w:rsidRDefault="001A3447">
      <w:pPr>
        <w:pStyle w:val="Compact"/>
        <w:numPr>
          <w:ilvl w:val="0"/>
          <w:numId w:val="43"/>
        </w:numPr>
      </w:pPr>
      <w:r>
        <w:rPr>
          <w:b/>
          <w:bCs/>
        </w:rPr>
        <w:t>Salud:</w:t>
      </w:r>
      <w:r>
        <w:t xml:space="preserve"> </w:t>
      </w:r>
      <w:r>
        <w:rPr>
          <w:rStyle w:val="VerbatimChar"/>
        </w:rPr>
        <w:t>pg_isready</w:t>
      </w:r>
      <w:r>
        <w:t xml:space="preserve">, </w:t>
      </w:r>
      <w:r>
        <w:rPr>
          <w:rStyle w:val="VerbatimChar"/>
        </w:rPr>
        <w:t>GET /health</w:t>
      </w:r>
      <w:r>
        <w:t xml:space="preserve">, respuesta de nginx y un archivo de latido del agente. Todos con </w:t>
      </w:r>
      <w:r>
        <w:rPr>
          <w:rStyle w:val="VerbatimChar"/>
        </w:rPr>
        <w:t>restart: unless-stopped</w:t>
      </w:r>
      <w:r>
        <w:t xml:space="preserve"> (RNF-13).</w:t>
      </w:r>
    </w:p>
    <w:p w14:paraId="73FED59C" w14:textId="77777777" w:rsidR="00BD2800" w:rsidRDefault="001A3447">
      <w:pPr>
        <w:pStyle w:val="Compact"/>
        <w:numPr>
          <w:ilvl w:val="0"/>
          <w:numId w:val="43"/>
        </w:numPr>
      </w:pPr>
      <w:r>
        <w:rPr>
          <w:b/>
          <w:bCs/>
        </w:rPr>
        <w:t>Secretos:</w:t>
      </w:r>
      <w:r>
        <w:t xml:space="preserve"> solo en </w:t>
      </w:r>
      <w:r>
        <w:rPr>
          <w:rStyle w:val="VerbatimChar"/>
        </w:rPr>
        <w:t>.env</w:t>
      </w:r>
      <w:r>
        <w:t xml:space="preserve">, que no se sube al repositorio (RNF-10). Al </w:t>
      </w:r>
      <w:r>
        <w:rPr>
          <w:rStyle w:val="VerbatimChar"/>
        </w:rPr>
        <w:t>.env.example</w:t>
      </w:r>
      <w:r>
        <w:t xml:space="preserve"> actual le faltan </w:t>
      </w:r>
      <w:r>
        <w:rPr>
          <w:rStyle w:val="VerbatimChar"/>
        </w:rPr>
        <w:t>API_URL</w:t>
      </w:r>
      <w:r>
        <w:t xml:space="preserve">, </w:t>
      </w:r>
      <w:r>
        <w:rPr>
          <w:rStyle w:val="VerbatimChar"/>
        </w:rPr>
        <w:t>CASCOVISION_EVIDENCIA</w:t>
      </w:r>
      <w:r>
        <w:t xml:space="preserve">, </w:t>
      </w:r>
      <w:r>
        <w:rPr>
          <w:rStyle w:val="VerbatimChar"/>
        </w:rPr>
        <w:t>EDGE_COLA</w:t>
      </w:r>
      <w:r>
        <w:t xml:space="preserve">, </w:t>
      </w:r>
      <w:r>
        <w:rPr>
          <w:rStyle w:val="VerbatimChar"/>
        </w:rPr>
        <w:t>RTSP_USER</w:t>
      </w:r>
      <w:r>
        <w:t xml:space="preserve">, </w:t>
      </w:r>
      <w:r>
        <w:rPr>
          <w:rStyle w:val="VerbatimChar"/>
        </w:rPr>
        <w:t>RTSP_PASSWORD</w:t>
      </w:r>
      <w:r>
        <w:t xml:space="preserve"> y </w:t>
      </w:r>
      <w:r>
        <w:rPr>
          <w:rStyle w:val="VerbatimChar"/>
        </w:rPr>
        <w:t>TZ</w:t>
      </w:r>
      <w:r>
        <w:t>.</w:t>
      </w:r>
    </w:p>
    <w:p w14:paraId="1255B6B7" w14:textId="77777777" w:rsidR="00BD2800" w:rsidRDefault="001A3447">
      <w:pPr>
        <w:pStyle w:val="Compact"/>
        <w:numPr>
          <w:ilvl w:val="0"/>
          <w:numId w:val="43"/>
        </w:numPr>
      </w:pPr>
      <w:r>
        <w:rPr>
          <w:b/>
          <w:bCs/>
        </w:rPr>
        <w:t>Comandos:</w:t>
      </w:r>
      <w:r>
        <w:t xml:space="preserve"> </w:t>
      </w:r>
      <w:r>
        <w:rPr>
          <w:rStyle w:val="VerbatimChar"/>
        </w:rPr>
        <w:t>docker compose up -d</w:t>
      </w:r>
      <w:r>
        <w:t xml:space="preserve"> levanta el sistema; </w:t>
      </w:r>
      <w:r>
        <w:rPr>
          <w:rStyle w:val="VerbatimChar"/>
        </w:rPr>
        <w:t>docker compose --profile dev up -d</w:t>
      </w:r>
      <w:r>
        <w:t xml:space="preserve"> agrega los simuladores.</w:t>
      </w:r>
    </w:p>
    <w:p w14:paraId="7D4F4A64" w14:textId="77777777" w:rsidR="00BD2800" w:rsidRDefault="001A3447">
      <w:pPr>
        <w:pStyle w:val="Ttulo1"/>
      </w:pPr>
      <w:bookmarkStart w:id="26" w:name="modelo-de-datos"/>
      <w:bookmarkStart w:id="27" w:name="_Toc243608461"/>
      <w:bookmarkEnd w:id="18"/>
      <w:bookmarkEnd w:id="24"/>
      <w:r>
        <w:lastRenderedPageBreak/>
        <w:t>4. Modelo de datos</w:t>
      </w:r>
      <w:bookmarkEnd w:id="27"/>
    </w:p>
    <w:p w14:paraId="65E5DC35" w14:textId="77777777" w:rsidR="00BD2800" w:rsidRDefault="001A3447">
      <w:pPr>
        <w:pStyle w:val="CaptionedFigure"/>
      </w:pPr>
      <w:r>
        <w:rPr>
          <w:noProof/>
        </w:rPr>
        <w:drawing>
          <wp:inline distT="0" distB="0" distL="0" distR="0" wp14:anchorId="0A3D4528" wp14:editId="6B92C21B">
            <wp:extent cx="5600700" cy="4348043"/>
            <wp:effectExtent l="0" t="0" r="0" b="0"/>
            <wp:docPr id="42" name="Picture" descr="Figura 3. Modelo entidad-relación (PostgreSQL)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borradores/3.2_modelo_datos/Diagrama_ER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348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3DBD16" w14:textId="77777777" w:rsidR="00BD2800" w:rsidRDefault="001A3447">
      <w:pPr>
        <w:pStyle w:val="ImageCaption"/>
      </w:pPr>
      <w:r>
        <w:t>Figura 3. Modelo entidad-relación (PostgreSQL).</w:t>
      </w:r>
    </w:p>
    <w:p w14:paraId="618BDB0B" w14:textId="77777777" w:rsidR="00BD2800" w:rsidRDefault="001A3447">
      <w:pPr>
        <w:pStyle w:val="Ttulo2"/>
      </w:pPr>
      <w:bookmarkStart w:id="28" w:name="criterios"/>
      <w:bookmarkStart w:id="29" w:name="_Toc243608462"/>
      <w:r>
        <w:t>4.1 Criterios</w:t>
      </w:r>
      <w:bookmarkEnd w:id="29"/>
    </w:p>
    <w:p w14:paraId="4D5F1DF8" w14:textId="77777777" w:rsidR="00BD2800" w:rsidRDefault="001A3447">
      <w:pPr>
        <w:pStyle w:val="Compact"/>
        <w:numPr>
          <w:ilvl w:val="0"/>
          <w:numId w:val="44"/>
        </w:numPr>
      </w:pPr>
      <w:r>
        <w:t xml:space="preserve">Se conserva la tabla </w:t>
      </w:r>
      <w:r>
        <w:rPr>
          <w:rStyle w:val="VerbatimChar"/>
        </w:rPr>
        <w:t>incidents</w:t>
      </w:r>
      <w:r>
        <w:t xml:space="preserve"> de las migraciones 001 y 002, que la API ya usa. La migración 003 ya existe en </w:t>
      </w:r>
      <w:r>
        <w:rPr>
          <w:rStyle w:val="VerbatimChar"/>
        </w:rPr>
        <w:t>qa</w:t>
      </w:r>
      <w:r>
        <w:t xml:space="preserve"> y agrega a </w:t>
      </w:r>
      <w:r>
        <w:rPr>
          <w:rStyle w:val="VerbatimChar"/>
        </w:rPr>
        <w:t>incidents</w:t>
      </w:r>
      <w:r>
        <w:t xml:space="preserve"> el ciclo de vida del episodio (§9.1). Por eso las tablas nuevas entran en la migración </w:t>
      </w:r>
      <w:r>
        <w:rPr>
          <w:b/>
          <w:bCs/>
        </w:rPr>
        <w:t>004</w:t>
      </w:r>
      <w:r>
        <w:t xml:space="preserve"> (tarea 4.8) y las claves foráneas de </w:t>
      </w:r>
      <w:r>
        <w:rPr>
          <w:rStyle w:val="VerbatimChar"/>
        </w:rPr>
        <w:t>incidents</w:t>
      </w:r>
      <w:r>
        <w:t xml:space="preserve"> en la </w:t>
      </w:r>
      <w:r>
        <w:rPr>
          <w:b/>
          <w:bCs/>
        </w:rPr>
        <w:t>005</w:t>
      </w:r>
      <w:r>
        <w:t xml:space="preserve">; </w:t>
      </w:r>
      <w:r>
        <w:rPr>
          <w:rStyle w:val="VerbatimChar"/>
        </w:rPr>
        <w:t>docs/MODELO_DATOS.md</w:t>
      </w:r>
      <w:r>
        <w:t xml:space="preserve"> </w:t>
      </w:r>
      <w:r>
        <w:t>debe ajustar esa numeración.</w:t>
      </w:r>
    </w:p>
    <w:p w14:paraId="550D9F4A" w14:textId="77777777" w:rsidR="00BD2800" w:rsidRDefault="001A3447">
      <w:pPr>
        <w:pStyle w:val="Compact"/>
        <w:numPr>
          <w:ilvl w:val="0"/>
          <w:numId w:val="44"/>
        </w:numPr>
      </w:pPr>
      <w:r>
        <w:t>Cámaras, zonas y balizas usan identificadores de texto legibles (</w:t>
      </w:r>
      <w:r>
        <w:rPr>
          <w:rStyle w:val="VerbatimChar"/>
        </w:rPr>
        <w:t>zona-norte</w:t>
      </w:r>
      <w:r>
        <w:t>), los mismos que ya envía el agente.</w:t>
      </w:r>
    </w:p>
    <w:p w14:paraId="06A4BED1" w14:textId="77777777" w:rsidR="00BD2800" w:rsidRDefault="001A3447">
      <w:pPr>
        <w:pStyle w:val="Compact"/>
        <w:numPr>
          <w:ilvl w:val="0"/>
          <w:numId w:val="44"/>
        </w:numPr>
      </w:pPr>
      <w:r>
        <w:t>No se guardan datos personales de los trabajadores: el número de seguimiento es anónimo y la evidencia está difuminada.</w:t>
      </w:r>
    </w:p>
    <w:p w14:paraId="7938FEBC" w14:textId="77777777" w:rsidR="00BD2800" w:rsidRDefault="001A3447">
      <w:pPr>
        <w:pStyle w:val="Compact"/>
        <w:numPr>
          <w:ilvl w:val="0"/>
          <w:numId w:val="44"/>
        </w:numPr>
      </w:pPr>
      <w:r>
        <w:t>Las credenciales de las cámaras y los tokens no van en la base de datos.</w:t>
      </w:r>
    </w:p>
    <w:p w14:paraId="1A9175F3" w14:textId="77777777" w:rsidR="00BD2800" w:rsidRDefault="001A3447">
      <w:pPr>
        <w:pStyle w:val="Ttulo2"/>
      </w:pPr>
      <w:bookmarkStart w:id="30" w:name="tablas"/>
      <w:bookmarkStart w:id="31" w:name="_Toc243608463"/>
      <w:bookmarkEnd w:id="28"/>
      <w:r>
        <w:t>4.2 Tablas</w:t>
      </w:r>
      <w:bookmarkEnd w:id="3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83"/>
        <w:gridCol w:w="1811"/>
        <w:gridCol w:w="3531"/>
        <w:gridCol w:w="1629"/>
      </w:tblGrid>
      <w:tr w:rsidR="00BD2800" w14:paraId="2219D292" w14:textId="77777777" w:rsidTr="00BD2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1" w:type="dxa"/>
          </w:tcPr>
          <w:p w14:paraId="5966A44C" w14:textId="77777777" w:rsidR="00BD2800" w:rsidRDefault="001A3447">
            <w:pPr>
              <w:pStyle w:val="Compact"/>
            </w:pPr>
            <w:r>
              <w:t>Tabla</w:t>
            </w:r>
          </w:p>
        </w:tc>
        <w:tc>
          <w:tcPr>
            <w:tcW w:w="1584" w:type="dxa"/>
          </w:tcPr>
          <w:p w14:paraId="51B9DA37" w14:textId="77777777" w:rsidR="00BD2800" w:rsidRDefault="001A3447">
            <w:pPr>
              <w:pStyle w:val="Compact"/>
            </w:pPr>
            <w:r>
              <w:t>Contenido</w:t>
            </w:r>
          </w:p>
        </w:tc>
        <w:tc>
          <w:tcPr>
            <w:tcW w:w="3088" w:type="dxa"/>
          </w:tcPr>
          <w:p w14:paraId="61F54B51" w14:textId="77777777" w:rsidR="00BD2800" w:rsidRDefault="001A3447">
            <w:pPr>
              <w:pStyle w:val="Compact"/>
            </w:pPr>
            <w:r>
              <w:t>Columnas principales</w:t>
            </w:r>
          </w:p>
        </w:tc>
        <w:tc>
          <w:tcPr>
            <w:tcW w:w="1425" w:type="dxa"/>
          </w:tcPr>
          <w:p w14:paraId="1A574C61" w14:textId="77777777" w:rsidR="00BD2800" w:rsidRDefault="001A3447">
            <w:pPr>
              <w:pStyle w:val="Compact"/>
            </w:pPr>
            <w:r>
              <w:t>Requisitos</w:t>
            </w:r>
          </w:p>
        </w:tc>
      </w:tr>
      <w:tr w:rsidR="00BD2800" w14:paraId="7D108C17" w14:textId="77777777">
        <w:tc>
          <w:tcPr>
            <w:tcW w:w="1821" w:type="dxa"/>
          </w:tcPr>
          <w:p w14:paraId="53B000C2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cameras</w:t>
            </w:r>
          </w:p>
        </w:tc>
        <w:tc>
          <w:tcPr>
            <w:tcW w:w="1584" w:type="dxa"/>
          </w:tcPr>
          <w:p w14:paraId="2219E486" w14:textId="77777777" w:rsidR="00BD2800" w:rsidRDefault="001A3447">
            <w:pPr>
              <w:pStyle w:val="Compact"/>
            </w:pPr>
            <w:r>
              <w:t>Cámaras de la faena</w:t>
            </w:r>
          </w:p>
        </w:tc>
        <w:tc>
          <w:tcPr>
            <w:tcW w:w="3088" w:type="dxa"/>
          </w:tcPr>
          <w:p w14:paraId="5660BE8C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id</w:t>
            </w:r>
            <w:r>
              <w:t xml:space="preserve">, </w:t>
            </w:r>
            <w:r>
              <w:rPr>
                <w:rStyle w:val="VerbatimChar"/>
              </w:rPr>
              <w:t>name</w:t>
            </w:r>
            <w:r>
              <w:t xml:space="preserve">, </w:t>
            </w:r>
            <w:r>
              <w:rPr>
                <w:rStyle w:val="VerbatimChar"/>
              </w:rPr>
              <w:t>rtsp_url</w:t>
            </w:r>
            <w:r>
              <w:t xml:space="preserve"> (sin credenciales), </w:t>
            </w:r>
            <w:r>
              <w:rPr>
                <w:rStyle w:val="VerbatimChar"/>
              </w:rPr>
              <w:t>active</w:t>
            </w:r>
            <w:r>
              <w:t xml:space="preserve">, </w:t>
            </w:r>
            <w:r>
              <w:rPr>
                <w:rStyle w:val="VerbatimChar"/>
              </w:rPr>
              <w:lastRenderedPageBreak/>
              <w:t>last_frame_at</w:t>
            </w:r>
          </w:p>
        </w:tc>
        <w:tc>
          <w:tcPr>
            <w:tcW w:w="1425" w:type="dxa"/>
          </w:tcPr>
          <w:p w14:paraId="587AE0D7" w14:textId="77777777" w:rsidR="00BD2800" w:rsidRDefault="001A3447">
            <w:pPr>
              <w:pStyle w:val="Compact"/>
            </w:pPr>
            <w:r>
              <w:lastRenderedPageBreak/>
              <w:t>RF-01, RF-18</w:t>
            </w:r>
          </w:p>
        </w:tc>
      </w:tr>
      <w:tr w:rsidR="00BD2800" w14:paraId="42BB1A7C" w14:textId="77777777">
        <w:tc>
          <w:tcPr>
            <w:tcW w:w="1821" w:type="dxa"/>
          </w:tcPr>
          <w:p w14:paraId="7EDB5573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zones</w:t>
            </w:r>
          </w:p>
        </w:tc>
        <w:tc>
          <w:tcPr>
            <w:tcW w:w="1584" w:type="dxa"/>
          </w:tcPr>
          <w:p w14:paraId="3F6A09CC" w14:textId="77777777" w:rsidR="00BD2800" w:rsidRDefault="001A3447">
            <w:pPr>
              <w:pStyle w:val="Compact"/>
            </w:pPr>
            <w:r>
              <w:t>Zonas de riesgo</w:t>
            </w:r>
          </w:p>
        </w:tc>
        <w:tc>
          <w:tcPr>
            <w:tcW w:w="3088" w:type="dxa"/>
          </w:tcPr>
          <w:p w14:paraId="6206BC09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id</w:t>
            </w:r>
            <w:r>
              <w:t xml:space="preserve">, </w:t>
            </w:r>
            <w:r>
              <w:rPr>
                <w:rStyle w:val="VerbatimChar"/>
              </w:rPr>
              <w:t>camera_id</w:t>
            </w:r>
            <w:r>
              <w:t xml:space="preserve">, </w:t>
            </w:r>
            <w:r>
              <w:rPr>
                <w:rStyle w:val="VerbatimChar"/>
              </w:rPr>
              <w:t>name</w:t>
            </w:r>
            <w:r>
              <w:t xml:space="preserve">, </w:t>
            </w:r>
            <w:r>
              <w:rPr>
                <w:rStyle w:val="VerbatimChar"/>
              </w:rPr>
              <w:t>polygon</w:t>
            </w:r>
            <w:r>
              <w:t xml:space="preserve"> (jsonb, coordenadas de 0 a 1), </w:t>
            </w:r>
            <w:r>
              <w:rPr>
                <w:rStyle w:val="VerbatimChar"/>
              </w:rPr>
              <w:t>suppression_s</w:t>
            </w:r>
          </w:p>
        </w:tc>
        <w:tc>
          <w:tcPr>
            <w:tcW w:w="1425" w:type="dxa"/>
          </w:tcPr>
          <w:p w14:paraId="376898CF" w14:textId="77777777" w:rsidR="00BD2800" w:rsidRDefault="001A3447">
            <w:pPr>
              <w:pStyle w:val="Compact"/>
            </w:pPr>
            <w:r>
              <w:t>RF-04, RF-08</w:t>
            </w:r>
          </w:p>
        </w:tc>
      </w:tr>
      <w:tr w:rsidR="00BD2800" w14:paraId="3EA7A6F6" w14:textId="77777777">
        <w:tc>
          <w:tcPr>
            <w:tcW w:w="1821" w:type="dxa"/>
          </w:tcPr>
          <w:p w14:paraId="1EF3E65C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beacons</w:t>
            </w:r>
          </w:p>
        </w:tc>
        <w:tc>
          <w:tcPr>
            <w:tcW w:w="1584" w:type="dxa"/>
          </w:tcPr>
          <w:p w14:paraId="0DD90CB3" w14:textId="77777777" w:rsidR="00BD2800" w:rsidRDefault="001A3447">
            <w:pPr>
              <w:pStyle w:val="Compact"/>
            </w:pPr>
            <w:r>
              <w:t>Balizas</w:t>
            </w:r>
          </w:p>
        </w:tc>
        <w:tc>
          <w:tcPr>
            <w:tcW w:w="3088" w:type="dxa"/>
          </w:tcPr>
          <w:p w14:paraId="5AC8E81F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id</w:t>
            </w:r>
            <w:r>
              <w:t xml:space="preserve">, </w:t>
            </w:r>
            <w:r>
              <w:rPr>
                <w:rStyle w:val="VerbatimChar"/>
              </w:rPr>
              <w:t>zone_id</w:t>
            </w:r>
            <w:r>
              <w:t xml:space="preserve"> (único), </w:t>
            </w:r>
            <w:r>
              <w:rPr>
                <w:rStyle w:val="VerbatimChar"/>
              </w:rPr>
              <w:t>ip</w:t>
            </w:r>
            <w:r>
              <w:t xml:space="preserve">, </w:t>
            </w:r>
            <w:r>
              <w:rPr>
                <w:rStyle w:val="VerbatimChar"/>
              </w:rPr>
              <w:t>duration_s</w:t>
            </w:r>
            <w:r>
              <w:t xml:space="preserve"> (1–30), </w:t>
            </w:r>
            <w:r>
              <w:rPr>
                <w:rStyle w:val="VerbatimChar"/>
              </w:rPr>
              <w:t>sound</w:t>
            </w:r>
            <w:r>
              <w:t xml:space="preserve">, </w:t>
            </w:r>
            <w:r>
              <w:rPr>
                <w:rStyle w:val="VerbatimChar"/>
              </w:rPr>
              <w:t>message</w:t>
            </w:r>
            <w:r>
              <w:t xml:space="preserve">, </w:t>
            </w:r>
            <w:r>
              <w:rPr>
                <w:rStyle w:val="VerbatimChar"/>
              </w:rPr>
              <w:t>online</w:t>
            </w:r>
            <w:r>
              <w:t xml:space="preserve">, </w:t>
            </w:r>
            <w:r>
              <w:rPr>
                <w:rStyle w:val="VerbatimChar"/>
              </w:rPr>
              <w:t>battery_pct</w:t>
            </w:r>
          </w:p>
        </w:tc>
        <w:tc>
          <w:tcPr>
            <w:tcW w:w="1425" w:type="dxa"/>
          </w:tcPr>
          <w:p w14:paraId="687DD6D5" w14:textId="77777777" w:rsidR="00BD2800" w:rsidRDefault="001A3447">
            <w:pPr>
              <w:pStyle w:val="Compact"/>
            </w:pPr>
            <w:r>
              <w:t>RF-09, RF-10, RNF-14</w:t>
            </w:r>
          </w:p>
        </w:tc>
      </w:tr>
      <w:tr w:rsidR="00BD2800" w14:paraId="31683A39" w14:textId="77777777">
        <w:tc>
          <w:tcPr>
            <w:tcW w:w="1821" w:type="dxa"/>
          </w:tcPr>
          <w:p w14:paraId="40BCEF54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incidents</w:t>
            </w:r>
          </w:p>
        </w:tc>
        <w:tc>
          <w:tcPr>
            <w:tcW w:w="1584" w:type="dxa"/>
          </w:tcPr>
          <w:p w14:paraId="2B3639B1" w14:textId="77777777" w:rsidR="00BD2800" w:rsidRDefault="001A3447">
            <w:pPr>
              <w:pStyle w:val="Compact"/>
            </w:pPr>
            <w:r>
              <w:t>Incidentes (existente)</w:t>
            </w:r>
          </w:p>
        </w:tc>
        <w:tc>
          <w:tcPr>
            <w:tcW w:w="3088" w:type="dxa"/>
          </w:tcPr>
          <w:p w14:paraId="5A4FFC6A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id</w:t>
            </w:r>
            <w:r>
              <w:t xml:space="preserve">, </w:t>
            </w:r>
            <w:r>
              <w:rPr>
                <w:rStyle w:val="VerbatimChar"/>
              </w:rPr>
              <w:t>camera_id</w:t>
            </w:r>
            <w:r>
              <w:t xml:space="preserve">, </w:t>
            </w:r>
            <w:r>
              <w:rPr>
                <w:rStyle w:val="VerbatimChar"/>
              </w:rPr>
              <w:t>zone_id</w:t>
            </w:r>
            <w:r>
              <w:t xml:space="preserve">, </w:t>
            </w:r>
            <w:r>
              <w:rPr>
                <w:rStyle w:val="VerbatimChar"/>
              </w:rPr>
              <w:t>detected_at</w:t>
            </w:r>
            <w:r>
              <w:t xml:space="preserve">, </w:t>
            </w:r>
            <w:r>
              <w:rPr>
                <w:rStyle w:val="VerbatimChar"/>
              </w:rPr>
              <w:t>violation_type(s)</w:t>
            </w:r>
            <w:r>
              <w:t xml:space="preserve">, </w:t>
            </w:r>
            <w:r>
              <w:rPr>
                <w:rStyle w:val="VerbatimChar"/>
              </w:rPr>
              <w:t>confidence</w:t>
            </w:r>
            <w:r>
              <w:t xml:space="preserve">, </w:t>
            </w:r>
            <w:r>
              <w:rPr>
                <w:rStyle w:val="VerbatimChar"/>
              </w:rPr>
              <w:t>evidence_path</w:t>
            </w:r>
            <w:r>
              <w:t xml:space="preserve">, </w:t>
            </w:r>
            <w:r>
              <w:rPr>
                <w:rStyle w:val="VerbatimChar"/>
              </w:rPr>
              <w:t>beacon_alert_status</w:t>
            </w:r>
            <w:r>
              <w:t xml:space="preserve">, </w:t>
            </w:r>
            <w:r>
              <w:rPr>
                <w:rStyle w:val="VerbatimChar"/>
              </w:rPr>
              <w:t>person_track_id</w:t>
            </w:r>
            <w:r>
              <w:t xml:space="preserve">, </w:t>
            </w:r>
            <w:r>
              <w:rPr>
                <w:rStyle w:val="VerbatimChar"/>
              </w:rPr>
              <w:t>status</w:t>
            </w:r>
          </w:p>
        </w:tc>
        <w:tc>
          <w:tcPr>
            <w:tcW w:w="1425" w:type="dxa"/>
          </w:tcPr>
          <w:p w14:paraId="4993426D" w14:textId="77777777" w:rsidR="00BD2800" w:rsidRDefault="001A3447">
            <w:pPr>
              <w:pStyle w:val="Compact"/>
            </w:pPr>
            <w:r>
              <w:t>RF-05, RF-14</w:t>
            </w:r>
          </w:p>
        </w:tc>
      </w:tr>
      <w:tr w:rsidR="00BD2800" w14:paraId="0CD31CD0" w14:textId="77777777">
        <w:tc>
          <w:tcPr>
            <w:tcW w:w="1821" w:type="dxa"/>
          </w:tcPr>
          <w:p w14:paraId="068E6265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incident_events</w:t>
            </w:r>
          </w:p>
        </w:tc>
        <w:tc>
          <w:tcPr>
            <w:tcW w:w="1584" w:type="dxa"/>
          </w:tcPr>
          <w:p w14:paraId="1F616D52" w14:textId="77777777" w:rsidR="00BD2800" w:rsidRDefault="001A3447">
            <w:pPr>
              <w:pStyle w:val="Compact"/>
            </w:pPr>
            <w:r>
              <w:t>Historial de estados</w:t>
            </w:r>
          </w:p>
        </w:tc>
        <w:tc>
          <w:tcPr>
            <w:tcW w:w="3088" w:type="dxa"/>
          </w:tcPr>
          <w:p w14:paraId="77ABB834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incident_id</w:t>
            </w:r>
            <w:r>
              <w:t xml:space="preserve">, </w:t>
            </w:r>
            <w:r>
              <w:rPr>
                <w:rStyle w:val="VerbatimChar"/>
              </w:rPr>
              <w:t>user_id</w:t>
            </w:r>
            <w:r>
              <w:t xml:space="preserve">, </w:t>
            </w:r>
            <w:r>
              <w:rPr>
                <w:rStyle w:val="VerbatimChar"/>
              </w:rPr>
              <w:t>from_status</w:t>
            </w:r>
            <w:r>
              <w:t xml:space="preserve">, </w:t>
            </w:r>
            <w:r>
              <w:rPr>
                <w:rStyle w:val="VerbatimChar"/>
              </w:rPr>
              <w:t>to_status</w:t>
            </w:r>
            <w:r>
              <w:t xml:space="preserve">, </w:t>
            </w:r>
            <w:r>
              <w:rPr>
                <w:rStyle w:val="VerbatimChar"/>
              </w:rPr>
              <w:t>comment</w:t>
            </w:r>
          </w:p>
        </w:tc>
        <w:tc>
          <w:tcPr>
            <w:tcW w:w="1425" w:type="dxa"/>
          </w:tcPr>
          <w:p w14:paraId="11C6A5CB" w14:textId="77777777" w:rsidR="00BD2800" w:rsidRDefault="001A3447">
            <w:pPr>
              <w:pStyle w:val="Compact"/>
            </w:pPr>
            <w:r>
              <w:t>RF-14</w:t>
            </w:r>
          </w:p>
        </w:tc>
      </w:tr>
      <w:tr w:rsidR="00BD2800" w14:paraId="3F85BE0E" w14:textId="77777777">
        <w:tc>
          <w:tcPr>
            <w:tcW w:w="1821" w:type="dxa"/>
          </w:tcPr>
          <w:p w14:paraId="1A0516A8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users</w:t>
            </w:r>
          </w:p>
        </w:tc>
        <w:tc>
          <w:tcPr>
            <w:tcW w:w="1584" w:type="dxa"/>
          </w:tcPr>
          <w:p w14:paraId="5042DC42" w14:textId="77777777" w:rsidR="00BD2800" w:rsidRDefault="001A3447">
            <w:pPr>
              <w:pStyle w:val="Compact"/>
            </w:pPr>
            <w:r>
              <w:t>Usuarios</w:t>
            </w:r>
          </w:p>
        </w:tc>
        <w:tc>
          <w:tcPr>
            <w:tcW w:w="3088" w:type="dxa"/>
          </w:tcPr>
          <w:p w14:paraId="3008B6C8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id</w:t>
            </w:r>
            <w:r>
              <w:t xml:space="preserve">, </w:t>
            </w:r>
            <w:r>
              <w:rPr>
                <w:rStyle w:val="VerbatimChar"/>
              </w:rPr>
              <w:t>email</w:t>
            </w:r>
            <w:r>
              <w:t xml:space="preserve"> (único), </w:t>
            </w:r>
            <w:r>
              <w:rPr>
                <w:rStyle w:val="VerbatimChar"/>
              </w:rPr>
              <w:t>phone</w:t>
            </w:r>
            <w:r>
              <w:t xml:space="preserve">, </w:t>
            </w:r>
            <w:r>
              <w:rPr>
                <w:rStyle w:val="VerbatimChar"/>
              </w:rPr>
              <w:t>password_hash</w:t>
            </w:r>
            <w:r>
              <w:t xml:space="preserve"> (bcrypt), </w:t>
            </w:r>
            <w:r>
              <w:rPr>
                <w:rStyle w:val="VerbatimChar"/>
              </w:rPr>
              <w:t>role</w:t>
            </w:r>
          </w:p>
        </w:tc>
        <w:tc>
          <w:tcPr>
            <w:tcW w:w="1425" w:type="dxa"/>
          </w:tcPr>
          <w:p w14:paraId="5958D239" w14:textId="77777777" w:rsidR="00BD2800" w:rsidRDefault="001A3447">
            <w:pPr>
              <w:pStyle w:val="Compact"/>
            </w:pPr>
            <w:r>
              <w:t>RF-16, RF-17, RNF-06</w:t>
            </w:r>
          </w:p>
        </w:tc>
      </w:tr>
      <w:tr w:rsidR="00BD2800" w14:paraId="12257640" w14:textId="77777777">
        <w:tc>
          <w:tcPr>
            <w:tcW w:w="1821" w:type="dxa"/>
          </w:tcPr>
          <w:p w14:paraId="08D907C4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notifications</w:t>
            </w:r>
          </w:p>
        </w:tc>
        <w:tc>
          <w:tcPr>
            <w:tcW w:w="1584" w:type="dxa"/>
          </w:tcPr>
          <w:p w14:paraId="090B942B" w14:textId="77777777" w:rsidR="00BD2800" w:rsidRDefault="001A3447">
            <w:pPr>
              <w:pStyle w:val="Compact"/>
            </w:pPr>
            <w:r>
              <w:t>Envíos de SMS y correo</w:t>
            </w:r>
          </w:p>
        </w:tc>
        <w:tc>
          <w:tcPr>
            <w:tcW w:w="3088" w:type="dxa"/>
          </w:tcPr>
          <w:p w14:paraId="1C3FDE4F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incident_id</w:t>
            </w:r>
            <w:r>
              <w:t xml:space="preserve">, </w:t>
            </w:r>
            <w:r>
              <w:rPr>
                <w:rStyle w:val="VerbatimChar"/>
              </w:rPr>
              <w:t>user_id</w:t>
            </w:r>
            <w:r>
              <w:t xml:space="preserve">, </w:t>
            </w:r>
            <w:r>
              <w:rPr>
                <w:rStyle w:val="VerbatimChar"/>
              </w:rPr>
              <w:t>channel</w:t>
            </w:r>
            <w:r>
              <w:t xml:space="preserve">, </w:t>
            </w:r>
            <w:r>
              <w:rPr>
                <w:rStyle w:val="VerbatimChar"/>
              </w:rPr>
              <w:t>status</w:t>
            </w:r>
            <w:r>
              <w:t xml:space="preserve">, </w:t>
            </w:r>
            <w:r>
              <w:rPr>
                <w:rStyle w:val="VerbatimChar"/>
              </w:rPr>
              <w:t>attempts</w:t>
            </w:r>
            <w:r>
              <w:t xml:space="preserve">, </w:t>
            </w:r>
            <w:r>
              <w:rPr>
                <w:rStyle w:val="VerbatimChar"/>
              </w:rPr>
              <w:t>sent_at</w:t>
            </w:r>
          </w:p>
        </w:tc>
        <w:tc>
          <w:tcPr>
            <w:tcW w:w="1425" w:type="dxa"/>
          </w:tcPr>
          <w:p w14:paraId="59404860" w14:textId="77777777" w:rsidR="00BD2800" w:rsidRDefault="001A3447">
            <w:pPr>
              <w:pStyle w:val="Compact"/>
            </w:pPr>
            <w:r>
              <w:t>RF-11, RF-12, RNF-03</w:t>
            </w:r>
          </w:p>
        </w:tc>
      </w:tr>
      <w:tr w:rsidR="00BD2800" w14:paraId="38CBBE88" w14:textId="77777777">
        <w:tc>
          <w:tcPr>
            <w:tcW w:w="1821" w:type="dxa"/>
          </w:tcPr>
          <w:p w14:paraId="423633E4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shifts</w:t>
            </w:r>
          </w:p>
        </w:tc>
        <w:tc>
          <w:tcPr>
            <w:tcW w:w="1584" w:type="dxa"/>
          </w:tcPr>
          <w:p w14:paraId="347185F9" w14:textId="77777777" w:rsidR="00BD2800" w:rsidRDefault="001A3447">
            <w:pPr>
              <w:pStyle w:val="Compact"/>
            </w:pPr>
            <w:r>
              <w:t>Turnos para reportes</w:t>
            </w:r>
          </w:p>
        </w:tc>
        <w:tc>
          <w:tcPr>
            <w:tcW w:w="3088" w:type="dxa"/>
          </w:tcPr>
          <w:p w14:paraId="022D7AA0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name</w:t>
            </w:r>
            <w:r>
              <w:t xml:space="preserve">, </w:t>
            </w:r>
            <w:r>
              <w:rPr>
                <w:rStyle w:val="VerbatimChar"/>
              </w:rPr>
              <w:t>starts_at</w:t>
            </w:r>
            <w:r>
              <w:t xml:space="preserve">, </w:t>
            </w:r>
            <w:r>
              <w:rPr>
                <w:rStyle w:val="VerbatimChar"/>
              </w:rPr>
              <w:t>ends_at</w:t>
            </w:r>
          </w:p>
        </w:tc>
        <w:tc>
          <w:tcPr>
            <w:tcW w:w="1425" w:type="dxa"/>
          </w:tcPr>
          <w:p w14:paraId="25C60572" w14:textId="77777777" w:rsidR="00BD2800" w:rsidRDefault="001A3447">
            <w:pPr>
              <w:pStyle w:val="Compact"/>
            </w:pPr>
            <w:r>
              <w:t>RF-15</w:t>
            </w:r>
          </w:p>
        </w:tc>
      </w:tr>
    </w:tbl>
    <w:p w14:paraId="7B594942" w14:textId="77777777" w:rsidR="00BD2800" w:rsidRDefault="001A3447">
      <w:pPr>
        <w:pStyle w:val="Textoindependiente"/>
      </w:pPr>
      <w:r>
        <w:t>El diccionario de datos completo, con tipos, nulos, restricciones e índices, está en el borrador de la tarea 3.2.</w:t>
      </w:r>
    </w:p>
    <w:p w14:paraId="2B5C71B9" w14:textId="77777777" w:rsidR="00BD2800" w:rsidRDefault="001A3447">
      <w:pPr>
        <w:pStyle w:val="Ttulo1"/>
      </w:pPr>
      <w:bookmarkStart w:id="32" w:name="diagramas-uml"/>
      <w:bookmarkStart w:id="33" w:name="_Toc243608464"/>
      <w:bookmarkEnd w:id="26"/>
      <w:bookmarkEnd w:id="30"/>
      <w:r>
        <w:lastRenderedPageBreak/>
        <w:t>5. Diagramas UML</w:t>
      </w:r>
      <w:bookmarkEnd w:id="33"/>
    </w:p>
    <w:p w14:paraId="14838CB8" w14:textId="77777777" w:rsidR="00BD2800" w:rsidRDefault="001A3447">
      <w:pPr>
        <w:pStyle w:val="Ttulo2"/>
      </w:pPr>
      <w:bookmarkStart w:id="34" w:name="clases"/>
      <w:bookmarkStart w:id="35" w:name="_Toc243608465"/>
      <w:r>
        <w:t>5.1 Clases</w:t>
      </w:r>
      <w:bookmarkEnd w:id="35"/>
    </w:p>
    <w:p w14:paraId="15BA1F66" w14:textId="77777777" w:rsidR="00BD2800" w:rsidRDefault="001A3447">
      <w:pPr>
        <w:pStyle w:val="CaptionedFigure"/>
      </w:pPr>
      <w:r>
        <w:rPr>
          <w:noProof/>
        </w:rPr>
        <w:drawing>
          <wp:inline distT="0" distB="0" distL="0" distR="0" wp14:anchorId="782D76F2" wp14:editId="03392CE9">
            <wp:extent cx="5600700" cy="4348043"/>
            <wp:effectExtent l="0" t="0" r="0" b="0"/>
            <wp:docPr id="48" name="Picture" descr="Figura 4. Diagrama de clases del agente Edge y de la API. En azul, las clases ya implementada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Diagrama_Clases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348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535A82" w14:textId="77777777" w:rsidR="00BD2800" w:rsidRDefault="001A3447">
      <w:pPr>
        <w:pStyle w:val="ImageCaption"/>
      </w:pPr>
      <w:r>
        <w:t>Figura 4. Diagrama de clases del agente Edge y de la API. En azul, las clases ya implementadas.</w:t>
      </w:r>
    </w:p>
    <w:p w14:paraId="38C3E786" w14:textId="77777777" w:rsidR="00BD2800" w:rsidRDefault="001A3447">
      <w:pPr>
        <w:pStyle w:val="Textoindependiente"/>
      </w:pPr>
      <w:r>
        <w:t xml:space="preserve">El agente Edge se organiza alrededor de </w:t>
      </w:r>
      <w:r>
        <w:rPr>
          <w:rStyle w:val="VerbatimChar"/>
        </w:rPr>
        <w:t>AgenteEdge</w:t>
      </w:r>
      <w:r>
        <w:t xml:space="preserve">, que compone una clase por responsabilidad, para poder probarlas por separado. </w:t>
      </w:r>
      <w:r>
        <w:rPr>
          <w:rStyle w:val="VerbatimChar"/>
        </w:rPr>
        <w:t>MonitorEPP</w:t>
      </w:r>
      <w:r>
        <w:t xml:space="preserve"> y </w:t>
      </w:r>
      <w:r>
        <w:rPr>
          <w:rStyle w:val="VerbatimChar"/>
        </w:rPr>
        <w:t>ReporteAPI</w:t>
      </w:r>
      <w:r>
        <w:t xml:space="preserve"> ya existen en el código, en </w:t>
      </w:r>
      <w:r>
        <w:rPr>
          <w:rStyle w:val="VerbatimChar"/>
        </w:rPr>
        <w:t>Yolo/modelamiento/</w:t>
      </w:r>
      <w:r>
        <w:t xml:space="preserve">. En la API, las rutas validan la entrada con modelos Pydantic y guardan a través de la interfaz </w:t>
      </w:r>
      <w:r>
        <w:rPr>
          <w:rStyle w:val="VerbatimChar"/>
        </w:rPr>
        <w:t>Almacen</w:t>
      </w:r>
      <w:r>
        <w:t>, con dos implementaciones (JSON y PostgreSQL) que ya existen.</w:t>
      </w:r>
    </w:p>
    <w:p w14:paraId="4E95BF4B" w14:textId="77777777" w:rsidR="00BD2800" w:rsidRDefault="001A3447">
      <w:pPr>
        <w:pStyle w:val="Ttulo2"/>
      </w:pPr>
      <w:bookmarkStart w:id="36" w:name="secuencia-de-la-funcionalidad-principal"/>
      <w:bookmarkStart w:id="37" w:name="_Toc243608466"/>
      <w:bookmarkEnd w:id="34"/>
      <w:r>
        <w:lastRenderedPageBreak/>
        <w:t>5.2 Secuencia de la funcionalidad principal</w:t>
      </w:r>
      <w:bookmarkEnd w:id="37"/>
    </w:p>
    <w:p w14:paraId="61D88240" w14:textId="77777777" w:rsidR="00BD2800" w:rsidRDefault="001A3447">
      <w:pPr>
        <w:pStyle w:val="CaptionedFigure"/>
      </w:pPr>
      <w:r>
        <w:rPr>
          <w:noProof/>
        </w:rPr>
        <w:drawing>
          <wp:inline distT="0" distB="0" distL="0" distR="0" wp14:anchorId="437C9806" wp14:editId="1DE0EC8F">
            <wp:extent cx="5600700" cy="4348043"/>
            <wp:effectExtent l="0" t="0" r="0" b="0"/>
            <wp:docPr id="52" name="Picture" descr="Figura 5. Secuencia de detección y alerta (CU-02 y CU-04)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Diagrama_Secuencia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348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09C191" w14:textId="77777777" w:rsidR="00BD2800" w:rsidRDefault="001A3447">
      <w:pPr>
        <w:pStyle w:val="ImageCaption"/>
      </w:pPr>
      <w:r>
        <w:t>Figura 5. Secuencia de detección y alerta (CU-02 y CU-04).</w:t>
      </w:r>
    </w:p>
    <w:p w14:paraId="7353BC3A" w14:textId="77777777" w:rsidR="00BD2800" w:rsidRDefault="001A3447">
      <w:pPr>
        <w:pStyle w:val="Textoindependiente"/>
      </w:pPr>
      <w:r>
        <w:t>Los pasos 1 a 5 forman la ruta crítica (≤ 4,5 s). Si la baliza no responde en 1,5 s, el agente reintenta una vez; a los 3 s la alerta queda «fallida». Si la API está caída, el incidente queda en la cola en disco y se reenvía al volver.</w:t>
      </w:r>
    </w:p>
    <w:p w14:paraId="6E68F421" w14:textId="77777777" w:rsidR="00BD2800" w:rsidRDefault="001A3447">
      <w:pPr>
        <w:pStyle w:val="Ttulo2"/>
      </w:pPr>
      <w:bookmarkStart w:id="38" w:name="componentes-1"/>
      <w:bookmarkStart w:id="39" w:name="_Toc243608467"/>
      <w:bookmarkEnd w:id="36"/>
      <w:r>
        <w:lastRenderedPageBreak/>
        <w:t>5.3 Componentes</w:t>
      </w:r>
      <w:bookmarkEnd w:id="39"/>
    </w:p>
    <w:p w14:paraId="4B6A87F4" w14:textId="77777777" w:rsidR="00BD2800" w:rsidRDefault="001A3447">
      <w:pPr>
        <w:pStyle w:val="CaptionedFigure"/>
      </w:pPr>
      <w:r>
        <w:rPr>
          <w:noProof/>
        </w:rPr>
        <w:drawing>
          <wp:inline distT="0" distB="0" distL="0" distR="0" wp14:anchorId="58DFF447" wp14:editId="22AB28D4">
            <wp:extent cx="5600700" cy="4348043"/>
            <wp:effectExtent l="0" t="0" r="0" b="0"/>
            <wp:docPr id="56" name="Picture" descr="Figura 6. Diagrama de componentes y sus interface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Diagrama_Componente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348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EE801E" w14:textId="77777777" w:rsidR="00BD2800" w:rsidRDefault="001A3447">
      <w:pPr>
        <w:pStyle w:val="ImageCaption"/>
      </w:pPr>
      <w:r>
        <w:t>Figura 6. Diagrama de componentes y sus interfaces.</w:t>
      </w:r>
    </w:p>
    <w:p w14:paraId="68B5EEFD" w14:textId="77777777" w:rsidR="00BD2800" w:rsidRDefault="001A3447">
      <w:pPr>
        <w:pStyle w:val="Ttulo1"/>
      </w:pPr>
      <w:bookmarkStart w:id="40" w:name="protocolo-de-la-baliza"/>
      <w:bookmarkStart w:id="41" w:name="_Toc243608468"/>
      <w:bookmarkEnd w:id="32"/>
      <w:bookmarkEnd w:id="38"/>
      <w:r>
        <w:t>6. Protocolo de la baliza</w:t>
      </w:r>
      <w:bookmarkEnd w:id="41"/>
    </w:p>
    <w:p w14:paraId="269E55ED" w14:textId="77777777" w:rsidR="00BD2800" w:rsidRDefault="001A3447">
      <w:pPr>
        <w:pStyle w:val="FirstParagraph"/>
      </w:pPr>
      <w:r>
        <w:t xml:space="preserve">Contrato entre el agente Edge y la baliza, que cumplen por igual el firmware del StickS3 (tarea 4.7) y el receptor simulado (tarea 4.6). El documento completo es </w:t>
      </w:r>
      <w:r>
        <w:rPr>
          <w:rStyle w:val="VerbatimChar"/>
        </w:rPr>
        <w:t>docs/PROTOCOLO_BALIZA.md</w:t>
      </w:r>
      <w:r>
        <w:t>.</w:t>
      </w:r>
    </w:p>
    <w:p w14:paraId="23531BCC" w14:textId="77777777" w:rsidR="00BD2800" w:rsidRDefault="001A3447">
      <w:pPr>
        <w:pStyle w:val="Ttulo2"/>
      </w:pPr>
      <w:bookmarkStart w:id="42" w:name="post-alert"/>
      <w:bookmarkStart w:id="43" w:name="_Toc243608469"/>
      <w:r>
        <w:t xml:space="preserve">6.1 </w:t>
      </w:r>
      <w:r>
        <w:rPr>
          <w:rStyle w:val="VerbatimChar"/>
        </w:rPr>
        <w:t>POST /alert</w:t>
      </w:r>
      <w:bookmarkEnd w:id="4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44"/>
        <w:gridCol w:w="6610"/>
      </w:tblGrid>
      <w:tr w:rsidR="00BD2800" w14:paraId="24FA0731" w14:textId="77777777" w:rsidTr="00BD2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38" w:type="dxa"/>
          </w:tcPr>
          <w:p w14:paraId="465E2B83" w14:textId="77777777" w:rsidR="00BD2800" w:rsidRDefault="001A3447">
            <w:pPr>
              <w:pStyle w:val="Compact"/>
            </w:pPr>
            <w:r>
              <w:t>Campo</w:t>
            </w:r>
          </w:p>
        </w:tc>
        <w:tc>
          <w:tcPr>
            <w:tcW w:w="5781" w:type="dxa"/>
          </w:tcPr>
          <w:p w14:paraId="25B82898" w14:textId="77777777" w:rsidR="00BD2800" w:rsidRDefault="001A3447">
            <w:pPr>
              <w:pStyle w:val="Compact"/>
            </w:pPr>
            <w:r>
              <w:t>Validación</w:t>
            </w:r>
          </w:p>
        </w:tc>
      </w:tr>
      <w:tr w:rsidR="00BD2800" w14:paraId="37C3253E" w14:textId="77777777">
        <w:tc>
          <w:tcPr>
            <w:tcW w:w="2138" w:type="dxa"/>
          </w:tcPr>
          <w:p w14:paraId="26F2B094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alert_id</w:t>
            </w:r>
          </w:p>
        </w:tc>
        <w:tc>
          <w:tcPr>
            <w:tcW w:w="5781" w:type="dxa"/>
          </w:tcPr>
          <w:p w14:paraId="476CE612" w14:textId="77777777" w:rsidR="00BD2800" w:rsidRDefault="001A3447">
            <w:pPr>
              <w:pStyle w:val="Compact"/>
            </w:pPr>
            <w:r>
              <w:t>UUID; un reintento usa el mismo valor y no duplica la alerta</w:t>
            </w:r>
          </w:p>
        </w:tc>
      </w:tr>
      <w:tr w:rsidR="00BD2800" w14:paraId="01C4F4E6" w14:textId="77777777">
        <w:tc>
          <w:tcPr>
            <w:tcW w:w="2138" w:type="dxa"/>
          </w:tcPr>
          <w:p w14:paraId="54789A28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zone_id</w:t>
            </w:r>
            <w:r>
              <w:t xml:space="preserve">, </w:t>
            </w:r>
            <w:r>
              <w:rPr>
                <w:rStyle w:val="VerbatimChar"/>
              </w:rPr>
              <w:t>zone_name</w:t>
            </w:r>
          </w:p>
        </w:tc>
        <w:tc>
          <w:tcPr>
            <w:tcW w:w="5781" w:type="dxa"/>
          </w:tcPr>
          <w:p w14:paraId="31BEDA2E" w14:textId="77777777" w:rsidR="00BD2800" w:rsidRDefault="001A3447">
            <w:pPr>
              <w:pStyle w:val="Compact"/>
            </w:pPr>
            <w:r>
              <w:t xml:space="preserve">Zona de la baliza (si no coincide responde </w:t>
            </w:r>
            <w:r>
              <w:rPr>
                <w:rStyle w:val="VerbatimChar"/>
              </w:rPr>
              <w:t>409</w:t>
            </w:r>
            <w:r>
              <w:t>); nombre de hasta 20 caracteres</w:t>
            </w:r>
          </w:p>
        </w:tc>
      </w:tr>
      <w:tr w:rsidR="00BD2800" w14:paraId="5A75591E" w14:textId="77777777">
        <w:tc>
          <w:tcPr>
            <w:tcW w:w="2138" w:type="dxa"/>
          </w:tcPr>
          <w:p w14:paraId="7BF3DB64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violations</w:t>
            </w:r>
          </w:p>
        </w:tc>
        <w:tc>
          <w:tcPr>
            <w:tcW w:w="5781" w:type="dxa"/>
          </w:tcPr>
          <w:p w14:paraId="5534823E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missing_helmet</w:t>
            </w:r>
            <w:r>
              <w:t xml:space="preserve"> y/o </w:t>
            </w:r>
            <w:r>
              <w:rPr>
                <w:rStyle w:val="VerbatimChar"/>
              </w:rPr>
              <w:t>missing_reflective_vest</w:t>
            </w:r>
          </w:p>
        </w:tc>
      </w:tr>
      <w:tr w:rsidR="00BD2800" w14:paraId="07F9CD3A" w14:textId="77777777">
        <w:tc>
          <w:tcPr>
            <w:tcW w:w="2138" w:type="dxa"/>
          </w:tcPr>
          <w:p w14:paraId="62E8B082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duration_s</w:t>
            </w:r>
          </w:p>
        </w:tc>
        <w:tc>
          <w:tcPr>
            <w:tcW w:w="5781" w:type="dxa"/>
          </w:tcPr>
          <w:p w14:paraId="13C8588D" w14:textId="77777777" w:rsidR="00BD2800" w:rsidRDefault="001A3447">
            <w:pPr>
              <w:pStyle w:val="Compact"/>
            </w:pPr>
            <w:r>
              <w:t>Entre 1 y 30</w:t>
            </w:r>
          </w:p>
        </w:tc>
      </w:tr>
      <w:tr w:rsidR="00BD2800" w14:paraId="58994484" w14:textId="77777777">
        <w:tc>
          <w:tcPr>
            <w:tcW w:w="2138" w:type="dxa"/>
          </w:tcPr>
          <w:p w14:paraId="1542DFCC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sound</w:t>
            </w:r>
            <w:r>
              <w:t xml:space="preserve">, </w:t>
            </w:r>
            <w:r>
              <w:rPr>
                <w:rStyle w:val="VerbatimChar"/>
              </w:rPr>
              <w:t>message</w:t>
            </w:r>
          </w:p>
        </w:tc>
        <w:tc>
          <w:tcPr>
            <w:tcW w:w="5781" w:type="dxa"/>
          </w:tcPr>
          <w:p w14:paraId="419051A7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siren</w:t>
            </w:r>
            <w:r>
              <w:t xml:space="preserve">, </w:t>
            </w:r>
            <w:r>
              <w:rPr>
                <w:rStyle w:val="VerbatimChar"/>
              </w:rPr>
              <w:t>voice</w:t>
            </w:r>
            <w:r>
              <w:t xml:space="preserve"> o </w:t>
            </w:r>
            <w:r>
              <w:rPr>
                <w:rStyle w:val="VerbatimChar"/>
              </w:rPr>
              <w:t>beep</w:t>
            </w:r>
            <w:r>
              <w:t>; texto de hasta 40 caracteres</w:t>
            </w:r>
          </w:p>
        </w:tc>
      </w:tr>
      <w:tr w:rsidR="00BD2800" w14:paraId="4419B6CF" w14:textId="77777777">
        <w:tc>
          <w:tcPr>
            <w:tcW w:w="2138" w:type="dxa"/>
          </w:tcPr>
          <w:p w14:paraId="0AE6556C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sent_at</w:t>
            </w:r>
          </w:p>
        </w:tc>
        <w:tc>
          <w:tcPr>
            <w:tcW w:w="5781" w:type="dxa"/>
          </w:tcPr>
          <w:p w14:paraId="4167BF11" w14:textId="77777777" w:rsidR="00BD2800" w:rsidRDefault="001A3447">
            <w:pPr>
              <w:pStyle w:val="Compact"/>
            </w:pPr>
            <w:r>
              <w:t>ISO 8601 con zona horaria</w:t>
            </w:r>
          </w:p>
        </w:tc>
      </w:tr>
    </w:tbl>
    <w:p w14:paraId="2986EF8E" w14:textId="77777777" w:rsidR="00BD2800" w:rsidRDefault="001A3447">
      <w:pPr>
        <w:pStyle w:val="Textoindependiente"/>
      </w:pPr>
      <w:r>
        <w:lastRenderedPageBreak/>
        <w:t xml:space="preserve">Exige </w:t>
      </w:r>
      <w:r>
        <w:rPr>
          <w:rStyle w:val="VerbatimChar"/>
        </w:rPr>
        <w:t>Authorization: Bearer &lt;BALIZA_TOKEN&gt;</w:t>
      </w:r>
      <w:r>
        <w:t xml:space="preserve">. Respuestas: </w:t>
      </w:r>
      <w:r>
        <w:rPr>
          <w:rStyle w:val="VerbatimChar"/>
        </w:rPr>
        <w:t>200</w:t>
      </w:r>
      <w:r>
        <w:t xml:space="preserve"> (alerta en curso), </w:t>
      </w:r>
      <w:r>
        <w:rPr>
          <w:rStyle w:val="VerbatimChar"/>
        </w:rPr>
        <w:t>400</w:t>
      </w:r>
      <w:r>
        <w:t xml:space="preserve"> (campo inválido), </w:t>
      </w:r>
      <w:r>
        <w:rPr>
          <w:rStyle w:val="VerbatimChar"/>
        </w:rPr>
        <w:t>401</w:t>
      </w:r>
      <w:r>
        <w:t xml:space="preserve"> (token), </w:t>
      </w:r>
      <w:r>
        <w:rPr>
          <w:rStyle w:val="VerbatimChar"/>
        </w:rPr>
        <w:t>409</w:t>
      </w:r>
      <w:r>
        <w:t xml:space="preserve"> (otra zona) y </w:t>
      </w:r>
      <w:r>
        <w:rPr>
          <w:rStyle w:val="VerbatimChar"/>
        </w:rPr>
        <w:t>413</w:t>
      </w:r>
      <w:r>
        <w:t xml:space="preserve"> (cuerpo mayor que 1 KB). La baliza responde en menos de 200 ms y suena en segundo plano.</w:t>
      </w:r>
    </w:p>
    <w:p w14:paraId="38A0D196" w14:textId="77777777" w:rsidR="00BD2800" w:rsidRDefault="001A3447">
      <w:pPr>
        <w:pStyle w:val="Ttulo2"/>
      </w:pPr>
      <w:bookmarkStart w:id="44" w:name="política-del-agente-y-heartbeat"/>
      <w:bookmarkStart w:id="45" w:name="_Toc243608470"/>
      <w:bookmarkEnd w:id="42"/>
      <w:r>
        <w:t xml:space="preserve">6.2 Política del agente y </w:t>
      </w:r>
      <w:r>
        <w:rPr>
          <w:i/>
          <w:iCs/>
        </w:rPr>
        <w:t>heartbeat</w:t>
      </w:r>
      <w:bookmarkEnd w:id="4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16"/>
        <w:gridCol w:w="3260"/>
        <w:gridCol w:w="3078"/>
      </w:tblGrid>
      <w:tr w:rsidR="00BD2800" w14:paraId="100C841B" w14:textId="77777777" w:rsidTr="00BD2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0C952769" w14:textId="77777777" w:rsidR="00BD2800" w:rsidRDefault="001A3447">
            <w:pPr>
              <w:pStyle w:val="Compact"/>
            </w:pPr>
            <w:r>
              <w:t>Situación</w:t>
            </w:r>
          </w:p>
        </w:tc>
        <w:tc>
          <w:tcPr>
            <w:tcW w:w="2851" w:type="dxa"/>
          </w:tcPr>
          <w:p w14:paraId="5115984C" w14:textId="77777777" w:rsidR="00BD2800" w:rsidRDefault="001A3447">
            <w:pPr>
              <w:pStyle w:val="Compact"/>
            </w:pPr>
            <w:r>
              <w:t>Acción</w:t>
            </w:r>
          </w:p>
        </w:tc>
        <w:tc>
          <w:tcPr>
            <w:tcW w:w="2692" w:type="dxa"/>
          </w:tcPr>
          <w:p w14:paraId="44807B71" w14:textId="77777777" w:rsidR="00BD2800" w:rsidRDefault="001A3447">
            <w:pPr>
              <w:pStyle w:val="Compact"/>
            </w:pPr>
            <w:r>
              <w:t>Resultado registrado</w:t>
            </w:r>
          </w:p>
        </w:tc>
      </w:tr>
      <w:tr w:rsidR="00BD2800" w14:paraId="45A80CFC" w14:textId="77777777">
        <w:tc>
          <w:tcPr>
            <w:tcW w:w="2376" w:type="dxa"/>
          </w:tcPr>
          <w:p w14:paraId="4B34C26B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200</w:t>
            </w:r>
          </w:p>
        </w:tc>
        <w:tc>
          <w:tcPr>
            <w:tcW w:w="2851" w:type="dxa"/>
          </w:tcPr>
          <w:p w14:paraId="42136F11" w14:textId="77777777" w:rsidR="00BD2800" w:rsidRDefault="001A3447">
            <w:pPr>
              <w:pStyle w:val="Compact"/>
            </w:pPr>
            <w:r>
              <w:t>Mide el tiempo de ida y vuelta</w:t>
            </w:r>
          </w:p>
        </w:tc>
        <w:tc>
          <w:tcPr>
            <w:tcW w:w="2692" w:type="dxa"/>
          </w:tcPr>
          <w:p w14:paraId="7E98C41A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alerted</w:t>
            </w:r>
          </w:p>
        </w:tc>
      </w:tr>
      <w:tr w:rsidR="00BD2800" w14:paraId="5F0D7C44" w14:textId="77777777">
        <w:tc>
          <w:tcPr>
            <w:tcW w:w="2376" w:type="dxa"/>
          </w:tcPr>
          <w:p w14:paraId="5B06FCFB" w14:textId="77777777" w:rsidR="00BD2800" w:rsidRDefault="001A3447">
            <w:pPr>
              <w:pStyle w:val="Compact"/>
            </w:pPr>
            <w:r>
              <w:t>Sin respuesta en 1,5 s</w:t>
            </w:r>
          </w:p>
        </w:tc>
        <w:tc>
          <w:tcPr>
            <w:tcW w:w="2851" w:type="dxa"/>
          </w:tcPr>
          <w:p w14:paraId="3624166E" w14:textId="77777777" w:rsidR="00BD2800" w:rsidRDefault="001A3447">
            <w:pPr>
              <w:pStyle w:val="Compact"/>
            </w:pPr>
            <w:r>
              <w:t xml:space="preserve">Un reintento con el mismo </w:t>
            </w:r>
            <w:r>
              <w:rPr>
                <w:rStyle w:val="VerbatimChar"/>
              </w:rPr>
              <w:t>alert_id</w:t>
            </w:r>
          </w:p>
        </w:tc>
        <w:tc>
          <w:tcPr>
            <w:tcW w:w="2692" w:type="dxa"/>
          </w:tcPr>
          <w:p w14:paraId="217D4D5C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alerted</w:t>
            </w:r>
            <w:r>
              <w:t xml:space="preserve"> o, a los 3 s, </w:t>
            </w:r>
            <w:r>
              <w:rPr>
                <w:rStyle w:val="VerbatimChar"/>
              </w:rPr>
              <w:t>failed</w:t>
            </w:r>
          </w:p>
        </w:tc>
      </w:tr>
      <w:tr w:rsidR="00BD2800" w14:paraId="17E89BEA" w14:textId="77777777">
        <w:tc>
          <w:tcPr>
            <w:tcW w:w="2376" w:type="dxa"/>
          </w:tcPr>
          <w:p w14:paraId="23651F3C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400</w:t>
            </w:r>
            <w:r>
              <w:t xml:space="preserve">, </w:t>
            </w:r>
            <w:r>
              <w:rPr>
                <w:rStyle w:val="VerbatimChar"/>
              </w:rPr>
              <w:t>401</w:t>
            </w:r>
            <w:r>
              <w:t xml:space="preserve">, </w:t>
            </w:r>
            <w:r>
              <w:rPr>
                <w:rStyle w:val="VerbatimChar"/>
              </w:rPr>
              <w:t>409</w:t>
            </w:r>
            <w:r>
              <w:t xml:space="preserve"> o </w:t>
            </w:r>
            <w:r>
              <w:rPr>
                <w:rStyle w:val="VerbatimChar"/>
              </w:rPr>
              <w:t>413</w:t>
            </w:r>
          </w:p>
        </w:tc>
        <w:tc>
          <w:tcPr>
            <w:tcW w:w="2851" w:type="dxa"/>
          </w:tcPr>
          <w:p w14:paraId="796C152A" w14:textId="77777777" w:rsidR="00BD2800" w:rsidRDefault="001A3447">
            <w:pPr>
              <w:pStyle w:val="Compact"/>
            </w:pPr>
            <w:r>
              <w:t>No reintenta</w:t>
            </w:r>
          </w:p>
        </w:tc>
        <w:tc>
          <w:tcPr>
            <w:tcW w:w="2692" w:type="dxa"/>
          </w:tcPr>
          <w:p w14:paraId="4274DA54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failed</w:t>
            </w:r>
          </w:p>
        </w:tc>
      </w:tr>
      <w:tr w:rsidR="00BD2800" w14:paraId="056B1E43" w14:textId="77777777">
        <w:tc>
          <w:tcPr>
            <w:tcW w:w="2376" w:type="dxa"/>
          </w:tcPr>
          <w:p w14:paraId="51B219DA" w14:textId="77777777" w:rsidR="00BD2800" w:rsidRDefault="001A3447">
            <w:pPr>
              <w:pStyle w:val="Compact"/>
            </w:pPr>
            <w:r>
              <w:t>Baliza fuera de línea</w:t>
            </w:r>
          </w:p>
        </w:tc>
        <w:tc>
          <w:tcPr>
            <w:tcW w:w="2851" w:type="dxa"/>
          </w:tcPr>
          <w:p w14:paraId="3896A2BA" w14:textId="77777777" w:rsidR="00BD2800" w:rsidRDefault="001A3447">
            <w:pPr>
              <w:pStyle w:val="Compact"/>
            </w:pPr>
            <w:r>
              <w:t>No envía la orden</w:t>
            </w:r>
          </w:p>
        </w:tc>
        <w:tc>
          <w:tcPr>
            <w:tcW w:w="2692" w:type="dxa"/>
          </w:tcPr>
          <w:p w14:paraId="05ED8DF2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skipped_offline</w:t>
            </w:r>
          </w:p>
        </w:tc>
      </w:tr>
    </w:tbl>
    <w:p w14:paraId="79749D4B" w14:textId="77777777" w:rsidR="00BD2800" w:rsidRDefault="001A3447">
      <w:pPr>
        <w:pStyle w:val="Textoindependiente"/>
      </w:pPr>
      <w:r>
        <w:rPr>
          <w:rStyle w:val="VerbatimChar"/>
        </w:rPr>
        <w:t>GET /health</w:t>
      </w:r>
      <w:r>
        <w:t xml:space="preserve"> es público y devuelve el estado, la batería, la señal y si está alertando. El agente lo consulta cada 30 s; tras 3 fallos seguidos la baliza queda fuera de línea, y el agente informa los cambios a la API.</w:t>
      </w:r>
    </w:p>
    <w:p w14:paraId="09C345DA" w14:textId="77777777" w:rsidR="00BD2800" w:rsidRDefault="001A3447">
      <w:pPr>
        <w:pStyle w:val="Ttulo1"/>
      </w:pPr>
      <w:bookmarkStart w:id="46" w:name="mockups-del-dashboard"/>
      <w:bookmarkStart w:id="47" w:name="_Toc243608471"/>
      <w:bookmarkEnd w:id="40"/>
      <w:bookmarkEnd w:id="44"/>
      <w:r>
        <w:t>7. Mockups del dashboard</w:t>
      </w:r>
      <w:bookmarkEnd w:id="47"/>
    </w:p>
    <w:p w14:paraId="235B7C90" w14:textId="77777777" w:rsidR="00BD2800" w:rsidRDefault="001A3447">
      <w:pPr>
        <w:pStyle w:val="CaptionedFigure"/>
      </w:pPr>
      <w:r>
        <w:rPr>
          <w:noProof/>
        </w:rPr>
        <w:drawing>
          <wp:inline distT="0" distB="0" distL="0" distR="0" wp14:anchorId="1B4A091C" wp14:editId="024C4494">
            <wp:extent cx="5600700" cy="3889375"/>
            <wp:effectExtent l="0" t="0" r="0" b="0"/>
            <wp:docPr id="64" name="Picture" descr="Figura 7. Dashboard de monitore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borradores/3.4_mockups/Mockup_dashboard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889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C654EA" w14:textId="77777777" w:rsidR="00BD2800" w:rsidRDefault="001A3447">
      <w:pPr>
        <w:pStyle w:val="ImageCaption"/>
      </w:pPr>
      <w:r>
        <w:t>Figura 7. Dashboard de monitoreo.</w:t>
      </w:r>
    </w:p>
    <w:p w14:paraId="5EB45C1D" w14:textId="77777777" w:rsidR="00BD2800" w:rsidRDefault="001A3447">
      <w:pPr>
        <w:pStyle w:val="CaptionedFigure"/>
      </w:pPr>
      <w:r>
        <w:rPr>
          <w:noProof/>
        </w:rPr>
        <w:lastRenderedPageBreak/>
        <w:drawing>
          <wp:inline distT="0" distB="0" distL="0" distR="0" wp14:anchorId="42EF873B" wp14:editId="7A23B561">
            <wp:extent cx="5600700" cy="3889375"/>
            <wp:effectExtent l="0" t="0" r="0" b="0"/>
            <wp:docPr id="67" name="Picture" descr="Figura 8. Detalle de incidente con evidencia difuminada, cambio de estado y trazabilidad de la alerta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borradores/3.4_mockups/Mockup_incident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889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3EACD6" w14:textId="77777777" w:rsidR="00BD2800" w:rsidRDefault="001A3447">
      <w:pPr>
        <w:pStyle w:val="ImageCaption"/>
      </w:pPr>
      <w:r>
        <w:t>Figura 8. Detalle de incidente con evidencia difuminada, cambio de estado y trazabilidad de la alerta.</w:t>
      </w:r>
    </w:p>
    <w:p w14:paraId="27796197" w14:textId="77777777" w:rsidR="00BD2800" w:rsidRDefault="001A3447">
      <w:pPr>
        <w:pStyle w:val="CaptionedFigure"/>
      </w:pPr>
      <w:r>
        <w:rPr>
          <w:noProof/>
        </w:rPr>
        <w:lastRenderedPageBreak/>
        <w:drawing>
          <wp:inline distT="0" distB="0" distL="0" distR="0" wp14:anchorId="46F23E01" wp14:editId="56417844">
            <wp:extent cx="5600700" cy="3889375"/>
            <wp:effectExtent l="0" t="0" r="0" b="0"/>
            <wp:docPr id="70" name="Picture" descr="Figura 9. Configuración de cámaras, zonas y balizas (solo administrador)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borradores/3.4_mockups/Mockup_config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889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A19B25" w14:textId="77777777" w:rsidR="00BD2800" w:rsidRDefault="001A3447">
      <w:pPr>
        <w:pStyle w:val="ImageCaption"/>
      </w:pPr>
      <w:r>
        <w:t>Figura 9. Configuración de cámaras, zonas y balizas (solo administrador).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27"/>
        <w:gridCol w:w="3475"/>
        <w:gridCol w:w="2652"/>
      </w:tblGrid>
      <w:tr w:rsidR="00BD2800" w14:paraId="1B69C753" w14:textId="77777777" w:rsidTr="00BD2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60" w:type="dxa"/>
          </w:tcPr>
          <w:p w14:paraId="30C9CA9C" w14:textId="77777777" w:rsidR="00BD2800" w:rsidRDefault="001A3447">
            <w:pPr>
              <w:pStyle w:val="Compact"/>
            </w:pPr>
            <w:r>
              <w:t>Vista</w:t>
            </w:r>
          </w:p>
        </w:tc>
        <w:tc>
          <w:tcPr>
            <w:tcW w:w="3040" w:type="dxa"/>
          </w:tcPr>
          <w:p w14:paraId="486E995D" w14:textId="77777777" w:rsidR="00BD2800" w:rsidRDefault="001A3447">
            <w:pPr>
              <w:pStyle w:val="Compact"/>
            </w:pPr>
            <w:r>
              <w:t>Usuario</w:t>
            </w:r>
          </w:p>
        </w:tc>
        <w:tc>
          <w:tcPr>
            <w:tcW w:w="2320" w:type="dxa"/>
          </w:tcPr>
          <w:p w14:paraId="55FE64B1" w14:textId="77777777" w:rsidR="00BD2800" w:rsidRDefault="001A3447">
            <w:pPr>
              <w:pStyle w:val="Compact"/>
            </w:pPr>
            <w:r>
              <w:t>Requisitos</w:t>
            </w:r>
          </w:p>
        </w:tc>
      </w:tr>
      <w:tr w:rsidR="00BD2800" w14:paraId="20723A8E" w14:textId="77777777">
        <w:tc>
          <w:tcPr>
            <w:tcW w:w="2560" w:type="dxa"/>
          </w:tcPr>
          <w:p w14:paraId="441079A5" w14:textId="77777777" w:rsidR="00BD2800" w:rsidRDefault="001A3447">
            <w:pPr>
              <w:pStyle w:val="Compact"/>
            </w:pPr>
            <w:r>
              <w:t>Inicio de sesión</w:t>
            </w:r>
          </w:p>
        </w:tc>
        <w:tc>
          <w:tcPr>
            <w:tcW w:w="3040" w:type="dxa"/>
          </w:tcPr>
          <w:p w14:paraId="47177526" w14:textId="77777777" w:rsidR="00BD2800" w:rsidRDefault="001A3447">
            <w:pPr>
              <w:pStyle w:val="Compact"/>
            </w:pPr>
            <w:r>
              <w:t>Todos</w:t>
            </w:r>
          </w:p>
        </w:tc>
        <w:tc>
          <w:tcPr>
            <w:tcW w:w="2320" w:type="dxa"/>
          </w:tcPr>
          <w:p w14:paraId="69F61436" w14:textId="77777777" w:rsidR="00BD2800" w:rsidRDefault="001A3447">
            <w:pPr>
              <w:pStyle w:val="Compact"/>
            </w:pPr>
            <w:r>
              <w:t>RF-17</w:t>
            </w:r>
          </w:p>
        </w:tc>
      </w:tr>
      <w:tr w:rsidR="00BD2800" w14:paraId="34ED3B4F" w14:textId="77777777">
        <w:tc>
          <w:tcPr>
            <w:tcW w:w="2560" w:type="dxa"/>
          </w:tcPr>
          <w:p w14:paraId="593D1261" w14:textId="77777777" w:rsidR="00BD2800" w:rsidRDefault="001A3447">
            <w:pPr>
              <w:pStyle w:val="Compact"/>
            </w:pPr>
            <w:r>
              <w:t>Detección en vivo</w:t>
            </w:r>
          </w:p>
        </w:tc>
        <w:tc>
          <w:tcPr>
            <w:tcW w:w="3040" w:type="dxa"/>
          </w:tcPr>
          <w:p w14:paraId="16F7074E" w14:textId="77777777" w:rsidR="00BD2800" w:rsidRDefault="001A3447">
            <w:pPr>
              <w:pStyle w:val="Compact"/>
            </w:pPr>
            <w:r>
              <w:t>Prevencionista, supervisor</w:t>
            </w:r>
          </w:p>
        </w:tc>
        <w:tc>
          <w:tcPr>
            <w:tcW w:w="2320" w:type="dxa"/>
          </w:tcPr>
          <w:p w14:paraId="1DDFFCAD" w14:textId="77777777" w:rsidR="00BD2800" w:rsidRDefault="001A3447">
            <w:pPr>
              <w:pStyle w:val="Compact"/>
            </w:pPr>
            <w:r>
              <w:t>RF-02, RF-03, RF-06</w:t>
            </w:r>
          </w:p>
        </w:tc>
      </w:tr>
      <w:tr w:rsidR="00BD2800" w14:paraId="6C532542" w14:textId="77777777">
        <w:tc>
          <w:tcPr>
            <w:tcW w:w="2560" w:type="dxa"/>
          </w:tcPr>
          <w:p w14:paraId="0C0923F6" w14:textId="77777777" w:rsidR="00BD2800" w:rsidRDefault="001A3447">
            <w:pPr>
              <w:pStyle w:val="Compact"/>
            </w:pPr>
            <w:r>
              <w:t>Dashboard de monitoreo</w:t>
            </w:r>
          </w:p>
        </w:tc>
        <w:tc>
          <w:tcPr>
            <w:tcW w:w="3040" w:type="dxa"/>
          </w:tcPr>
          <w:p w14:paraId="55B55B2C" w14:textId="77777777" w:rsidR="00BD2800" w:rsidRDefault="001A3447">
            <w:pPr>
              <w:pStyle w:val="Compact"/>
            </w:pPr>
            <w:r>
              <w:t>Prevencionista, supervisor</w:t>
            </w:r>
          </w:p>
        </w:tc>
        <w:tc>
          <w:tcPr>
            <w:tcW w:w="2320" w:type="dxa"/>
          </w:tcPr>
          <w:p w14:paraId="297799C7" w14:textId="77777777" w:rsidR="00BD2800" w:rsidRDefault="001A3447">
            <w:pPr>
              <w:pStyle w:val="Compact"/>
            </w:pPr>
            <w:r>
              <w:t>RF-13, RNF-04</w:t>
            </w:r>
          </w:p>
        </w:tc>
      </w:tr>
      <w:tr w:rsidR="00BD2800" w14:paraId="2F9507F9" w14:textId="77777777">
        <w:tc>
          <w:tcPr>
            <w:tcW w:w="2560" w:type="dxa"/>
          </w:tcPr>
          <w:p w14:paraId="4CC93722" w14:textId="77777777" w:rsidR="00BD2800" w:rsidRDefault="001A3447">
            <w:pPr>
              <w:pStyle w:val="Compact"/>
            </w:pPr>
            <w:r>
              <w:t>Detalle de incidente</w:t>
            </w:r>
          </w:p>
        </w:tc>
        <w:tc>
          <w:tcPr>
            <w:tcW w:w="3040" w:type="dxa"/>
          </w:tcPr>
          <w:p w14:paraId="5E54EB64" w14:textId="77777777" w:rsidR="00BD2800" w:rsidRDefault="001A3447">
            <w:pPr>
              <w:pStyle w:val="Compact"/>
            </w:pPr>
            <w:r>
              <w:t>Prevencionista</w:t>
            </w:r>
          </w:p>
        </w:tc>
        <w:tc>
          <w:tcPr>
            <w:tcW w:w="2320" w:type="dxa"/>
          </w:tcPr>
          <w:p w14:paraId="7AD74593" w14:textId="77777777" w:rsidR="00BD2800" w:rsidRDefault="001A3447">
            <w:pPr>
              <w:pStyle w:val="Compact"/>
            </w:pPr>
            <w:r>
              <w:t>RF-05, RF-14, RF-19</w:t>
            </w:r>
          </w:p>
        </w:tc>
      </w:tr>
      <w:tr w:rsidR="00BD2800" w14:paraId="22A54E87" w14:textId="77777777">
        <w:tc>
          <w:tcPr>
            <w:tcW w:w="2560" w:type="dxa"/>
          </w:tcPr>
          <w:p w14:paraId="035FA0C5" w14:textId="77777777" w:rsidR="00BD2800" w:rsidRDefault="001A3447">
            <w:pPr>
              <w:pStyle w:val="Compact"/>
            </w:pPr>
            <w:r>
              <w:t>Reportes</w:t>
            </w:r>
          </w:p>
        </w:tc>
        <w:tc>
          <w:tcPr>
            <w:tcW w:w="3040" w:type="dxa"/>
          </w:tcPr>
          <w:p w14:paraId="06A759B8" w14:textId="77777777" w:rsidR="00BD2800" w:rsidRDefault="001A3447">
            <w:pPr>
              <w:pStyle w:val="Compact"/>
            </w:pPr>
            <w:r>
              <w:t>Prevencionista, supervisor</w:t>
            </w:r>
          </w:p>
        </w:tc>
        <w:tc>
          <w:tcPr>
            <w:tcW w:w="2320" w:type="dxa"/>
          </w:tcPr>
          <w:p w14:paraId="5D29AB81" w14:textId="77777777" w:rsidR="00BD2800" w:rsidRDefault="001A3447">
            <w:pPr>
              <w:pStyle w:val="Compact"/>
            </w:pPr>
            <w:r>
              <w:t>RF-15</w:t>
            </w:r>
          </w:p>
        </w:tc>
      </w:tr>
      <w:tr w:rsidR="00BD2800" w14:paraId="24F56BB6" w14:textId="77777777">
        <w:tc>
          <w:tcPr>
            <w:tcW w:w="2560" w:type="dxa"/>
          </w:tcPr>
          <w:p w14:paraId="3AC262A4" w14:textId="77777777" w:rsidR="00BD2800" w:rsidRDefault="001A3447">
            <w:pPr>
              <w:pStyle w:val="Compact"/>
            </w:pPr>
            <w:r>
              <w:t>Cámaras, zonas y balizas</w:t>
            </w:r>
          </w:p>
        </w:tc>
        <w:tc>
          <w:tcPr>
            <w:tcW w:w="3040" w:type="dxa"/>
          </w:tcPr>
          <w:p w14:paraId="4E4F0000" w14:textId="77777777" w:rsidR="00BD2800" w:rsidRDefault="001A3447">
            <w:pPr>
              <w:pStyle w:val="Compact"/>
            </w:pPr>
            <w:r>
              <w:t>Administrador</w:t>
            </w:r>
          </w:p>
        </w:tc>
        <w:tc>
          <w:tcPr>
            <w:tcW w:w="2320" w:type="dxa"/>
          </w:tcPr>
          <w:p w14:paraId="47BFD259" w14:textId="77777777" w:rsidR="00BD2800" w:rsidRDefault="001A3447">
            <w:pPr>
              <w:pStyle w:val="Compact"/>
            </w:pPr>
            <w:r>
              <w:t>RF-04, RF-09, RF-10, RF-18</w:t>
            </w:r>
          </w:p>
        </w:tc>
      </w:tr>
    </w:tbl>
    <w:p w14:paraId="7631F49D" w14:textId="77777777" w:rsidR="00BD2800" w:rsidRDefault="001A3447">
      <w:pPr>
        <w:pStyle w:val="Textoindependiente"/>
      </w:pPr>
      <w:r>
        <w:t>El mockup interactivo (</w:t>
      </w:r>
      <w:r>
        <w:rPr>
          <w:rStyle w:val="VerbatimChar"/>
        </w:rPr>
        <w:t>CascoVision_Mockup_v2.html</w:t>
      </w:r>
      <w:r>
        <w:t>) actualiza el de la Fase 1. La baliza reemplaza al dispositivo vibratorio, se agregan el inicio de sesión, la configuración y la gestión de estados, y no se identifica a las personas.</w:t>
      </w:r>
    </w:p>
    <w:p w14:paraId="75822085" w14:textId="77777777" w:rsidR="00BD2800" w:rsidRDefault="001A3447">
      <w:pPr>
        <w:pStyle w:val="Ttulo1"/>
      </w:pPr>
      <w:bookmarkStart w:id="48" w:name="trazabilidad-de-requisitos-a-componentes"/>
      <w:bookmarkStart w:id="49" w:name="_Toc243608472"/>
      <w:bookmarkEnd w:id="46"/>
      <w:r>
        <w:t>8. Trazabilidad de requisitos a componentes</w:t>
      </w:r>
      <w:bookmarkEnd w:id="4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21"/>
        <w:gridCol w:w="3227"/>
        <w:gridCol w:w="3406"/>
      </w:tblGrid>
      <w:tr w:rsidR="00BD2800" w14:paraId="678D429F" w14:textId="77777777" w:rsidTr="00BD2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17" w:type="dxa"/>
          </w:tcPr>
          <w:p w14:paraId="1C268754" w14:textId="77777777" w:rsidR="00BD2800" w:rsidRDefault="001A3447">
            <w:pPr>
              <w:pStyle w:val="Compact"/>
            </w:pPr>
            <w:r>
              <w:t>Requisitos</w:t>
            </w:r>
          </w:p>
        </w:tc>
        <w:tc>
          <w:tcPr>
            <w:tcW w:w="2822" w:type="dxa"/>
          </w:tcPr>
          <w:p w14:paraId="0D22627B" w14:textId="77777777" w:rsidR="00BD2800" w:rsidRDefault="001A3447">
            <w:pPr>
              <w:pStyle w:val="Compact"/>
            </w:pPr>
            <w:r>
              <w:t>Componente</w:t>
            </w:r>
          </w:p>
        </w:tc>
        <w:tc>
          <w:tcPr>
            <w:tcW w:w="2979" w:type="dxa"/>
          </w:tcPr>
          <w:p w14:paraId="7B28CEAA" w14:textId="77777777" w:rsidR="00BD2800" w:rsidRDefault="001A3447">
            <w:pPr>
              <w:pStyle w:val="Compact"/>
            </w:pPr>
            <w:r>
              <w:t>Diseño</w:t>
            </w:r>
          </w:p>
        </w:tc>
      </w:tr>
      <w:tr w:rsidR="00BD2800" w14:paraId="7715210D" w14:textId="77777777">
        <w:tc>
          <w:tcPr>
            <w:tcW w:w="2117" w:type="dxa"/>
          </w:tcPr>
          <w:p w14:paraId="3141B923" w14:textId="77777777" w:rsidR="00BD2800" w:rsidRDefault="001A3447">
            <w:pPr>
              <w:pStyle w:val="Compact"/>
            </w:pPr>
            <w:r>
              <w:t>RF-01, RF-18</w:t>
            </w:r>
          </w:p>
        </w:tc>
        <w:tc>
          <w:tcPr>
            <w:tcW w:w="2822" w:type="dxa"/>
          </w:tcPr>
          <w:p w14:paraId="4168325B" w14:textId="77777777" w:rsidR="00BD2800" w:rsidRDefault="001A3447">
            <w:pPr>
              <w:pStyle w:val="Compact"/>
            </w:pPr>
            <w:r>
              <w:t>Agente Edge · captura</w:t>
            </w:r>
          </w:p>
        </w:tc>
        <w:tc>
          <w:tcPr>
            <w:tcW w:w="2979" w:type="dxa"/>
          </w:tcPr>
          <w:p w14:paraId="5560A134" w14:textId="77777777" w:rsidR="00BD2800" w:rsidRDefault="001A3447">
            <w:pPr>
              <w:pStyle w:val="Compact"/>
            </w:pPr>
            <w:r>
              <w:t xml:space="preserve">I-01, </w:t>
            </w:r>
            <w:r>
              <w:rPr>
                <w:rStyle w:val="VerbatimChar"/>
              </w:rPr>
              <w:t>cameras</w:t>
            </w:r>
          </w:p>
        </w:tc>
      </w:tr>
      <w:tr w:rsidR="00BD2800" w14:paraId="28A5F867" w14:textId="77777777">
        <w:tc>
          <w:tcPr>
            <w:tcW w:w="2117" w:type="dxa"/>
          </w:tcPr>
          <w:p w14:paraId="00A1F5C6" w14:textId="77777777" w:rsidR="00BD2800" w:rsidRDefault="001A3447">
            <w:pPr>
              <w:pStyle w:val="Compact"/>
            </w:pPr>
            <w:r>
              <w:t>RF-02, RF-03, RNF-05</w:t>
            </w:r>
          </w:p>
        </w:tc>
        <w:tc>
          <w:tcPr>
            <w:tcW w:w="2822" w:type="dxa"/>
          </w:tcPr>
          <w:p w14:paraId="605E5EC1" w14:textId="77777777" w:rsidR="00BD2800" w:rsidRDefault="001A3447">
            <w:pPr>
              <w:pStyle w:val="Compact"/>
            </w:pPr>
            <w:r>
              <w:t>Agente Edge · detección</w:t>
            </w:r>
          </w:p>
        </w:tc>
        <w:tc>
          <w:tcPr>
            <w:tcW w:w="2979" w:type="dxa"/>
          </w:tcPr>
          <w:p w14:paraId="1F660A4D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MonitorEPP</w:t>
            </w:r>
            <w:r>
              <w:t xml:space="preserve"> (YOLO26s)</w:t>
            </w:r>
          </w:p>
        </w:tc>
      </w:tr>
      <w:tr w:rsidR="00BD2800" w14:paraId="1BBF3D77" w14:textId="77777777">
        <w:tc>
          <w:tcPr>
            <w:tcW w:w="2117" w:type="dxa"/>
          </w:tcPr>
          <w:p w14:paraId="02374563" w14:textId="77777777" w:rsidR="00BD2800" w:rsidRDefault="001A3447">
            <w:pPr>
              <w:pStyle w:val="Compact"/>
            </w:pPr>
            <w:r>
              <w:t>RF-04, RF-08</w:t>
            </w:r>
          </w:p>
        </w:tc>
        <w:tc>
          <w:tcPr>
            <w:tcW w:w="2822" w:type="dxa"/>
          </w:tcPr>
          <w:p w14:paraId="1D6DA2C3" w14:textId="77777777" w:rsidR="00BD2800" w:rsidRDefault="001A3447">
            <w:pPr>
              <w:pStyle w:val="Compact"/>
            </w:pPr>
            <w:r>
              <w:t>Agente Edge · zonas y supresión</w:t>
            </w:r>
          </w:p>
        </w:tc>
        <w:tc>
          <w:tcPr>
            <w:tcW w:w="2979" w:type="dxa"/>
          </w:tcPr>
          <w:p w14:paraId="1209C45F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EvaluadorZonas</w:t>
            </w:r>
            <w:r>
              <w:t xml:space="preserve">, </w:t>
            </w:r>
            <w:r>
              <w:rPr>
                <w:rStyle w:val="VerbatimChar"/>
              </w:rPr>
              <w:t>SupresorAlertas</w:t>
            </w:r>
            <w:r>
              <w:t xml:space="preserve">, </w:t>
            </w:r>
            <w:r>
              <w:rPr>
                <w:rStyle w:val="VerbatimChar"/>
              </w:rPr>
              <w:t>zones</w:t>
            </w:r>
          </w:p>
        </w:tc>
      </w:tr>
      <w:tr w:rsidR="00BD2800" w14:paraId="329984B5" w14:textId="77777777">
        <w:tc>
          <w:tcPr>
            <w:tcW w:w="2117" w:type="dxa"/>
          </w:tcPr>
          <w:p w14:paraId="12A5C69D" w14:textId="77777777" w:rsidR="00BD2800" w:rsidRDefault="001A3447">
            <w:pPr>
              <w:pStyle w:val="Compact"/>
            </w:pPr>
            <w:r>
              <w:t>RF-05, RF-06, RF-19</w:t>
            </w:r>
          </w:p>
        </w:tc>
        <w:tc>
          <w:tcPr>
            <w:tcW w:w="2822" w:type="dxa"/>
          </w:tcPr>
          <w:p w14:paraId="7CC13A57" w14:textId="77777777" w:rsidR="00BD2800" w:rsidRDefault="001A3447">
            <w:pPr>
              <w:pStyle w:val="Compact"/>
            </w:pPr>
            <w:r>
              <w:t xml:space="preserve">Agente Edge · privacidad y </w:t>
            </w:r>
            <w:r>
              <w:lastRenderedPageBreak/>
              <w:t>evidencia; API</w:t>
            </w:r>
          </w:p>
        </w:tc>
        <w:tc>
          <w:tcPr>
            <w:tcW w:w="2979" w:type="dxa"/>
          </w:tcPr>
          <w:p w14:paraId="1BE81C7C" w14:textId="77777777" w:rsidR="00BD2800" w:rsidRDefault="001A3447">
            <w:pPr>
              <w:pStyle w:val="Compact"/>
            </w:pPr>
            <w:r>
              <w:lastRenderedPageBreak/>
              <w:t xml:space="preserve">AD-06, volumen </w:t>
            </w:r>
            <w:r>
              <w:rPr>
                <w:rStyle w:val="VerbatimChar"/>
              </w:rPr>
              <w:t>evidencia</w:t>
            </w:r>
            <w:r>
              <w:t xml:space="preserve">, </w:t>
            </w:r>
            <w:r>
              <w:rPr>
                <w:rStyle w:val="VerbatimChar"/>
              </w:rPr>
              <w:lastRenderedPageBreak/>
              <w:t>incidents</w:t>
            </w:r>
          </w:p>
        </w:tc>
      </w:tr>
      <w:tr w:rsidR="00BD2800" w14:paraId="28F411CD" w14:textId="77777777">
        <w:tc>
          <w:tcPr>
            <w:tcW w:w="2117" w:type="dxa"/>
          </w:tcPr>
          <w:p w14:paraId="4684EE6B" w14:textId="77777777" w:rsidR="00BD2800" w:rsidRDefault="001A3447">
            <w:pPr>
              <w:pStyle w:val="Compact"/>
            </w:pPr>
            <w:r>
              <w:lastRenderedPageBreak/>
              <w:t>RF-07, RNF-02, RNF-11, RNF-14</w:t>
            </w:r>
          </w:p>
        </w:tc>
        <w:tc>
          <w:tcPr>
            <w:tcW w:w="2822" w:type="dxa"/>
          </w:tcPr>
          <w:p w14:paraId="74BB5077" w14:textId="77777777" w:rsidR="00BD2800" w:rsidRDefault="001A3447">
            <w:pPr>
              <w:pStyle w:val="Compact"/>
            </w:pPr>
            <w:r>
              <w:t>Agente Edge · cliente de baliza; firmware</w:t>
            </w:r>
          </w:p>
        </w:tc>
        <w:tc>
          <w:tcPr>
            <w:tcW w:w="2979" w:type="dxa"/>
          </w:tcPr>
          <w:p w14:paraId="510ADE04" w14:textId="77777777" w:rsidR="00BD2800" w:rsidRDefault="001A3447">
            <w:pPr>
              <w:pStyle w:val="Compact"/>
            </w:pPr>
            <w:r>
              <w:t>§6, I-02, I-03</w:t>
            </w:r>
          </w:p>
        </w:tc>
      </w:tr>
      <w:tr w:rsidR="00BD2800" w14:paraId="05D60108" w14:textId="77777777">
        <w:tc>
          <w:tcPr>
            <w:tcW w:w="2117" w:type="dxa"/>
          </w:tcPr>
          <w:p w14:paraId="365BB0DA" w14:textId="77777777" w:rsidR="00BD2800" w:rsidRDefault="001A3447">
            <w:pPr>
              <w:pStyle w:val="Compact"/>
            </w:pPr>
            <w:r>
              <w:t>RF-09, RF-10</w:t>
            </w:r>
          </w:p>
        </w:tc>
        <w:tc>
          <w:tcPr>
            <w:tcW w:w="2822" w:type="dxa"/>
          </w:tcPr>
          <w:p w14:paraId="769C6AB1" w14:textId="77777777" w:rsidR="00BD2800" w:rsidRDefault="001A3447">
            <w:pPr>
              <w:pStyle w:val="Compact"/>
            </w:pPr>
            <w:r>
              <w:t>API · configuración; dashboard</w:t>
            </w:r>
          </w:p>
        </w:tc>
        <w:tc>
          <w:tcPr>
            <w:tcW w:w="2979" w:type="dxa"/>
          </w:tcPr>
          <w:p w14:paraId="69B5FDC9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beacons</w:t>
            </w:r>
            <w:r>
              <w:t>, vista de configuración</w:t>
            </w:r>
          </w:p>
        </w:tc>
      </w:tr>
      <w:tr w:rsidR="00BD2800" w14:paraId="00B210AF" w14:textId="77777777">
        <w:tc>
          <w:tcPr>
            <w:tcW w:w="2117" w:type="dxa"/>
          </w:tcPr>
          <w:p w14:paraId="7DF250CA" w14:textId="77777777" w:rsidR="00BD2800" w:rsidRDefault="001A3447">
            <w:pPr>
              <w:pStyle w:val="Compact"/>
            </w:pPr>
            <w:r>
              <w:t>RF-11, RF-12, RNF-03</w:t>
            </w:r>
          </w:p>
        </w:tc>
        <w:tc>
          <w:tcPr>
            <w:tcW w:w="2822" w:type="dxa"/>
          </w:tcPr>
          <w:p w14:paraId="54126120" w14:textId="77777777" w:rsidR="00BD2800" w:rsidRDefault="001A3447">
            <w:pPr>
              <w:pStyle w:val="Compact"/>
            </w:pPr>
            <w:r>
              <w:t>API · notificador</w:t>
            </w:r>
          </w:p>
        </w:tc>
        <w:tc>
          <w:tcPr>
            <w:tcW w:w="2979" w:type="dxa"/>
          </w:tcPr>
          <w:p w14:paraId="6024D952" w14:textId="77777777" w:rsidR="00BD2800" w:rsidRDefault="001A3447">
            <w:pPr>
              <w:pStyle w:val="Compact"/>
            </w:pPr>
            <w:r>
              <w:t xml:space="preserve">I-09, I-10, </w:t>
            </w:r>
            <w:r>
              <w:rPr>
                <w:rStyle w:val="VerbatimChar"/>
              </w:rPr>
              <w:t>notifications</w:t>
            </w:r>
          </w:p>
        </w:tc>
      </w:tr>
      <w:tr w:rsidR="00BD2800" w14:paraId="1AAEEACD" w14:textId="77777777">
        <w:tc>
          <w:tcPr>
            <w:tcW w:w="2117" w:type="dxa"/>
          </w:tcPr>
          <w:p w14:paraId="4A36C0A5" w14:textId="77777777" w:rsidR="00BD2800" w:rsidRDefault="001A3447">
            <w:pPr>
              <w:pStyle w:val="Compact"/>
            </w:pPr>
            <w:r>
              <w:t>RF-13, RNF-04</w:t>
            </w:r>
          </w:p>
        </w:tc>
        <w:tc>
          <w:tcPr>
            <w:tcW w:w="2822" w:type="dxa"/>
          </w:tcPr>
          <w:p w14:paraId="31896730" w14:textId="77777777" w:rsidR="00BD2800" w:rsidRDefault="001A3447">
            <w:pPr>
              <w:pStyle w:val="Compact"/>
            </w:pPr>
            <w:r>
              <w:t>API · tiempo real; dashboard</w:t>
            </w:r>
          </w:p>
        </w:tc>
        <w:tc>
          <w:tcPr>
            <w:tcW w:w="2979" w:type="dxa"/>
          </w:tcPr>
          <w:p w14:paraId="7F487B4B" w14:textId="77777777" w:rsidR="00BD2800" w:rsidRDefault="001A3447">
            <w:pPr>
              <w:pStyle w:val="Compact"/>
            </w:pPr>
            <w:r>
              <w:t>I-07 (WebSocket)</w:t>
            </w:r>
          </w:p>
        </w:tc>
      </w:tr>
      <w:tr w:rsidR="00BD2800" w14:paraId="4B9F6BAB" w14:textId="77777777">
        <w:tc>
          <w:tcPr>
            <w:tcW w:w="2117" w:type="dxa"/>
          </w:tcPr>
          <w:p w14:paraId="43728C5F" w14:textId="77777777" w:rsidR="00BD2800" w:rsidRDefault="001A3447">
            <w:pPr>
              <w:pStyle w:val="Compact"/>
            </w:pPr>
            <w:r>
              <w:t>RF-14</w:t>
            </w:r>
          </w:p>
        </w:tc>
        <w:tc>
          <w:tcPr>
            <w:tcW w:w="2822" w:type="dxa"/>
          </w:tcPr>
          <w:p w14:paraId="1C7FE072" w14:textId="77777777" w:rsidR="00BD2800" w:rsidRDefault="001A3447">
            <w:pPr>
              <w:pStyle w:val="Compact"/>
            </w:pPr>
            <w:r>
              <w:t>API · incidentes; dashboard</w:t>
            </w:r>
          </w:p>
        </w:tc>
        <w:tc>
          <w:tcPr>
            <w:tcW w:w="2979" w:type="dxa"/>
          </w:tcPr>
          <w:p w14:paraId="70D23746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incident_events</w:t>
            </w:r>
            <w:r>
              <w:t>, vista de detalle</w:t>
            </w:r>
          </w:p>
        </w:tc>
      </w:tr>
      <w:tr w:rsidR="00BD2800" w14:paraId="28360E87" w14:textId="77777777">
        <w:tc>
          <w:tcPr>
            <w:tcW w:w="2117" w:type="dxa"/>
          </w:tcPr>
          <w:p w14:paraId="3DF2670C" w14:textId="77777777" w:rsidR="00BD2800" w:rsidRDefault="001A3447">
            <w:pPr>
              <w:pStyle w:val="Compact"/>
            </w:pPr>
            <w:r>
              <w:t>RF-15</w:t>
            </w:r>
          </w:p>
        </w:tc>
        <w:tc>
          <w:tcPr>
            <w:tcW w:w="2822" w:type="dxa"/>
          </w:tcPr>
          <w:p w14:paraId="17680EBB" w14:textId="77777777" w:rsidR="00BD2800" w:rsidRDefault="001A3447">
            <w:pPr>
              <w:pStyle w:val="Compact"/>
            </w:pPr>
            <w:r>
              <w:t>API · reportes</w:t>
            </w:r>
          </w:p>
        </w:tc>
        <w:tc>
          <w:tcPr>
            <w:tcW w:w="2979" w:type="dxa"/>
          </w:tcPr>
          <w:p w14:paraId="0E09C778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shifts</w:t>
            </w:r>
            <w:r>
              <w:t>, vistas de reportería</w:t>
            </w:r>
          </w:p>
        </w:tc>
      </w:tr>
      <w:tr w:rsidR="00BD2800" w14:paraId="38C86121" w14:textId="77777777">
        <w:tc>
          <w:tcPr>
            <w:tcW w:w="2117" w:type="dxa"/>
          </w:tcPr>
          <w:p w14:paraId="3CD812E8" w14:textId="77777777" w:rsidR="00BD2800" w:rsidRDefault="001A3447">
            <w:pPr>
              <w:pStyle w:val="Compact"/>
            </w:pPr>
            <w:r>
              <w:t>RF-16, RF-17, RNF-06, RNF-07</w:t>
            </w:r>
          </w:p>
        </w:tc>
        <w:tc>
          <w:tcPr>
            <w:tcW w:w="2822" w:type="dxa"/>
          </w:tcPr>
          <w:p w14:paraId="485A1B28" w14:textId="77777777" w:rsidR="00BD2800" w:rsidRDefault="001A3447">
            <w:pPr>
              <w:pStyle w:val="Compact"/>
            </w:pPr>
            <w:r>
              <w:t>API · autenticación</w:t>
            </w:r>
          </w:p>
        </w:tc>
        <w:tc>
          <w:tcPr>
            <w:tcW w:w="2979" w:type="dxa"/>
          </w:tcPr>
          <w:p w14:paraId="43D0B54F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users</w:t>
            </w:r>
            <w:r>
              <w:t xml:space="preserve">, </w:t>
            </w:r>
            <w:r>
              <w:rPr>
                <w:rStyle w:val="VerbatimChar"/>
              </w:rPr>
              <w:t>ServicioAuth</w:t>
            </w:r>
            <w:r>
              <w:t>, JWT</w:t>
            </w:r>
          </w:p>
        </w:tc>
      </w:tr>
      <w:tr w:rsidR="00BD2800" w14:paraId="5C55085E" w14:textId="77777777">
        <w:tc>
          <w:tcPr>
            <w:tcW w:w="2117" w:type="dxa"/>
          </w:tcPr>
          <w:p w14:paraId="7A430920" w14:textId="77777777" w:rsidR="00BD2800" w:rsidRDefault="001A3447">
            <w:pPr>
              <w:pStyle w:val="Compact"/>
            </w:pPr>
            <w:r>
              <w:t>RNF-08, RNF-09, RNF-10</w:t>
            </w:r>
          </w:p>
        </w:tc>
        <w:tc>
          <w:tcPr>
            <w:tcW w:w="2822" w:type="dxa"/>
          </w:tcPr>
          <w:p w14:paraId="78C1FE2B" w14:textId="77777777" w:rsidR="00BD2800" w:rsidRDefault="001A3447">
            <w:pPr>
              <w:pStyle w:val="Compact"/>
            </w:pPr>
            <w:r>
              <w:t>Toda la solución</w:t>
            </w:r>
          </w:p>
        </w:tc>
        <w:tc>
          <w:tcPr>
            <w:tcW w:w="2979" w:type="dxa"/>
          </w:tcPr>
          <w:p w14:paraId="4540A70A" w14:textId="77777777" w:rsidR="00BD2800" w:rsidRDefault="001A3447">
            <w:pPr>
              <w:pStyle w:val="Compact"/>
            </w:pPr>
            <w:r>
              <w:t>AD-01, AD-07, §3.2</w:t>
            </w:r>
          </w:p>
        </w:tc>
      </w:tr>
      <w:tr w:rsidR="00BD2800" w14:paraId="32D563AC" w14:textId="77777777">
        <w:tc>
          <w:tcPr>
            <w:tcW w:w="2117" w:type="dxa"/>
          </w:tcPr>
          <w:p w14:paraId="452EE0E7" w14:textId="77777777" w:rsidR="00BD2800" w:rsidRDefault="001A3447">
            <w:pPr>
              <w:pStyle w:val="Compact"/>
            </w:pPr>
            <w:r>
              <w:t>RNF-12, RNF-13, RNF-15</w:t>
            </w:r>
          </w:p>
        </w:tc>
        <w:tc>
          <w:tcPr>
            <w:tcW w:w="2822" w:type="dxa"/>
          </w:tcPr>
          <w:p w14:paraId="3276E732" w14:textId="77777777" w:rsidR="00BD2800" w:rsidRDefault="001A3447">
            <w:pPr>
              <w:pStyle w:val="Compact"/>
            </w:pPr>
            <w:r>
              <w:t>Despliegue</w:t>
            </w:r>
          </w:p>
        </w:tc>
        <w:tc>
          <w:tcPr>
            <w:tcW w:w="2979" w:type="dxa"/>
          </w:tcPr>
          <w:p w14:paraId="16902483" w14:textId="77777777" w:rsidR="00BD2800" w:rsidRDefault="001A3447">
            <w:pPr>
              <w:pStyle w:val="Compact"/>
            </w:pPr>
            <w:r>
              <w:t>AD-04, AD-09, §3.3</w:t>
            </w:r>
          </w:p>
        </w:tc>
      </w:tr>
    </w:tbl>
    <w:p w14:paraId="3F5D8C29" w14:textId="77777777" w:rsidR="00BD2800" w:rsidRDefault="001A3447">
      <w:pPr>
        <w:pStyle w:val="Ttulo1"/>
      </w:pPr>
      <w:bookmarkStart w:id="50" w:name="X002f11185e3d7a538a014018f6acf5597cbddd0"/>
      <w:bookmarkStart w:id="51" w:name="_Toc243608473"/>
      <w:bookmarkEnd w:id="48"/>
      <w:r>
        <w:t>9. Brechas con el código actual y pendientes</w:t>
      </w:r>
      <w:bookmarkEnd w:id="5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97"/>
        <w:gridCol w:w="6096"/>
        <w:gridCol w:w="2061"/>
      </w:tblGrid>
      <w:tr w:rsidR="00BD2800" w14:paraId="03E1FB7A" w14:textId="77777777" w:rsidTr="00BD2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84" w:type="dxa"/>
          </w:tcPr>
          <w:p w14:paraId="02D6D019" w14:textId="77777777" w:rsidR="00BD2800" w:rsidRDefault="001A3447">
            <w:pPr>
              <w:pStyle w:val="Compact"/>
            </w:pPr>
            <w:r>
              <w:t>ID</w:t>
            </w:r>
          </w:p>
        </w:tc>
        <w:tc>
          <w:tcPr>
            <w:tcW w:w="5332" w:type="dxa"/>
          </w:tcPr>
          <w:p w14:paraId="05FA0256" w14:textId="77777777" w:rsidR="00BD2800" w:rsidRDefault="001A3447">
            <w:pPr>
              <w:pStyle w:val="Compact"/>
            </w:pPr>
            <w:r>
              <w:t>Brecha</w:t>
            </w:r>
          </w:p>
        </w:tc>
        <w:tc>
          <w:tcPr>
            <w:tcW w:w="1803" w:type="dxa"/>
          </w:tcPr>
          <w:p w14:paraId="63385A02" w14:textId="77777777" w:rsidR="00BD2800" w:rsidRDefault="001A3447">
            <w:pPr>
              <w:pStyle w:val="Compact"/>
            </w:pPr>
            <w:r>
              <w:t>Tarea</w:t>
            </w:r>
          </w:p>
        </w:tc>
      </w:tr>
      <w:tr w:rsidR="00BD2800" w14:paraId="5B2FC508" w14:textId="77777777">
        <w:tc>
          <w:tcPr>
            <w:tcW w:w="784" w:type="dxa"/>
          </w:tcPr>
          <w:p w14:paraId="0F792C13" w14:textId="77777777" w:rsidR="00BD2800" w:rsidRDefault="001A3447">
            <w:pPr>
              <w:pStyle w:val="Compact"/>
            </w:pPr>
            <w:r>
              <w:t>B-01</w:t>
            </w:r>
          </w:p>
        </w:tc>
        <w:tc>
          <w:tcPr>
            <w:tcW w:w="5332" w:type="dxa"/>
          </w:tcPr>
          <w:p w14:paraId="369C8395" w14:textId="77777777" w:rsidR="00BD2800" w:rsidRDefault="001A3447">
            <w:pPr>
              <w:pStyle w:val="Compact"/>
            </w:pPr>
            <w:r>
              <w:t>El agente provisional envía a la API dentro del ciclo de análisis y se bloquea hasta 40 s si la API cae</w:t>
            </w:r>
          </w:p>
        </w:tc>
        <w:tc>
          <w:tcPr>
            <w:tcW w:w="1803" w:type="dxa"/>
          </w:tcPr>
          <w:p w14:paraId="2D70CB30" w14:textId="77777777" w:rsidR="00BD2800" w:rsidRDefault="001A3447">
            <w:pPr>
              <w:pStyle w:val="Compact"/>
            </w:pPr>
            <w:r>
              <w:t>4.4</w:t>
            </w:r>
          </w:p>
        </w:tc>
      </w:tr>
      <w:tr w:rsidR="00BD2800" w14:paraId="11201FD6" w14:textId="77777777">
        <w:tc>
          <w:tcPr>
            <w:tcW w:w="784" w:type="dxa"/>
          </w:tcPr>
          <w:p w14:paraId="52A6A084" w14:textId="77777777" w:rsidR="00BD2800" w:rsidRDefault="001A3447">
            <w:pPr>
              <w:pStyle w:val="Compact"/>
            </w:pPr>
            <w:r>
              <w:t>B-02</w:t>
            </w:r>
          </w:p>
        </w:tc>
        <w:tc>
          <w:tcPr>
            <w:tcW w:w="5332" w:type="dxa"/>
          </w:tcPr>
          <w:p w14:paraId="5D68D546" w14:textId="77777777" w:rsidR="00BD2800" w:rsidRDefault="001A3447">
            <w:pPr>
              <w:pStyle w:val="Compact"/>
            </w:pPr>
            <w:r>
              <w:t>La captura no usa RTSP a 1 FPS</w:t>
            </w:r>
          </w:p>
        </w:tc>
        <w:tc>
          <w:tcPr>
            <w:tcW w:w="1803" w:type="dxa"/>
          </w:tcPr>
          <w:p w14:paraId="19CAB8CC" w14:textId="77777777" w:rsidR="00BD2800" w:rsidRDefault="001A3447">
            <w:pPr>
              <w:pStyle w:val="Compact"/>
            </w:pPr>
            <w:r>
              <w:t>4.4</w:t>
            </w:r>
          </w:p>
        </w:tc>
      </w:tr>
      <w:tr w:rsidR="00BD2800" w14:paraId="5C0D0D61" w14:textId="77777777">
        <w:tc>
          <w:tcPr>
            <w:tcW w:w="784" w:type="dxa"/>
          </w:tcPr>
          <w:p w14:paraId="18721149" w14:textId="77777777" w:rsidR="00BD2800" w:rsidRDefault="001A3447">
            <w:pPr>
              <w:pStyle w:val="Compact"/>
            </w:pPr>
            <w:r>
              <w:t>B-03</w:t>
            </w:r>
          </w:p>
        </w:tc>
        <w:tc>
          <w:tcPr>
            <w:tcW w:w="5332" w:type="dxa"/>
          </w:tcPr>
          <w:p w14:paraId="6B0DEE5D" w14:textId="77777777" w:rsidR="00BD2800" w:rsidRDefault="001A3447">
            <w:pPr>
              <w:pStyle w:val="Compact"/>
            </w:pPr>
            <w:r>
              <w:t>La cámara y la zona están fijas en el código, sin polígonos</w:t>
            </w:r>
          </w:p>
        </w:tc>
        <w:tc>
          <w:tcPr>
            <w:tcW w:w="1803" w:type="dxa"/>
          </w:tcPr>
          <w:p w14:paraId="107E659E" w14:textId="77777777" w:rsidR="00BD2800" w:rsidRDefault="001A3447">
            <w:pPr>
              <w:pStyle w:val="Compact"/>
            </w:pPr>
            <w:r>
              <w:t>4.4, 4.15</w:t>
            </w:r>
          </w:p>
        </w:tc>
      </w:tr>
      <w:tr w:rsidR="00BD2800" w14:paraId="27816C4E" w14:textId="77777777">
        <w:tc>
          <w:tcPr>
            <w:tcW w:w="784" w:type="dxa"/>
          </w:tcPr>
          <w:p w14:paraId="7BC717CE" w14:textId="77777777" w:rsidR="00BD2800" w:rsidRDefault="001A3447">
            <w:pPr>
              <w:pStyle w:val="Compact"/>
            </w:pPr>
            <w:r>
              <w:t>B-04</w:t>
            </w:r>
          </w:p>
        </w:tc>
        <w:tc>
          <w:tcPr>
            <w:tcW w:w="5332" w:type="dxa"/>
          </w:tcPr>
          <w:p w14:paraId="1FE92450" w14:textId="77777777" w:rsidR="00BD2800" w:rsidRDefault="001A3447">
            <w:pPr>
              <w:pStyle w:val="Compact"/>
            </w:pPr>
            <w:r>
              <w:t>No existe el cliente de baliza</w:t>
            </w:r>
          </w:p>
        </w:tc>
        <w:tc>
          <w:tcPr>
            <w:tcW w:w="1803" w:type="dxa"/>
          </w:tcPr>
          <w:p w14:paraId="4E22C8E2" w14:textId="77777777" w:rsidR="00BD2800" w:rsidRDefault="001A3447">
            <w:pPr>
              <w:pStyle w:val="Compact"/>
            </w:pPr>
            <w:r>
              <w:t>4.4, 4.6, 4.7</w:t>
            </w:r>
          </w:p>
        </w:tc>
      </w:tr>
      <w:tr w:rsidR="00BD2800" w14:paraId="42D86956" w14:textId="77777777">
        <w:tc>
          <w:tcPr>
            <w:tcW w:w="784" w:type="dxa"/>
          </w:tcPr>
          <w:p w14:paraId="2B24BCE3" w14:textId="77777777" w:rsidR="00BD2800" w:rsidRDefault="001A3447">
            <w:pPr>
              <w:pStyle w:val="Compact"/>
            </w:pPr>
            <w:r>
              <w:t>B-05</w:t>
            </w:r>
          </w:p>
        </w:tc>
        <w:tc>
          <w:tcPr>
            <w:tcW w:w="5332" w:type="dxa"/>
          </w:tcPr>
          <w:p w14:paraId="3B6F0E0E" w14:textId="77777777" w:rsidR="00BD2800" w:rsidRDefault="001A3447">
            <w:pPr>
              <w:pStyle w:val="Compact"/>
            </w:pPr>
            <w:r>
              <w:t>Faltan en la API el JWT, la configuración, la evidencia, el WebSocket y el notificador</w:t>
            </w:r>
          </w:p>
        </w:tc>
        <w:tc>
          <w:tcPr>
            <w:tcW w:w="1803" w:type="dxa"/>
          </w:tcPr>
          <w:p w14:paraId="2E7B14C4" w14:textId="77777777" w:rsidR="00BD2800" w:rsidRDefault="001A3447">
            <w:pPr>
              <w:pStyle w:val="Compact"/>
            </w:pPr>
            <w:r>
              <w:t>4.15, 4.16, 4.19, 4.20</w:t>
            </w:r>
          </w:p>
        </w:tc>
      </w:tr>
      <w:tr w:rsidR="00BD2800" w14:paraId="2D04A6A3" w14:textId="77777777">
        <w:tc>
          <w:tcPr>
            <w:tcW w:w="784" w:type="dxa"/>
          </w:tcPr>
          <w:p w14:paraId="034DE2AF" w14:textId="77777777" w:rsidR="00BD2800" w:rsidRDefault="001A3447">
            <w:pPr>
              <w:pStyle w:val="Compact"/>
            </w:pPr>
            <w:r>
              <w:t>B-06</w:t>
            </w:r>
          </w:p>
        </w:tc>
        <w:tc>
          <w:tcPr>
            <w:tcW w:w="5332" w:type="dxa"/>
          </w:tcPr>
          <w:p w14:paraId="5DFE1044" w14:textId="77777777" w:rsidR="00BD2800" w:rsidRDefault="001A3447">
            <w:pPr>
              <w:pStyle w:val="Compact"/>
            </w:pPr>
            <w:r>
              <w:t xml:space="preserve">No hay Docker y el agente no está en </w:t>
            </w:r>
            <w:r>
              <w:rPr>
                <w:rStyle w:val="VerbatimChar"/>
              </w:rPr>
              <w:t>src/edge/</w:t>
            </w:r>
          </w:p>
        </w:tc>
        <w:tc>
          <w:tcPr>
            <w:tcW w:w="1803" w:type="dxa"/>
          </w:tcPr>
          <w:p w14:paraId="76C2DF7D" w14:textId="77777777" w:rsidR="00BD2800" w:rsidRDefault="001A3447">
            <w:pPr>
              <w:pStyle w:val="Compact"/>
            </w:pPr>
            <w:r>
              <w:t>4.17</w:t>
            </w:r>
          </w:p>
        </w:tc>
      </w:tr>
      <w:tr w:rsidR="00BD2800" w14:paraId="5E4431FF" w14:textId="77777777">
        <w:tc>
          <w:tcPr>
            <w:tcW w:w="784" w:type="dxa"/>
          </w:tcPr>
          <w:p w14:paraId="2679882B" w14:textId="77777777" w:rsidR="00BD2800" w:rsidRDefault="001A3447">
            <w:pPr>
              <w:pStyle w:val="Compact"/>
            </w:pPr>
            <w:r>
              <w:t>B-07</w:t>
            </w:r>
          </w:p>
        </w:tc>
        <w:tc>
          <w:tcPr>
            <w:tcW w:w="5332" w:type="dxa"/>
          </w:tcPr>
          <w:p w14:paraId="1F69A201" w14:textId="77777777" w:rsidR="00BD2800" w:rsidRDefault="001A3447">
            <w:pPr>
              <w:pStyle w:val="Compact"/>
            </w:pPr>
            <w:r>
              <w:t>Rutas de evidencia y cola fijas en el código</w:t>
            </w:r>
          </w:p>
        </w:tc>
        <w:tc>
          <w:tcPr>
            <w:tcW w:w="1803" w:type="dxa"/>
          </w:tcPr>
          <w:p w14:paraId="3278C5AC" w14:textId="77777777" w:rsidR="00BD2800" w:rsidRDefault="001A3447">
            <w:pPr>
              <w:pStyle w:val="Compact"/>
            </w:pPr>
            <w:r>
              <w:t>4.4</w:t>
            </w:r>
          </w:p>
        </w:tc>
      </w:tr>
      <w:tr w:rsidR="00BD2800" w14:paraId="5D664A98" w14:textId="77777777">
        <w:tc>
          <w:tcPr>
            <w:tcW w:w="784" w:type="dxa"/>
          </w:tcPr>
          <w:p w14:paraId="793EEDA8" w14:textId="77777777" w:rsidR="00BD2800" w:rsidRDefault="001A3447">
            <w:pPr>
              <w:pStyle w:val="Compact"/>
            </w:pPr>
            <w:r>
              <w:t>B-08</w:t>
            </w:r>
          </w:p>
        </w:tc>
        <w:tc>
          <w:tcPr>
            <w:tcW w:w="5332" w:type="dxa"/>
          </w:tcPr>
          <w:p w14:paraId="7E30470E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GET /config</w:t>
            </w:r>
            <w:r>
              <w:t xml:space="preserve"> solo informa si la API leyó el </w:t>
            </w:r>
            <w:r>
              <w:rPr>
                <w:rStyle w:val="VerbatimChar"/>
              </w:rPr>
              <w:t>.env</w:t>
            </w:r>
            <w:r>
              <w:t xml:space="preserve">; falta </w:t>
            </w:r>
            <w:r>
              <w:rPr>
                <w:rStyle w:val="VerbatimChar"/>
              </w:rPr>
              <w:t>GET /edge/config</w:t>
            </w:r>
            <w:r>
              <w:t xml:space="preserve"> con cámaras, zonas y balizas (I-05)</w:t>
            </w:r>
          </w:p>
        </w:tc>
        <w:tc>
          <w:tcPr>
            <w:tcW w:w="1803" w:type="dxa"/>
          </w:tcPr>
          <w:p w14:paraId="1D22DC33" w14:textId="77777777" w:rsidR="00BD2800" w:rsidRDefault="001A3447">
            <w:pPr>
              <w:pStyle w:val="Compact"/>
            </w:pPr>
            <w:r>
              <w:t>4.15</w:t>
            </w:r>
          </w:p>
        </w:tc>
      </w:tr>
    </w:tbl>
    <w:p w14:paraId="3848A0A8" w14:textId="77777777" w:rsidR="00BD2800" w:rsidRDefault="001A3447">
      <w:pPr>
        <w:pStyle w:val="Ttulo2"/>
      </w:pPr>
      <w:bookmarkStart w:id="52" w:name="Xd63c42e4765c71c3d67d2dba4bc34f7d18a54de"/>
      <w:bookmarkStart w:id="53" w:name="_Toc243608474"/>
      <w:r>
        <w:t xml:space="preserve">9.1 Cambios del código en </w:t>
      </w:r>
      <w:r>
        <w:rPr>
          <w:rStyle w:val="VerbatimChar"/>
        </w:rPr>
        <w:t>qa</w:t>
      </w:r>
      <w:r>
        <w:t xml:space="preserve"> que este diseño incorpora</w:t>
      </w:r>
      <w:bookmarkEnd w:id="53"/>
    </w:p>
    <w:p w14:paraId="55481509" w14:textId="77777777" w:rsidR="00BD2800" w:rsidRDefault="001A3447">
      <w:pPr>
        <w:pStyle w:val="FirstParagraph"/>
      </w:pPr>
      <w:r>
        <w:t xml:space="preserve">Al 23-10-2026, </w:t>
      </w:r>
      <w:r>
        <w:rPr>
          <w:rStyle w:val="VerbatimChar"/>
        </w:rPr>
        <w:t>qa</w:t>
      </w:r>
      <w:r>
        <w:t xml:space="preserve"> (</w:t>
      </w:r>
      <w:r>
        <w:rPr>
          <w:rStyle w:val="VerbatimChar"/>
        </w:rPr>
        <w:t>e025a4b</w:t>
      </w:r>
      <w:r>
        <w:t>) trae cambios de la construcción que no contradicen el diseño, pero lo precisan: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96"/>
        <w:gridCol w:w="3138"/>
        <w:gridCol w:w="3317"/>
        <w:gridCol w:w="1703"/>
      </w:tblGrid>
      <w:tr w:rsidR="00BD2800" w14:paraId="093381BA" w14:textId="77777777" w:rsidTr="00BD2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84" w:type="dxa"/>
          </w:tcPr>
          <w:p w14:paraId="495BE976" w14:textId="77777777" w:rsidR="00BD2800" w:rsidRDefault="001A3447">
            <w:pPr>
              <w:pStyle w:val="Compact"/>
            </w:pPr>
            <w:r>
              <w:t>ID</w:t>
            </w:r>
          </w:p>
        </w:tc>
        <w:tc>
          <w:tcPr>
            <w:tcW w:w="2744" w:type="dxa"/>
          </w:tcPr>
          <w:p w14:paraId="661842FC" w14:textId="77777777" w:rsidR="00BD2800" w:rsidRDefault="001A3447">
            <w:pPr>
              <w:pStyle w:val="Compact"/>
            </w:pPr>
            <w:r>
              <w:t>Cambio</w:t>
            </w:r>
          </w:p>
        </w:tc>
        <w:tc>
          <w:tcPr>
            <w:tcW w:w="2901" w:type="dxa"/>
          </w:tcPr>
          <w:p w14:paraId="4BCEA5B2" w14:textId="77777777" w:rsidR="00BD2800" w:rsidRDefault="001A3447">
            <w:pPr>
              <w:pStyle w:val="Compact"/>
            </w:pPr>
            <w:r>
              <w:t>Efecto en el diseño</w:t>
            </w:r>
          </w:p>
        </w:tc>
        <w:tc>
          <w:tcPr>
            <w:tcW w:w="1489" w:type="dxa"/>
          </w:tcPr>
          <w:p w14:paraId="51B789EF" w14:textId="77777777" w:rsidR="00BD2800" w:rsidRDefault="001A3447">
            <w:pPr>
              <w:pStyle w:val="Compact"/>
            </w:pPr>
            <w:r>
              <w:t>Origen</w:t>
            </w:r>
          </w:p>
        </w:tc>
      </w:tr>
      <w:tr w:rsidR="00BD2800" w14:paraId="5FCF09B5" w14:textId="77777777">
        <w:tc>
          <w:tcPr>
            <w:tcW w:w="784" w:type="dxa"/>
          </w:tcPr>
          <w:p w14:paraId="18045F44" w14:textId="77777777" w:rsidR="00BD2800" w:rsidRDefault="001A3447">
            <w:pPr>
              <w:pStyle w:val="Compact"/>
            </w:pPr>
            <w:r>
              <w:t>C-01</w:t>
            </w:r>
          </w:p>
        </w:tc>
        <w:tc>
          <w:tcPr>
            <w:tcW w:w="2744" w:type="dxa"/>
          </w:tcPr>
          <w:p w14:paraId="7AC76AFF" w14:textId="77777777" w:rsidR="00BD2800" w:rsidRDefault="001A3447">
            <w:pPr>
              <w:pStyle w:val="Compact"/>
            </w:pPr>
            <w:r>
              <w:t xml:space="preserve">El detector pasa a </w:t>
            </w:r>
            <w:r>
              <w:rPr>
                <w:b/>
                <w:bCs/>
              </w:rPr>
              <w:t>5 clases</w:t>
            </w:r>
            <w:r>
              <w:t xml:space="preserve"> (</w:t>
            </w:r>
            <w:r>
              <w:rPr>
                <w:rStyle w:val="VerbatimChar"/>
              </w:rPr>
              <w:t>helmet</w:t>
            </w:r>
            <w:r>
              <w:t xml:space="preserve">, </w:t>
            </w:r>
            <w:r>
              <w:rPr>
                <w:rStyle w:val="VerbatimChar"/>
              </w:rPr>
              <w:t>no_helmet</w:t>
            </w:r>
            <w:r>
              <w:t xml:space="preserve">, </w:t>
            </w:r>
            <w:r>
              <w:rPr>
                <w:rStyle w:val="VerbatimChar"/>
              </w:rPr>
              <w:t>no_vest</w:t>
            </w:r>
            <w:r>
              <w:t xml:space="preserve">, </w:t>
            </w:r>
            <w:r>
              <w:rPr>
                <w:rStyle w:val="VerbatimChar"/>
              </w:rPr>
              <w:t>Person</w:t>
            </w:r>
            <w:r>
              <w:t xml:space="preserve">, </w:t>
            </w:r>
            <w:r>
              <w:rPr>
                <w:rStyle w:val="VerbatimChar"/>
              </w:rPr>
              <w:t>vest</w:t>
            </w:r>
            <w:r>
              <w:t>): la falta de EPP se detecta en forma positiva</w:t>
            </w:r>
          </w:p>
        </w:tc>
        <w:tc>
          <w:tcPr>
            <w:tcW w:w="2901" w:type="dxa"/>
          </w:tcPr>
          <w:p w14:paraId="4F60BAC9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MonitorEPP</w:t>
            </w:r>
            <w:r>
              <w:t xml:space="preserve"> ya no infiere la infracción por ausencia</w:t>
            </w:r>
          </w:p>
        </w:tc>
        <w:tc>
          <w:tcPr>
            <w:tcW w:w="1489" w:type="dxa"/>
          </w:tcPr>
          <w:p w14:paraId="4CEA9E7D" w14:textId="77777777" w:rsidR="00BD2800" w:rsidRDefault="001A3447">
            <w:pPr>
              <w:pStyle w:val="Compact"/>
            </w:pPr>
            <w:r>
              <w:t xml:space="preserve">Tarea 4.2, </w:t>
            </w:r>
            <w:r>
              <w:rPr>
                <w:rStyle w:val="VerbatimChar"/>
              </w:rPr>
              <w:t>train-10</w:t>
            </w:r>
          </w:p>
        </w:tc>
      </w:tr>
      <w:tr w:rsidR="00BD2800" w14:paraId="2B160033" w14:textId="77777777">
        <w:tc>
          <w:tcPr>
            <w:tcW w:w="784" w:type="dxa"/>
          </w:tcPr>
          <w:p w14:paraId="24B45EF7" w14:textId="77777777" w:rsidR="00BD2800" w:rsidRDefault="001A3447">
            <w:pPr>
              <w:pStyle w:val="Compact"/>
            </w:pPr>
            <w:r>
              <w:t>C-02</w:t>
            </w:r>
          </w:p>
        </w:tc>
        <w:tc>
          <w:tcPr>
            <w:tcW w:w="2744" w:type="dxa"/>
          </w:tcPr>
          <w:p w14:paraId="36ABE706" w14:textId="77777777" w:rsidR="00BD2800" w:rsidRDefault="001A3447">
            <w:pPr>
              <w:pStyle w:val="Compact"/>
            </w:pPr>
            <w:r>
              <w:t xml:space="preserve">Cada infracción es un </w:t>
            </w:r>
            <w:r>
              <w:rPr>
                <w:b/>
                <w:bCs/>
              </w:rPr>
              <w:t>episodio</w:t>
            </w:r>
            <w:r>
              <w:t xml:space="preserve"> con </w:t>
            </w:r>
            <w:r>
              <w:rPr>
                <w:rStyle w:val="VerbatimChar"/>
              </w:rPr>
              <w:t>episode_id</w:t>
            </w:r>
            <w:r>
              <w:t xml:space="preserve"> y fases </w:t>
            </w:r>
            <w:r>
              <w:rPr>
                <w:rStyle w:val="VerbatimChar"/>
              </w:rPr>
              <w:t>inicio</w:t>
            </w:r>
            <w:r>
              <w:t xml:space="preserve">, </w:t>
            </w:r>
            <w:r>
              <w:rPr>
                <w:rStyle w:val="VerbatimChar"/>
              </w:rPr>
              <w:t>ping</w:t>
            </w:r>
            <w:r>
              <w:t xml:space="preserve"> (cada 60 s) y </w:t>
            </w:r>
            <w:r>
              <w:rPr>
                <w:rStyle w:val="VerbatimChar"/>
              </w:rPr>
              <w:t>fin</w:t>
            </w:r>
          </w:p>
        </w:tc>
        <w:tc>
          <w:tcPr>
            <w:tcW w:w="2901" w:type="dxa"/>
          </w:tcPr>
          <w:p w14:paraId="7BCA9AFB" w14:textId="77777777" w:rsidR="00BD2800" w:rsidRDefault="001A3447">
            <w:pPr>
              <w:pStyle w:val="Compact"/>
            </w:pPr>
            <w:r>
              <w:rPr>
                <w:rStyle w:val="VerbatimChar"/>
              </w:rPr>
              <w:t>SupresorAlertas</w:t>
            </w:r>
            <w:r>
              <w:t xml:space="preserve"> </w:t>
            </w:r>
            <w:r>
              <w:t>reenvía el mismo incidente en vez de silenciarlo; la API lo actualiza sin duplicarlo</w:t>
            </w:r>
          </w:p>
        </w:tc>
        <w:tc>
          <w:tcPr>
            <w:tcW w:w="1489" w:type="dxa"/>
          </w:tcPr>
          <w:p w14:paraId="26A88C2A" w14:textId="77777777" w:rsidR="00BD2800" w:rsidRDefault="001A3447">
            <w:pPr>
              <w:pStyle w:val="Compact"/>
            </w:pPr>
            <w:r>
              <w:t>Tarea 4.5, migración 003</w:t>
            </w:r>
          </w:p>
        </w:tc>
      </w:tr>
      <w:tr w:rsidR="00BD2800" w14:paraId="1CBC3246" w14:textId="77777777">
        <w:tc>
          <w:tcPr>
            <w:tcW w:w="784" w:type="dxa"/>
          </w:tcPr>
          <w:p w14:paraId="06126F4F" w14:textId="77777777" w:rsidR="00BD2800" w:rsidRDefault="001A3447">
            <w:pPr>
              <w:pStyle w:val="Compact"/>
            </w:pPr>
            <w:r>
              <w:t>C-03</w:t>
            </w:r>
          </w:p>
        </w:tc>
        <w:tc>
          <w:tcPr>
            <w:tcW w:w="2744" w:type="dxa"/>
          </w:tcPr>
          <w:p w14:paraId="0C44E7D1" w14:textId="77777777" w:rsidR="00BD2800" w:rsidRDefault="001A3447">
            <w:pPr>
              <w:pStyle w:val="Compact"/>
            </w:pPr>
            <w:r>
              <w:t xml:space="preserve">Si se pierde de vista a la </w:t>
            </w:r>
            <w:r>
              <w:lastRenderedPageBreak/>
              <w:t>persona, el episodio queda en espera 15 s antes de cerrarse</w:t>
            </w:r>
          </w:p>
        </w:tc>
        <w:tc>
          <w:tcPr>
            <w:tcW w:w="2901" w:type="dxa"/>
          </w:tcPr>
          <w:p w14:paraId="4A7E06A8" w14:textId="77777777" w:rsidR="00BD2800" w:rsidRDefault="001A3447">
            <w:pPr>
              <w:pStyle w:val="Compact"/>
            </w:pPr>
            <w:r>
              <w:lastRenderedPageBreak/>
              <w:t xml:space="preserve">Evita duplicar el incidente cuando </w:t>
            </w:r>
            <w:r>
              <w:lastRenderedPageBreak/>
              <w:t>el seguimiento cambia de identificador</w:t>
            </w:r>
          </w:p>
        </w:tc>
        <w:tc>
          <w:tcPr>
            <w:tcW w:w="1489" w:type="dxa"/>
          </w:tcPr>
          <w:p w14:paraId="5FD22AAE" w14:textId="77777777" w:rsidR="00BD2800" w:rsidRDefault="001A3447">
            <w:pPr>
              <w:pStyle w:val="Compact"/>
            </w:pPr>
            <w:r>
              <w:lastRenderedPageBreak/>
              <w:t>Tarea 4.5</w:t>
            </w:r>
          </w:p>
        </w:tc>
      </w:tr>
      <w:tr w:rsidR="00BD2800" w14:paraId="1B244D05" w14:textId="77777777">
        <w:tc>
          <w:tcPr>
            <w:tcW w:w="784" w:type="dxa"/>
          </w:tcPr>
          <w:p w14:paraId="7AE171D5" w14:textId="77777777" w:rsidR="00BD2800" w:rsidRDefault="001A3447">
            <w:pPr>
              <w:pStyle w:val="Compact"/>
            </w:pPr>
            <w:r>
              <w:t>C-04</w:t>
            </w:r>
          </w:p>
        </w:tc>
        <w:tc>
          <w:tcPr>
            <w:tcW w:w="2744" w:type="dxa"/>
          </w:tcPr>
          <w:p w14:paraId="35D8E061" w14:textId="77777777" w:rsidR="00BD2800" w:rsidRDefault="001A3447">
            <w:pPr>
              <w:pStyle w:val="Compact"/>
            </w:pPr>
            <w:r>
              <w:t>Si no se detecta a la persona pero sí EPP, se difumina el cuadro completo</w:t>
            </w:r>
          </w:p>
        </w:tc>
        <w:tc>
          <w:tcPr>
            <w:tcW w:w="2901" w:type="dxa"/>
          </w:tcPr>
          <w:p w14:paraId="5C24C792" w14:textId="77777777" w:rsidR="00BD2800" w:rsidRDefault="001A3447">
            <w:pPr>
              <w:pStyle w:val="Compact"/>
            </w:pPr>
            <w:r>
              <w:t>La privacidad (RF-06) no depende de que se detecte a la persona</w:t>
            </w:r>
          </w:p>
        </w:tc>
        <w:tc>
          <w:tcPr>
            <w:tcW w:w="1489" w:type="dxa"/>
          </w:tcPr>
          <w:p w14:paraId="0A09202E" w14:textId="77777777" w:rsidR="00BD2800" w:rsidRDefault="001A3447">
            <w:pPr>
              <w:pStyle w:val="Compact"/>
            </w:pPr>
            <w:r>
              <w:t>Tarea 4.5</w:t>
            </w:r>
          </w:p>
        </w:tc>
      </w:tr>
    </w:tbl>
    <w:p w14:paraId="5AAB7728" w14:textId="77777777" w:rsidR="00BD2800" w:rsidRDefault="001A3447">
      <w:pPr>
        <w:pStyle w:val="Textoindependiente"/>
      </w:pPr>
      <w:r>
        <w:rPr>
          <w:b/>
          <w:bCs/>
        </w:rPr>
        <w:t>A confirmar en la reunión de aprobación:</w:t>
      </w:r>
    </w:p>
    <w:p w14:paraId="7F07182A" w14:textId="77777777" w:rsidR="00BD2800" w:rsidRDefault="001A3447">
      <w:pPr>
        <w:pStyle w:val="Compact"/>
        <w:numPr>
          <w:ilvl w:val="0"/>
          <w:numId w:val="45"/>
        </w:numPr>
      </w:pPr>
      <w:r>
        <w:t xml:space="preserve">El agente Edge hace el </w:t>
      </w:r>
      <w:r>
        <w:rPr>
          <w:i/>
          <w:iCs/>
        </w:rPr>
        <w:t>heartbeat</w:t>
      </w:r>
      <w:r>
        <w:t xml:space="preserve"> de las balizas.</w:t>
      </w:r>
    </w:p>
    <w:p w14:paraId="4E36ECE8" w14:textId="77777777" w:rsidR="00BD2800" w:rsidRDefault="001A3447">
      <w:pPr>
        <w:pStyle w:val="Compact"/>
        <w:numPr>
          <w:ilvl w:val="0"/>
          <w:numId w:val="45"/>
        </w:numPr>
      </w:pPr>
      <w:r>
        <w:t>WebSocket para el dashboard.</w:t>
      </w:r>
    </w:p>
    <w:p w14:paraId="2C2B5E9E" w14:textId="77777777" w:rsidR="00BD2800" w:rsidRDefault="001A3447">
      <w:pPr>
        <w:pStyle w:val="Compact"/>
        <w:numPr>
          <w:ilvl w:val="0"/>
          <w:numId w:val="45"/>
        </w:numPr>
      </w:pPr>
      <w:r>
        <w:t>Requisito mínimo del servidor Edge.</w:t>
      </w:r>
    </w:p>
    <w:p w14:paraId="16D9A12D" w14:textId="77777777" w:rsidR="00BD2800" w:rsidRDefault="001A3447">
      <w:pPr>
        <w:pStyle w:val="Compact"/>
        <w:numPr>
          <w:ilvl w:val="0"/>
          <w:numId w:val="45"/>
        </w:numPr>
      </w:pPr>
      <w:r>
        <w:t>Red separada para balizas y cámaras.</w:t>
      </w:r>
    </w:p>
    <w:p w14:paraId="360903A8" w14:textId="77777777" w:rsidR="00BD2800" w:rsidRDefault="001A3447">
      <w:pPr>
        <w:pStyle w:val="Compact"/>
        <w:numPr>
          <w:ilvl w:val="0"/>
          <w:numId w:val="45"/>
        </w:numPr>
      </w:pPr>
      <w:r>
        <w:t>Retención de la evidencia (propuesta: 90 días).</w:t>
      </w:r>
    </w:p>
    <w:p w14:paraId="12DE0260" w14:textId="77777777" w:rsidR="00BD2800" w:rsidRDefault="001A3447">
      <w:pPr>
        <w:pStyle w:val="Compact"/>
        <w:numPr>
          <w:ilvl w:val="0"/>
          <w:numId w:val="45"/>
        </w:numPr>
      </w:pPr>
      <w:r>
        <w:t>Una baliza por zona.</w:t>
      </w:r>
    </w:p>
    <w:p w14:paraId="6A0DD525" w14:textId="77777777" w:rsidR="00BD2800" w:rsidRDefault="001A3447">
      <w:pPr>
        <w:pStyle w:val="Ttulo1"/>
      </w:pPr>
      <w:bookmarkStart w:id="54" w:name="aprobación"/>
      <w:bookmarkStart w:id="55" w:name="_Toc243608475"/>
      <w:bookmarkEnd w:id="50"/>
      <w:bookmarkEnd w:id="52"/>
      <w:r>
        <w:t>10. Aprobación</w:t>
      </w:r>
      <w:bookmarkEnd w:id="5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41"/>
        <w:gridCol w:w="4303"/>
        <w:gridCol w:w="1524"/>
        <w:gridCol w:w="986"/>
      </w:tblGrid>
      <w:tr w:rsidR="00BD2800" w14:paraId="41E4AA6A" w14:textId="77777777" w:rsidTr="00BD2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2FB6D617" w14:textId="77777777" w:rsidR="00BD2800" w:rsidRDefault="001A3447">
            <w:pPr>
              <w:pStyle w:val="Compact"/>
            </w:pPr>
            <w:r>
              <w:t>Integrante</w:t>
            </w:r>
          </w:p>
        </w:tc>
        <w:tc>
          <w:tcPr>
            <w:tcW w:w="3763" w:type="dxa"/>
          </w:tcPr>
          <w:p w14:paraId="14400E8B" w14:textId="77777777" w:rsidR="00BD2800" w:rsidRDefault="001A3447">
            <w:pPr>
              <w:pStyle w:val="Compact"/>
            </w:pPr>
            <w:r>
              <w:t>Rol</w:t>
            </w:r>
          </w:p>
        </w:tc>
        <w:tc>
          <w:tcPr>
            <w:tcW w:w="1333" w:type="dxa"/>
          </w:tcPr>
          <w:p w14:paraId="787AAA55" w14:textId="77777777" w:rsidR="00BD2800" w:rsidRDefault="001A3447">
            <w:pPr>
              <w:pStyle w:val="Compact"/>
            </w:pPr>
            <w:r>
              <w:t>Aprobación</w:t>
            </w:r>
          </w:p>
        </w:tc>
        <w:tc>
          <w:tcPr>
            <w:tcW w:w="862" w:type="dxa"/>
          </w:tcPr>
          <w:p w14:paraId="14E575CB" w14:textId="77777777" w:rsidR="00BD2800" w:rsidRDefault="001A3447">
            <w:pPr>
              <w:pStyle w:val="Compact"/>
            </w:pPr>
            <w:r>
              <w:t>Fecha</w:t>
            </w:r>
          </w:p>
        </w:tc>
      </w:tr>
      <w:tr w:rsidR="00BD2800" w14:paraId="08061AF2" w14:textId="77777777">
        <w:tc>
          <w:tcPr>
            <w:tcW w:w="1960" w:type="dxa"/>
          </w:tcPr>
          <w:p w14:paraId="7C6A6ACA" w14:textId="77777777" w:rsidR="00BD2800" w:rsidRDefault="001A3447">
            <w:pPr>
              <w:pStyle w:val="Compact"/>
            </w:pPr>
            <w:r>
              <w:t>Iahn Vera</w:t>
            </w:r>
          </w:p>
        </w:tc>
        <w:tc>
          <w:tcPr>
            <w:tcW w:w="3763" w:type="dxa"/>
          </w:tcPr>
          <w:p w14:paraId="198FAFC3" w14:textId="77777777" w:rsidR="00BD2800" w:rsidRDefault="001A3447">
            <w:pPr>
              <w:pStyle w:val="Compact"/>
            </w:pPr>
            <w:r>
              <w:t>Jefe de proyecto · IA y agente Edge</w:t>
            </w:r>
          </w:p>
        </w:tc>
        <w:tc>
          <w:tcPr>
            <w:tcW w:w="1333" w:type="dxa"/>
          </w:tcPr>
          <w:p w14:paraId="3856805E" w14:textId="77777777" w:rsidR="00BD2800" w:rsidRDefault="001A3447">
            <w:pPr>
              <w:pStyle w:val="Compact"/>
            </w:pPr>
            <w:r>
              <w:t>Pendiente</w:t>
            </w:r>
          </w:p>
        </w:tc>
        <w:tc>
          <w:tcPr>
            <w:tcW w:w="862" w:type="dxa"/>
          </w:tcPr>
          <w:p w14:paraId="69875649" w14:textId="77777777" w:rsidR="00BD2800" w:rsidRDefault="00BD2800">
            <w:pPr>
              <w:pStyle w:val="Compact"/>
            </w:pPr>
          </w:p>
        </w:tc>
      </w:tr>
      <w:tr w:rsidR="00BD2800" w14:paraId="54F75CBC" w14:textId="77777777">
        <w:tc>
          <w:tcPr>
            <w:tcW w:w="1960" w:type="dxa"/>
          </w:tcPr>
          <w:p w14:paraId="6D446305" w14:textId="77777777" w:rsidR="00BD2800" w:rsidRDefault="001A3447">
            <w:pPr>
              <w:pStyle w:val="Compact"/>
            </w:pPr>
            <w:r>
              <w:t>Joaquín Armijo</w:t>
            </w:r>
          </w:p>
        </w:tc>
        <w:tc>
          <w:tcPr>
            <w:tcW w:w="3763" w:type="dxa"/>
          </w:tcPr>
          <w:p w14:paraId="73979DFD" w14:textId="77777777" w:rsidR="00BD2800" w:rsidRDefault="001A3447">
            <w:pPr>
              <w:pStyle w:val="Compact"/>
            </w:pPr>
            <w:r>
              <w:t>Dev fullstack</w:t>
            </w:r>
          </w:p>
        </w:tc>
        <w:tc>
          <w:tcPr>
            <w:tcW w:w="1333" w:type="dxa"/>
          </w:tcPr>
          <w:p w14:paraId="1A94F7C3" w14:textId="77777777" w:rsidR="00BD2800" w:rsidRDefault="001A3447">
            <w:pPr>
              <w:pStyle w:val="Compact"/>
            </w:pPr>
            <w:r>
              <w:t>Pendiente</w:t>
            </w:r>
          </w:p>
        </w:tc>
        <w:tc>
          <w:tcPr>
            <w:tcW w:w="862" w:type="dxa"/>
          </w:tcPr>
          <w:p w14:paraId="5FF1A943" w14:textId="77777777" w:rsidR="00BD2800" w:rsidRDefault="00BD2800">
            <w:pPr>
              <w:pStyle w:val="Compact"/>
            </w:pPr>
          </w:p>
        </w:tc>
      </w:tr>
      <w:tr w:rsidR="00BD2800" w14:paraId="5B8EB32C" w14:textId="77777777">
        <w:tc>
          <w:tcPr>
            <w:tcW w:w="1960" w:type="dxa"/>
          </w:tcPr>
          <w:p w14:paraId="30AD79A1" w14:textId="77777777" w:rsidR="00BD2800" w:rsidRDefault="001A3447">
            <w:pPr>
              <w:pStyle w:val="Compact"/>
            </w:pPr>
            <w:r>
              <w:t>Fernando Muñoz</w:t>
            </w:r>
          </w:p>
        </w:tc>
        <w:tc>
          <w:tcPr>
            <w:tcW w:w="3763" w:type="dxa"/>
          </w:tcPr>
          <w:p w14:paraId="0A1FED75" w14:textId="77777777" w:rsidR="00BD2800" w:rsidRDefault="001A3447">
            <w:pPr>
              <w:pStyle w:val="Compact"/>
            </w:pPr>
            <w:r>
              <w:t>Dev BBDD y baliza</w:t>
            </w:r>
          </w:p>
        </w:tc>
        <w:tc>
          <w:tcPr>
            <w:tcW w:w="1333" w:type="dxa"/>
          </w:tcPr>
          <w:p w14:paraId="05E55E6D" w14:textId="77777777" w:rsidR="00BD2800" w:rsidRDefault="001A3447">
            <w:pPr>
              <w:pStyle w:val="Compact"/>
            </w:pPr>
            <w:r>
              <w:t>Pendiente</w:t>
            </w:r>
          </w:p>
        </w:tc>
        <w:tc>
          <w:tcPr>
            <w:tcW w:w="862" w:type="dxa"/>
          </w:tcPr>
          <w:p w14:paraId="4B64228F" w14:textId="77777777" w:rsidR="00BD2800" w:rsidRDefault="00BD2800">
            <w:pPr>
              <w:pStyle w:val="Compact"/>
            </w:pPr>
          </w:p>
        </w:tc>
      </w:tr>
      <w:tr w:rsidR="00BD2800" w14:paraId="3D30B74F" w14:textId="77777777">
        <w:tc>
          <w:tcPr>
            <w:tcW w:w="1960" w:type="dxa"/>
          </w:tcPr>
          <w:p w14:paraId="0C7C760E" w14:textId="77777777" w:rsidR="00BD2800" w:rsidRDefault="001A3447">
            <w:pPr>
              <w:pStyle w:val="Compact"/>
            </w:pPr>
            <w:r>
              <w:t>Benjamín Cáceres</w:t>
            </w:r>
          </w:p>
        </w:tc>
        <w:tc>
          <w:tcPr>
            <w:tcW w:w="3763" w:type="dxa"/>
          </w:tcPr>
          <w:p w14:paraId="1DC9AD1D" w14:textId="77777777" w:rsidR="00BD2800" w:rsidRDefault="001A3447">
            <w:pPr>
              <w:pStyle w:val="Compact"/>
            </w:pPr>
            <w:r>
              <w:t>QA</w:t>
            </w:r>
          </w:p>
        </w:tc>
        <w:tc>
          <w:tcPr>
            <w:tcW w:w="1333" w:type="dxa"/>
          </w:tcPr>
          <w:p w14:paraId="5D02E396" w14:textId="77777777" w:rsidR="00BD2800" w:rsidRDefault="001A3447">
            <w:pPr>
              <w:pStyle w:val="Compact"/>
            </w:pPr>
            <w:r>
              <w:t>Pendiente</w:t>
            </w:r>
          </w:p>
        </w:tc>
        <w:tc>
          <w:tcPr>
            <w:tcW w:w="862" w:type="dxa"/>
          </w:tcPr>
          <w:p w14:paraId="52E1D838" w14:textId="77777777" w:rsidR="00BD2800" w:rsidRDefault="00BD2800">
            <w:pPr>
              <w:pStyle w:val="Compact"/>
            </w:pPr>
          </w:p>
        </w:tc>
      </w:tr>
      <w:bookmarkEnd w:id="54"/>
    </w:tbl>
    <w:p w14:paraId="10F518CF" w14:textId="77777777" w:rsidR="001A3447" w:rsidRDefault="001A3447"/>
    <w:sectPr w:rsidR="001A3447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95242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ED410B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0102E7C6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00A993"/>
    <w:multiLevelType w:val="multilevel"/>
    <w:tmpl w:val="CE02D1B6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4" w15:restartNumberingAfterBreak="0">
    <w:nsid w:val="00A99411"/>
    <w:multiLevelType w:val="multilevel"/>
    <w:tmpl w:val="D3D060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20487383">
    <w:abstractNumId w:val="0"/>
  </w:num>
  <w:num w:numId="2" w16cid:durableId="9632707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86765518">
    <w:abstractNumId w:val="1"/>
  </w:num>
  <w:num w:numId="4" w16cid:durableId="1908999640">
    <w:abstractNumId w:val="1"/>
  </w:num>
  <w:num w:numId="5" w16cid:durableId="811484709">
    <w:abstractNumId w:val="1"/>
  </w:num>
  <w:num w:numId="6" w16cid:durableId="1585650894">
    <w:abstractNumId w:val="1"/>
  </w:num>
  <w:num w:numId="7" w16cid:durableId="779931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17152044">
    <w:abstractNumId w:val="1"/>
  </w:num>
  <w:num w:numId="9" w16cid:durableId="14059544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45493206">
    <w:abstractNumId w:val="1"/>
  </w:num>
  <w:num w:numId="11" w16cid:durableId="184111777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95685793">
    <w:abstractNumId w:val="1"/>
  </w:num>
  <w:num w:numId="13" w16cid:durableId="31530126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3104832">
    <w:abstractNumId w:val="1"/>
  </w:num>
  <w:num w:numId="15" w16cid:durableId="1433820983">
    <w:abstractNumId w:val="2"/>
  </w:num>
  <w:num w:numId="16" w16cid:durableId="1511678163">
    <w:abstractNumId w:val="2"/>
  </w:num>
  <w:num w:numId="17" w16cid:durableId="845243202">
    <w:abstractNumId w:val="2"/>
  </w:num>
  <w:num w:numId="18" w16cid:durableId="2072271234">
    <w:abstractNumId w:val="2"/>
  </w:num>
  <w:num w:numId="19" w16cid:durableId="472451964">
    <w:abstractNumId w:val="0"/>
  </w:num>
  <w:num w:numId="20" w16cid:durableId="18474028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60928153">
    <w:abstractNumId w:val="1"/>
  </w:num>
  <w:num w:numId="22" w16cid:durableId="862547643">
    <w:abstractNumId w:val="1"/>
  </w:num>
  <w:num w:numId="23" w16cid:durableId="2055546327">
    <w:abstractNumId w:val="1"/>
  </w:num>
  <w:num w:numId="24" w16cid:durableId="1408381937">
    <w:abstractNumId w:val="1"/>
  </w:num>
  <w:num w:numId="25" w16cid:durableId="118798477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42196729">
    <w:abstractNumId w:val="1"/>
  </w:num>
  <w:num w:numId="27" w16cid:durableId="5474486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24872873">
    <w:abstractNumId w:val="1"/>
  </w:num>
  <w:num w:numId="29" w16cid:durableId="4512460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288194900">
    <w:abstractNumId w:val="1"/>
  </w:num>
  <w:num w:numId="31" w16cid:durableId="1240051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913461862">
    <w:abstractNumId w:val="1"/>
  </w:num>
  <w:num w:numId="33" w16cid:durableId="448932379">
    <w:abstractNumId w:val="2"/>
  </w:num>
  <w:num w:numId="34" w16cid:durableId="1700353909">
    <w:abstractNumId w:val="3"/>
  </w:num>
  <w:num w:numId="35" w16cid:durableId="150144726">
    <w:abstractNumId w:val="3"/>
  </w:num>
  <w:num w:numId="36" w16cid:durableId="390276247">
    <w:abstractNumId w:val="3"/>
  </w:num>
  <w:num w:numId="37" w16cid:durableId="2121683199">
    <w:abstractNumId w:val="1"/>
  </w:num>
  <w:num w:numId="38" w16cid:durableId="594289742">
    <w:abstractNumId w:val="0"/>
  </w:num>
  <w:num w:numId="39" w16cid:durableId="860778812">
    <w:abstractNumId w:val="1"/>
  </w:num>
  <w:num w:numId="40" w16cid:durableId="220943221">
    <w:abstractNumId w:val="1"/>
  </w:num>
  <w:num w:numId="41" w16cid:durableId="18953115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359891507">
    <w:abstractNumId w:val="0"/>
  </w:num>
  <w:num w:numId="43" w16cid:durableId="8723963">
    <w:abstractNumId w:val="1"/>
  </w:num>
  <w:num w:numId="44" w16cid:durableId="228807262">
    <w:abstractNumId w:val="1"/>
  </w:num>
  <w:num w:numId="45" w16cid:durableId="8296385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2626"/>
    <w:rsid w:val="00031F11"/>
    <w:rsid w:val="00064DC7"/>
    <w:rsid w:val="000B0F6E"/>
    <w:rsid w:val="001064AA"/>
    <w:rsid w:val="00177AE1"/>
    <w:rsid w:val="001A3447"/>
    <w:rsid w:val="00250F3F"/>
    <w:rsid w:val="00293D9A"/>
    <w:rsid w:val="002A042E"/>
    <w:rsid w:val="002D3508"/>
    <w:rsid w:val="0035049D"/>
    <w:rsid w:val="003C3C2E"/>
    <w:rsid w:val="00436DB2"/>
    <w:rsid w:val="004B003C"/>
    <w:rsid w:val="00512700"/>
    <w:rsid w:val="0053400A"/>
    <w:rsid w:val="00552627"/>
    <w:rsid w:val="00747B53"/>
    <w:rsid w:val="00756A16"/>
    <w:rsid w:val="00780635"/>
    <w:rsid w:val="00782FF5"/>
    <w:rsid w:val="00791C80"/>
    <w:rsid w:val="007C75D3"/>
    <w:rsid w:val="007D0999"/>
    <w:rsid w:val="008925DA"/>
    <w:rsid w:val="008C201D"/>
    <w:rsid w:val="00934464"/>
    <w:rsid w:val="00953F10"/>
    <w:rsid w:val="00972626"/>
    <w:rsid w:val="00977AA6"/>
    <w:rsid w:val="00996F17"/>
    <w:rsid w:val="009C4C00"/>
    <w:rsid w:val="009D2818"/>
    <w:rsid w:val="00A60144"/>
    <w:rsid w:val="00AA728A"/>
    <w:rsid w:val="00B12D6F"/>
    <w:rsid w:val="00B55181"/>
    <w:rsid w:val="00BD2800"/>
    <w:rsid w:val="00BD5575"/>
    <w:rsid w:val="00BF326A"/>
    <w:rsid w:val="00C12E14"/>
    <w:rsid w:val="00C173A0"/>
    <w:rsid w:val="00C834CE"/>
    <w:rsid w:val="00C9713B"/>
    <w:rsid w:val="00DA412D"/>
    <w:rsid w:val="00E63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DC09A60"/>
  <w15:docId w15:val="{D2998397-094F-4D30-98C7-87F730EC1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CL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rFonts w:ascii="Arial" w:hAnsi="Arial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ascii="Arial" w:eastAsiaTheme="majorEastAsia" w:hAnsi="Arial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rFonts w:ascii="Arial" w:hAnsi="Arial"/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rFonts w:ascii="Arial" w:hAnsi="Arial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ascii="Arial" w:eastAsiaTheme="majorEastAsia" w:hAnsi="Arial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ascii="Arial" w:eastAsiaTheme="majorEastAsia" w:hAnsi="Arial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ascii="Arial" w:eastAsiaTheme="majorEastAsia" w:hAnsi="Arial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ascii="Arial" w:eastAsiaTheme="majorEastAsia" w:hAnsi="Arial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ascii="Arial" w:eastAsiaTheme="majorEastAsia" w:hAnsi="Arial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Arial" w:hAnsi="Arial"/>
      <w:sz w:val="20"/>
      <w:szCs w:val="20"/>
      <w:lang w:eastAsia="es-C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  <w:rPr>
      <w:rFonts w:ascii="Arial" w:hAnsi="Arial"/>
    </w:rPr>
  </w:style>
  <w:style w:type="character" w:customStyle="1" w:styleId="VerbatimChar">
    <w:name w:val="Verbatim Char"/>
    <w:basedOn w:val="DescripcinCar"/>
    <w:link w:val="SourceCode"/>
    <w:rPr>
      <w:rFonts w:ascii="Arial" w:hAnsi="Arial"/>
      <w:sz w:val="22"/>
    </w:rPr>
  </w:style>
  <w:style w:type="character" w:customStyle="1" w:styleId="SectionNumber">
    <w:name w:val="Section Number"/>
    <w:basedOn w:val="DescripcinCar"/>
    <w:rPr>
      <w:rFonts w:ascii="Arial" w:hAnsi="Arial"/>
    </w:rPr>
  </w:style>
  <w:style w:type="character" w:styleId="Refdenotaalpie">
    <w:name w:val="footnote reference"/>
    <w:basedOn w:val="DescripcinCar"/>
    <w:rPr>
      <w:rFonts w:ascii="Arial" w:hAnsi="Arial"/>
      <w:vertAlign w:val="superscript"/>
    </w:rPr>
  </w:style>
  <w:style w:type="character" w:styleId="Hipervnculo">
    <w:name w:val="Hyperlink"/>
    <w:basedOn w:val="DescripcinCar"/>
    <w:uiPriority w:val="99"/>
    <w:rPr>
      <w:rFonts w:ascii="Arial" w:hAnsi="Arial"/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Arial" w:hAnsi="Arial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Arial" w:hAnsi="Arial"/>
      <w:color w:val="902000"/>
      <w:sz w:val="22"/>
    </w:rPr>
  </w:style>
  <w:style w:type="character" w:customStyle="1" w:styleId="DecValTok">
    <w:name w:val="DecValTok"/>
    <w:basedOn w:val="VerbatimChar"/>
    <w:rPr>
      <w:rFonts w:ascii="Arial" w:hAnsi="Arial"/>
      <w:color w:val="40A070"/>
      <w:sz w:val="22"/>
    </w:rPr>
  </w:style>
  <w:style w:type="character" w:customStyle="1" w:styleId="BaseNTok">
    <w:name w:val="BaseNTok"/>
    <w:basedOn w:val="VerbatimChar"/>
    <w:rPr>
      <w:rFonts w:ascii="Arial" w:hAnsi="Arial"/>
      <w:color w:val="40A070"/>
      <w:sz w:val="22"/>
    </w:rPr>
  </w:style>
  <w:style w:type="character" w:customStyle="1" w:styleId="FloatTok">
    <w:name w:val="FloatTok"/>
    <w:basedOn w:val="VerbatimChar"/>
    <w:rPr>
      <w:rFonts w:ascii="Arial" w:hAnsi="Arial"/>
      <w:color w:val="40A070"/>
      <w:sz w:val="22"/>
    </w:rPr>
  </w:style>
  <w:style w:type="character" w:customStyle="1" w:styleId="ConstantTok">
    <w:name w:val="ConstantTok"/>
    <w:basedOn w:val="VerbatimChar"/>
    <w:rPr>
      <w:rFonts w:ascii="Arial" w:hAnsi="Arial"/>
      <w:color w:val="880000"/>
      <w:sz w:val="22"/>
    </w:rPr>
  </w:style>
  <w:style w:type="character" w:customStyle="1" w:styleId="CharTok">
    <w:name w:val="CharTok"/>
    <w:basedOn w:val="VerbatimChar"/>
    <w:rPr>
      <w:rFonts w:ascii="Arial" w:hAnsi="Arial"/>
      <w:color w:val="4070A0"/>
      <w:sz w:val="22"/>
    </w:rPr>
  </w:style>
  <w:style w:type="character" w:customStyle="1" w:styleId="SpecialCharTok">
    <w:name w:val="SpecialCharTok"/>
    <w:basedOn w:val="VerbatimChar"/>
    <w:rPr>
      <w:rFonts w:ascii="Arial" w:hAnsi="Arial"/>
      <w:color w:val="4070A0"/>
      <w:sz w:val="22"/>
    </w:rPr>
  </w:style>
  <w:style w:type="character" w:customStyle="1" w:styleId="StringTok">
    <w:name w:val="StringTok"/>
    <w:basedOn w:val="VerbatimChar"/>
    <w:rPr>
      <w:rFonts w:ascii="Arial" w:hAnsi="Arial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Arial" w:hAnsi="Arial"/>
      <w:color w:val="4070A0"/>
      <w:sz w:val="22"/>
    </w:rPr>
  </w:style>
  <w:style w:type="character" w:customStyle="1" w:styleId="SpecialStringTok">
    <w:name w:val="SpecialStringTok"/>
    <w:basedOn w:val="VerbatimChar"/>
    <w:rPr>
      <w:rFonts w:ascii="Arial" w:hAnsi="Arial"/>
      <w:color w:val="BB6688"/>
      <w:sz w:val="22"/>
    </w:rPr>
  </w:style>
  <w:style w:type="character" w:customStyle="1" w:styleId="ImportTok">
    <w:name w:val="ImportTok"/>
    <w:basedOn w:val="VerbatimChar"/>
    <w:rPr>
      <w:rFonts w:ascii="Arial" w:hAnsi="Arial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Arial" w:hAnsi="Arial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Arial" w:hAnsi="Arial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Arial" w:hAnsi="Arial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Arial" w:hAnsi="Arial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Arial" w:hAnsi="Arial"/>
      <w:color w:val="007020"/>
      <w:sz w:val="22"/>
    </w:rPr>
  </w:style>
  <w:style w:type="character" w:customStyle="1" w:styleId="FunctionTok">
    <w:name w:val="FunctionTok"/>
    <w:basedOn w:val="VerbatimChar"/>
    <w:rPr>
      <w:rFonts w:ascii="Arial" w:hAnsi="Arial"/>
      <w:color w:val="06287E"/>
      <w:sz w:val="22"/>
    </w:rPr>
  </w:style>
  <w:style w:type="character" w:customStyle="1" w:styleId="VariableTok">
    <w:name w:val="VariableTok"/>
    <w:basedOn w:val="VerbatimChar"/>
    <w:rPr>
      <w:rFonts w:ascii="Arial" w:hAnsi="Arial"/>
      <w:color w:val="19177C"/>
      <w:sz w:val="22"/>
    </w:rPr>
  </w:style>
  <w:style w:type="character" w:customStyle="1" w:styleId="ControlFlowTok">
    <w:name w:val="ControlFlowTok"/>
    <w:basedOn w:val="VerbatimChar"/>
    <w:rPr>
      <w:rFonts w:ascii="Arial" w:hAnsi="Arial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Arial" w:hAnsi="Arial"/>
      <w:color w:val="666666"/>
      <w:sz w:val="22"/>
    </w:rPr>
  </w:style>
  <w:style w:type="character" w:customStyle="1" w:styleId="BuiltInTok">
    <w:name w:val="BuiltInTok"/>
    <w:basedOn w:val="VerbatimChar"/>
    <w:rPr>
      <w:rFonts w:ascii="Arial" w:hAnsi="Arial"/>
      <w:color w:val="008000"/>
      <w:sz w:val="22"/>
    </w:rPr>
  </w:style>
  <w:style w:type="character" w:customStyle="1" w:styleId="ExtensionTok">
    <w:name w:val="ExtensionTok"/>
    <w:basedOn w:val="VerbatimChar"/>
    <w:rPr>
      <w:rFonts w:ascii="Arial" w:hAnsi="Arial"/>
      <w:sz w:val="22"/>
    </w:rPr>
  </w:style>
  <w:style w:type="character" w:customStyle="1" w:styleId="PreprocessorTok">
    <w:name w:val="PreprocessorTok"/>
    <w:basedOn w:val="VerbatimChar"/>
    <w:rPr>
      <w:rFonts w:ascii="Arial" w:hAnsi="Arial"/>
      <w:color w:val="BC7A00"/>
      <w:sz w:val="22"/>
    </w:rPr>
  </w:style>
  <w:style w:type="character" w:customStyle="1" w:styleId="AttributeTok">
    <w:name w:val="AttributeTok"/>
    <w:basedOn w:val="VerbatimChar"/>
    <w:rPr>
      <w:rFonts w:ascii="Arial" w:hAnsi="Arial"/>
      <w:color w:val="7D9029"/>
      <w:sz w:val="22"/>
    </w:rPr>
  </w:style>
  <w:style w:type="character" w:customStyle="1" w:styleId="RegionMarkerTok">
    <w:name w:val="RegionMarkerTok"/>
    <w:basedOn w:val="VerbatimChar"/>
    <w:rPr>
      <w:rFonts w:ascii="Arial" w:hAnsi="Arial"/>
      <w:sz w:val="22"/>
    </w:rPr>
  </w:style>
  <w:style w:type="character" w:customStyle="1" w:styleId="InformationTok">
    <w:name w:val="InformationTok"/>
    <w:basedOn w:val="VerbatimChar"/>
    <w:rPr>
      <w:rFonts w:ascii="Arial" w:hAnsi="Arial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Arial" w:hAnsi="Arial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Arial" w:hAnsi="Arial"/>
      <w:b/>
      <w:color w:val="FF0000"/>
      <w:sz w:val="22"/>
    </w:rPr>
  </w:style>
  <w:style w:type="character" w:customStyle="1" w:styleId="ErrorTok">
    <w:name w:val="ErrorTok"/>
    <w:basedOn w:val="VerbatimChar"/>
    <w:rPr>
      <w:rFonts w:ascii="Arial" w:hAnsi="Arial"/>
      <w:b/>
      <w:color w:val="FF0000"/>
      <w:sz w:val="22"/>
    </w:rPr>
  </w:style>
  <w:style w:type="character" w:customStyle="1" w:styleId="NormalTok">
    <w:name w:val="NormalTok"/>
    <w:basedOn w:val="VerbatimChar"/>
    <w:rPr>
      <w:rFonts w:ascii="Arial" w:hAnsi="Arial"/>
      <w:sz w:val="22"/>
    </w:rPr>
  </w:style>
  <w:style w:type="paragraph" w:styleId="TDC1">
    <w:name w:val="toc 1"/>
    <w:basedOn w:val="Normal"/>
    <w:next w:val="Normal"/>
    <w:autoRedefine/>
    <w:uiPriority w:val="39"/>
    <w:rsid w:val="00C12E14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C12E14"/>
    <w:pPr>
      <w:spacing w:after="100"/>
      <w:ind w:left="240"/>
    </w:pPr>
  </w:style>
  <w:style w:type="table" w:styleId="Tablaconcuadrcula">
    <w:name w:val="Table Grid"/>
    <w:basedOn w:val="Tablanormal"/>
    <w:rsid w:val="009C4C0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17</Pages>
  <Words>2734</Words>
  <Characters>13900</Characters>
  <Application>Microsoft Office Word</Application>
  <DocSecurity>0</DocSecurity>
  <Lines>717</Lines>
  <Paragraphs>519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Requerimientos (SRS simplificado)</vt:lpstr>
    </vt:vector>
  </TitlesOfParts>
  <Company/>
  <LinksUpToDate>false</LinksUpToDate>
  <CharactersWithSpaces>16122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Diseño (D2)</dc:title>
  <dc:creator>Iahn Vera · Joaquín Armijo · Benjamín Cáceres · Fernando Muñoz</dc:creator>
  <cp:keywords/>
  <cp:lastModifiedBy>ISIDORA ANDREA GALARCE IBARRA</cp:lastModifiedBy>
  <cp:revision>3</cp:revision>
  <cp:lastPrinted>2026-10-23T03:40:00Z</cp:lastPrinted>
  <dcterms:created xsi:type="dcterms:W3CDTF">2026-10-23T03:39:00Z</dcterms:created>
  <dcterms:modified xsi:type="dcterms:W3CDTF">2026-10-23T03:40:00Z</dcterms:modified>
  <dc:language>es-CL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Capstone PTY4614 · 2026.02 · Versión 0.9.1 (lista para aprobación) · 23-10-2026</vt:lpwstr>
  </property>
  <property fmtid="{D5CDD505-2E9C-101B-9397-08002B2CF9AE}" pid="3" name="subtitle">
    <vt:lpwstr>CascoVision · Sistema de detección automatizada de EPP mediante visión computacional</vt:lpwstr>
  </property>
  <property fmtid="{D5CDD505-2E9C-101B-9397-08002B2CF9AE}" pid="4" name="toc-title">
    <vt:lpwstr>Índice</vt:lpwstr>
  </property>
</Properties>
</file>