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F8E71" w14:textId="77777777" w:rsidR="006D3620" w:rsidRDefault="00955CA7">
      <w:pPr>
        <w:pStyle w:val="Ttulo"/>
      </w:pPr>
      <w:r>
        <w:t>Documento de Requerimientos (SRS simplificado)</w:t>
      </w:r>
    </w:p>
    <w:p w14:paraId="08B8499D" w14:textId="77777777" w:rsidR="006D3620" w:rsidRDefault="00955CA7">
      <w:pPr>
        <w:pStyle w:val="Subttulo"/>
      </w:pPr>
      <w:r>
        <w:t>CascoVision · Sistema de detección automatizada de EPP mediante visión computacional</w:t>
      </w:r>
    </w:p>
    <w:p w14:paraId="20ECC73B" w14:textId="77777777" w:rsidR="006D3620" w:rsidRDefault="00955CA7">
      <w:pPr>
        <w:pStyle w:val="Author"/>
      </w:pPr>
      <w:r>
        <w:t>Iahn Vera · Joaquín Armijo · Benjamín Cáceres · Fernando Muñoz</w:t>
      </w:r>
    </w:p>
    <w:p w14:paraId="36A3E8F1" w14:textId="77777777" w:rsidR="006D3620" w:rsidRDefault="00955CA7">
      <w:pPr>
        <w:pStyle w:val="Fecha"/>
      </w:pPr>
      <w:r>
        <w:t>Capstone PTY4614 · 2026.02 · Versión 1.0 (aprobada) · 23-10-2026</w:t>
      </w:r>
    </w:p>
    <w:sdt>
      <w:sdtPr>
        <w:rPr>
          <w:rFonts w:ascii="Arial" w:eastAsiaTheme="minorEastAsia" w:hAnsi="Arial" w:cstheme="minorBidi"/>
          <w:color w:val="auto"/>
          <w:sz w:val="24"/>
          <w:szCs w:val="24"/>
        </w:rPr>
        <w:id w:val="52516651"/>
        <w:docPartObj>
          <w:docPartGallery w:val="Table of Contents"/>
          <w:docPartUnique/>
        </w:docPartObj>
      </w:sdtPr>
      <w:sdtEndPr/>
      <w:sdtContent>
        <w:p w14:paraId="492C3C78" w14:textId="77777777" w:rsidR="006D3620" w:rsidRDefault="00955CA7">
          <w:pPr>
            <w:pStyle w:val="TtuloTDC"/>
          </w:pPr>
          <w:r>
            <w:t>Índice</w:t>
          </w:r>
        </w:p>
        <w:p w14:paraId="79564B7D" w14:textId="4183B9D1" w:rsidR="00EA2B25" w:rsidRDefault="00955CA7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3611113" w:history="1">
            <w:r w:rsidR="00EA2B25" w:rsidRPr="00CD7BE1">
              <w:rPr>
                <w:rStyle w:val="Hipervnculo"/>
                <w:noProof/>
              </w:rPr>
              <w:t>Control del documento</w:t>
            </w:r>
            <w:r w:rsidR="00EA2B25">
              <w:rPr>
                <w:noProof/>
                <w:webHidden/>
              </w:rPr>
              <w:tab/>
            </w:r>
            <w:r w:rsidR="00EA2B25">
              <w:rPr>
                <w:noProof/>
                <w:webHidden/>
              </w:rPr>
              <w:fldChar w:fldCharType="begin"/>
            </w:r>
            <w:r w:rsidR="00EA2B25">
              <w:rPr>
                <w:noProof/>
                <w:webHidden/>
              </w:rPr>
              <w:instrText xml:space="preserve"> PAGEREF _Toc243611113 \h </w:instrText>
            </w:r>
            <w:r w:rsidR="00EA2B25">
              <w:rPr>
                <w:noProof/>
                <w:webHidden/>
              </w:rPr>
            </w:r>
            <w:r w:rsidR="00EA2B25">
              <w:rPr>
                <w:noProof/>
                <w:webHidden/>
              </w:rPr>
              <w:fldChar w:fldCharType="separate"/>
            </w:r>
            <w:r w:rsidR="00EA2B25">
              <w:rPr>
                <w:noProof/>
                <w:webHidden/>
              </w:rPr>
              <w:t>2</w:t>
            </w:r>
            <w:r w:rsidR="00EA2B25">
              <w:rPr>
                <w:noProof/>
                <w:webHidden/>
              </w:rPr>
              <w:fldChar w:fldCharType="end"/>
            </w:r>
          </w:hyperlink>
        </w:p>
        <w:p w14:paraId="7E9AF969" w14:textId="3E06A2FB" w:rsidR="00EA2B25" w:rsidRDefault="00EA2B25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11114" w:history="1">
            <w:r w:rsidRPr="00CD7BE1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_Toc243611114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F2CDB" w14:textId="710A22C8" w:rsidR="00EA2B25" w:rsidRDefault="00EA2B25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11115" w:history="1">
            <w:r w:rsidRPr="00CD7BE1">
              <w:rPr>
                <w:rStyle w:val="Hipervnculo"/>
                <w:noProof/>
              </w:rPr>
              <w:t>1.1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_Toc243611115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87CD6" w14:textId="70758409" w:rsidR="00EA2B25" w:rsidRDefault="00EA2B25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11116" w:history="1">
            <w:r w:rsidRPr="00CD7BE1">
              <w:rPr>
                <w:rStyle w:val="Hipervnculo"/>
                <w:noProof/>
              </w:rPr>
              <w:t>1.2 Alcance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_Toc243611116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A0F30" w14:textId="1780F7F5" w:rsidR="00EA2B25" w:rsidRDefault="00EA2B25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11117" w:history="1">
            <w:r w:rsidRPr="00CD7BE1">
              <w:rPr>
                <w:rStyle w:val="Hipervnculo"/>
                <w:noProof/>
              </w:rPr>
              <w:t>1.3 Definiciones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_Toc243611117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55810" w14:textId="45465309" w:rsidR="00EA2B25" w:rsidRDefault="00EA2B25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11118" w:history="1">
            <w:r w:rsidRPr="00CD7BE1">
              <w:rPr>
                <w:rStyle w:val="Hipervnculo"/>
                <w:noProof/>
              </w:rPr>
              <w:t>1.4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_Toc243611118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03D6C" w14:textId="497FFC5E" w:rsidR="00EA2B25" w:rsidRDefault="00EA2B25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11119" w:history="1">
            <w:r w:rsidRPr="00CD7BE1">
              <w:rPr>
                <w:rStyle w:val="Hipervnculo"/>
                <w:noProof/>
              </w:rPr>
              <w:t>2. Descripción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_Toc243611119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12961" w14:textId="28FE9618" w:rsidR="00EA2B25" w:rsidRDefault="00EA2B25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11120" w:history="1">
            <w:r w:rsidRPr="00CD7BE1">
              <w:rPr>
                <w:rStyle w:val="Hipervnculo"/>
                <w:noProof/>
              </w:rPr>
              <w:t>3.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_Toc243611120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D6394" w14:textId="6D116D7E" w:rsidR="00EA2B25" w:rsidRDefault="00EA2B25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11121" w:history="1">
            <w:r w:rsidRPr="00CD7BE1">
              <w:rPr>
                <w:rStyle w:val="Hipervnculo"/>
                <w:noProof/>
              </w:rPr>
              <w:t>3.1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_Toc243611121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1E97A" w14:textId="033247B5" w:rsidR="00EA2B25" w:rsidRDefault="00EA2B25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11122" w:history="1">
            <w:r w:rsidRPr="00CD7BE1">
              <w:rPr>
                <w:rStyle w:val="Hipervnculo"/>
                <w:noProof/>
              </w:rPr>
              <w:t>3.2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_Toc243611122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6B673" w14:textId="7CEC21C9" w:rsidR="00EA2B25" w:rsidRDefault="00EA2B25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11123" w:history="1">
            <w:r w:rsidRPr="00CD7BE1">
              <w:rPr>
                <w:rStyle w:val="Hipervnculo"/>
                <w:noProof/>
              </w:rPr>
              <w:t>4. Descripción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_Toc243611123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23E68" w14:textId="665F2802" w:rsidR="00EA2B25" w:rsidRDefault="00EA2B25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11124" w:history="1">
            <w:r w:rsidRPr="00CD7BE1">
              <w:rPr>
                <w:rStyle w:val="Hipervnculo"/>
                <w:noProof/>
              </w:rPr>
              <w:t>4.1 Perspectiva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_Toc243611124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0F372" w14:textId="5DFC4921" w:rsidR="00EA2B25" w:rsidRDefault="00EA2B25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11125" w:history="1">
            <w:r w:rsidRPr="00CD7BE1">
              <w:rPr>
                <w:rStyle w:val="Hipervnculo"/>
                <w:noProof/>
              </w:rPr>
              <w:t>4.2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_Toc243611125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84A30" w14:textId="18FEE3D8" w:rsidR="00EA2B25" w:rsidRDefault="00EA2B25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11126" w:history="1">
            <w:r w:rsidRPr="00CD7BE1">
              <w:rPr>
                <w:rStyle w:val="Hipervnculo"/>
                <w:noProof/>
              </w:rPr>
              <w:t>4.3 Supuestos y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_Toc243611126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2CAE2" w14:textId="59655433" w:rsidR="00EA2B25" w:rsidRDefault="00EA2B25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11127" w:history="1">
            <w:r w:rsidRPr="00CD7BE1">
              <w:rPr>
                <w:rStyle w:val="Hipervnculo"/>
                <w:noProof/>
              </w:rPr>
              <w:t>4.4 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_Toc243611127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E29D4" w14:textId="2B5A3937" w:rsidR="00EA2B25" w:rsidRDefault="00EA2B25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11128" w:history="1">
            <w:r w:rsidRPr="00CD7BE1">
              <w:rPr>
                <w:rStyle w:val="Hipervnculo"/>
                <w:noProof/>
              </w:rPr>
              <w:t>4.5 Fuera del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_Toc243611128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768E1" w14:textId="3BE7171B" w:rsidR="00EA2B25" w:rsidRDefault="00EA2B25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11129" w:history="1">
            <w:r w:rsidRPr="00CD7BE1">
              <w:rPr>
                <w:rStyle w:val="Hipervnculo"/>
                <w:noProof/>
              </w:rPr>
              <w:t>4.6 Decisiones cerradas en la versión 0.4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_Toc243611129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F68C9" w14:textId="3E993EA7" w:rsidR="00EA2B25" w:rsidRDefault="00EA2B25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11130" w:history="1">
            <w:r w:rsidRPr="00CD7BE1">
              <w:rPr>
                <w:rStyle w:val="Hipervnculo"/>
                <w:noProof/>
              </w:rPr>
              <w:t>5. 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_Toc243611130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3DA30" w14:textId="1F717AF9" w:rsidR="00EA2B25" w:rsidRDefault="00EA2B25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11131" w:history="1">
            <w:r w:rsidRPr="00CD7BE1">
              <w:rPr>
                <w:rStyle w:val="Hipervnculo"/>
                <w:noProof/>
              </w:rPr>
              <w:t>6. 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_Toc243611131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61DE1" w14:textId="699619DA" w:rsidR="00EA2B25" w:rsidRDefault="00EA2B25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11132" w:history="1">
            <w:r w:rsidRPr="00CD7BE1">
              <w:rPr>
                <w:rStyle w:val="Hipervnculo"/>
                <w:noProof/>
              </w:rPr>
              <w:t>7.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_Toc243611132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534A7" w14:textId="1CEE8290" w:rsidR="00EA2B25" w:rsidRDefault="00EA2B25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11133" w:history="1">
            <w:r w:rsidRPr="00CD7BE1">
              <w:rPr>
                <w:rStyle w:val="Hipervnculo"/>
                <w:noProof/>
              </w:rPr>
              <w:t>7.1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_Toc243611133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1C470" w14:textId="58D42F24" w:rsidR="00EA2B25" w:rsidRDefault="00EA2B25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11134" w:history="1">
            <w:r w:rsidRPr="00CD7BE1">
              <w:rPr>
                <w:rStyle w:val="Hipervnculo"/>
                <w:noProof/>
              </w:rPr>
              <w:t>7.2 Resumen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_Toc243611134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9A108" w14:textId="1BC67C41" w:rsidR="00EA2B25" w:rsidRDefault="00EA2B25">
          <w:pPr>
            <w:pStyle w:val="TDC2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11135" w:history="1">
            <w:r w:rsidRPr="00CD7BE1">
              <w:rPr>
                <w:rStyle w:val="Hipervnculo"/>
                <w:noProof/>
              </w:rPr>
              <w:t>7.3 Especificación de los casos de uso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_Toc243611135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3670E" w14:textId="24356376" w:rsidR="00EA2B25" w:rsidRDefault="00EA2B25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11136" w:history="1">
            <w:r w:rsidRPr="00CD7BE1">
              <w:rPr>
                <w:rStyle w:val="Hipervnculo"/>
                <w:noProof/>
              </w:rPr>
              <w:t>8. Matriz de 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_Toc243611136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55D6F" w14:textId="2CEAD40E" w:rsidR="00EA2B25" w:rsidRDefault="00EA2B25">
          <w:pPr>
            <w:pStyle w:val="TDC1"/>
            <w:tabs>
              <w:tab w:val="right" w:leader="dot" w:pos="8828"/>
            </w:tabs>
            <w:rPr>
              <w:rFonts w:asciiTheme="minorHAnsi" w:hAnsiTheme="minorHAnsi"/>
              <w:noProof/>
              <w:kern w:val="2"/>
              <w:lang w:eastAsia="es-CL"/>
              <w14:ligatures w14:val="standardContextual"/>
            </w:rPr>
          </w:pPr>
          <w:hyperlink w:anchor="_Toc243611137" w:history="1">
            <w:r w:rsidRPr="00CD7BE1">
              <w:rPr>
                <w:rStyle w:val="Hipervnculo"/>
                <w:noProof/>
              </w:rPr>
              <w:t>9. Criterios de aceptación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_Toc243611137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99DF1" w14:textId="109E419B" w:rsidR="006D3620" w:rsidRDefault="00955CA7">
          <w:r>
            <w:lastRenderedPageBreak/>
            <w:fldChar w:fldCharType="end"/>
          </w:r>
        </w:p>
      </w:sdtContent>
    </w:sdt>
    <w:p w14:paraId="5C7CCA71" w14:textId="77777777" w:rsidR="006D3620" w:rsidRDefault="00955CA7">
      <w:pPr>
        <w:pStyle w:val="Ttulo1"/>
      </w:pPr>
      <w:bookmarkStart w:id="0" w:name="control-del-documento"/>
      <w:bookmarkStart w:id="1" w:name="_Toc243611113"/>
      <w:r>
        <w:t>Control del documento</w:t>
      </w:r>
      <w:bookmarkEnd w:id="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76"/>
        <w:gridCol w:w="1539"/>
        <w:gridCol w:w="2445"/>
        <w:gridCol w:w="3894"/>
      </w:tblGrid>
      <w:tr w:rsidR="006D3620" w14:paraId="51BA94F2" w14:textId="77777777" w:rsidTr="006D36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9" w:type="dxa"/>
          </w:tcPr>
          <w:p w14:paraId="3A6F2B1E" w14:textId="77777777" w:rsidR="006D3620" w:rsidRDefault="00955CA7">
            <w:pPr>
              <w:pStyle w:val="Compact"/>
            </w:pPr>
            <w:r>
              <w:t>Versión</w:t>
            </w:r>
          </w:p>
        </w:tc>
        <w:tc>
          <w:tcPr>
            <w:tcW w:w="1346" w:type="dxa"/>
          </w:tcPr>
          <w:p w14:paraId="55D5DE1C" w14:textId="77777777" w:rsidR="006D3620" w:rsidRDefault="00955CA7">
            <w:pPr>
              <w:pStyle w:val="Compact"/>
            </w:pPr>
            <w:r>
              <w:t>Fecha</w:t>
            </w:r>
          </w:p>
        </w:tc>
        <w:tc>
          <w:tcPr>
            <w:tcW w:w="2138" w:type="dxa"/>
          </w:tcPr>
          <w:p w14:paraId="08B6CB91" w14:textId="77777777" w:rsidR="006D3620" w:rsidRDefault="00955CA7">
            <w:pPr>
              <w:pStyle w:val="Compact"/>
            </w:pPr>
            <w:r>
              <w:t>Autor</w:t>
            </w:r>
          </w:p>
        </w:tc>
        <w:tc>
          <w:tcPr>
            <w:tcW w:w="3405" w:type="dxa"/>
          </w:tcPr>
          <w:p w14:paraId="67AC22A9" w14:textId="77777777" w:rsidR="006D3620" w:rsidRDefault="00955CA7">
            <w:pPr>
              <w:pStyle w:val="Compact"/>
            </w:pPr>
            <w:r>
              <w:t>Descripción</w:t>
            </w:r>
          </w:p>
        </w:tc>
      </w:tr>
      <w:tr w:rsidR="006D3620" w14:paraId="6A3D0B6E" w14:textId="77777777">
        <w:tc>
          <w:tcPr>
            <w:tcW w:w="1029" w:type="dxa"/>
          </w:tcPr>
          <w:p w14:paraId="7DF0E2CC" w14:textId="77777777" w:rsidR="006D3620" w:rsidRDefault="00955CA7">
            <w:pPr>
              <w:pStyle w:val="Compact"/>
            </w:pPr>
            <w:r>
              <w:t>0.1</w:t>
            </w:r>
          </w:p>
        </w:tc>
        <w:tc>
          <w:tcPr>
            <w:tcW w:w="1346" w:type="dxa"/>
          </w:tcPr>
          <w:p w14:paraId="1D39B8FA" w14:textId="77777777" w:rsidR="006D3620" w:rsidRDefault="00955CA7">
            <w:pPr>
              <w:pStyle w:val="Compact"/>
            </w:pPr>
            <w:r>
              <w:t>23-09-2026</w:t>
            </w:r>
          </w:p>
        </w:tc>
        <w:tc>
          <w:tcPr>
            <w:tcW w:w="2138" w:type="dxa"/>
          </w:tcPr>
          <w:p w14:paraId="4A7A14E1" w14:textId="77777777" w:rsidR="006D3620" w:rsidRDefault="00955CA7">
            <w:pPr>
              <w:pStyle w:val="Compact"/>
            </w:pPr>
            <w:r>
              <w:t>Equipo CascoVision</w:t>
            </w:r>
          </w:p>
        </w:tc>
        <w:tc>
          <w:tcPr>
            <w:tcW w:w="3405" w:type="dxa"/>
          </w:tcPr>
          <w:p w14:paraId="487FCF35" w14:textId="77777777" w:rsidR="006D3620" w:rsidRDefault="00955CA7">
            <w:pPr>
              <w:pStyle w:val="Compact"/>
            </w:pPr>
            <w:r>
              <w:t>Borrador inicial para revisión del equipo</w:t>
            </w:r>
          </w:p>
        </w:tc>
      </w:tr>
      <w:tr w:rsidR="006D3620" w14:paraId="25D764F5" w14:textId="77777777">
        <w:tc>
          <w:tcPr>
            <w:tcW w:w="1029" w:type="dxa"/>
          </w:tcPr>
          <w:p w14:paraId="42EC595F" w14:textId="77777777" w:rsidR="006D3620" w:rsidRDefault="00955CA7">
            <w:pPr>
              <w:pStyle w:val="Compact"/>
            </w:pPr>
            <w:r>
              <w:t>0.2</w:t>
            </w:r>
          </w:p>
        </w:tc>
        <w:tc>
          <w:tcPr>
            <w:tcW w:w="1346" w:type="dxa"/>
          </w:tcPr>
          <w:p w14:paraId="002D6643" w14:textId="77777777" w:rsidR="006D3620" w:rsidRDefault="00955CA7">
            <w:pPr>
              <w:pStyle w:val="Compact"/>
            </w:pPr>
            <w:r>
              <w:t>24-09-2026</w:t>
            </w:r>
          </w:p>
        </w:tc>
        <w:tc>
          <w:tcPr>
            <w:tcW w:w="2138" w:type="dxa"/>
          </w:tcPr>
          <w:p w14:paraId="68B8B629" w14:textId="77777777" w:rsidR="006D3620" w:rsidRDefault="00955CA7">
            <w:pPr>
              <w:pStyle w:val="Compact"/>
            </w:pPr>
            <w:r>
              <w:t>Equipo CascoVision</w:t>
            </w:r>
          </w:p>
        </w:tc>
        <w:tc>
          <w:tcPr>
            <w:tcW w:w="3405" w:type="dxa"/>
          </w:tcPr>
          <w:p w14:paraId="113127FA" w14:textId="77777777" w:rsidR="006D3620" w:rsidRDefault="00955CA7">
            <w:pPr>
              <w:pStyle w:val="Compact"/>
            </w:pPr>
            <w:r>
              <w:t>El agente Edge es el emisor de la alerta física (§4.1, RF-07, CU-02 y CU-04)</w:t>
            </w:r>
          </w:p>
        </w:tc>
      </w:tr>
      <w:tr w:rsidR="006D3620" w14:paraId="697E5BCF" w14:textId="77777777">
        <w:tc>
          <w:tcPr>
            <w:tcW w:w="1029" w:type="dxa"/>
          </w:tcPr>
          <w:p w14:paraId="5348DB40" w14:textId="77777777" w:rsidR="006D3620" w:rsidRDefault="00955CA7">
            <w:pPr>
              <w:pStyle w:val="Compact"/>
            </w:pPr>
            <w:r>
              <w:t>0.3</w:t>
            </w:r>
          </w:p>
        </w:tc>
        <w:tc>
          <w:tcPr>
            <w:tcW w:w="1346" w:type="dxa"/>
          </w:tcPr>
          <w:p w14:paraId="2D1014B2" w14:textId="77777777" w:rsidR="006D3620" w:rsidRDefault="00955CA7">
            <w:pPr>
              <w:pStyle w:val="Compact"/>
            </w:pPr>
            <w:r>
              <w:t>09-10-2026</w:t>
            </w:r>
          </w:p>
        </w:tc>
        <w:tc>
          <w:tcPr>
            <w:tcW w:w="2138" w:type="dxa"/>
          </w:tcPr>
          <w:p w14:paraId="5CF6C076" w14:textId="77777777" w:rsidR="006D3620" w:rsidRDefault="00955CA7">
            <w:pPr>
              <w:pStyle w:val="Compact"/>
            </w:pPr>
            <w:r>
              <w:t>Equipo CascoVision</w:t>
            </w:r>
          </w:p>
        </w:tc>
        <w:tc>
          <w:tcPr>
            <w:tcW w:w="3405" w:type="dxa"/>
          </w:tcPr>
          <w:p w14:paraId="014259DE" w14:textId="77777777" w:rsidR="006D3620" w:rsidRDefault="00955CA7">
            <w:pPr>
              <w:pStyle w:val="Compact"/>
            </w:pPr>
            <w:r>
              <w:t>Borrador para revisión. Registra decisiones pendientes sobre autenticación, evidencia, latencia de alerta y salidas de la baliza</w:t>
            </w:r>
          </w:p>
        </w:tc>
      </w:tr>
      <w:tr w:rsidR="006D3620" w14:paraId="3A941B52" w14:textId="77777777">
        <w:tc>
          <w:tcPr>
            <w:tcW w:w="1029" w:type="dxa"/>
          </w:tcPr>
          <w:p w14:paraId="2F94FCF4" w14:textId="77777777" w:rsidR="006D3620" w:rsidRDefault="00955CA7">
            <w:pPr>
              <w:pStyle w:val="Compact"/>
            </w:pPr>
            <w:r>
              <w:t>0.4</w:t>
            </w:r>
          </w:p>
        </w:tc>
        <w:tc>
          <w:tcPr>
            <w:tcW w:w="1346" w:type="dxa"/>
          </w:tcPr>
          <w:p w14:paraId="01B8D909" w14:textId="77777777" w:rsidR="006D3620" w:rsidRDefault="00955CA7">
            <w:pPr>
              <w:pStyle w:val="Compact"/>
            </w:pPr>
            <w:r>
              <w:t>20-10-2026</w:t>
            </w:r>
          </w:p>
        </w:tc>
        <w:tc>
          <w:tcPr>
            <w:tcW w:w="2138" w:type="dxa"/>
          </w:tcPr>
          <w:p w14:paraId="2B6AF12F" w14:textId="77777777" w:rsidR="006D3620" w:rsidRDefault="00955CA7">
            <w:pPr>
              <w:pStyle w:val="Compact"/>
            </w:pPr>
            <w:r>
              <w:t>Iahn Vera</w:t>
            </w:r>
          </w:p>
        </w:tc>
        <w:tc>
          <w:tcPr>
            <w:tcW w:w="3405" w:type="dxa"/>
          </w:tcPr>
          <w:p w14:paraId="40B3536C" w14:textId="77777777" w:rsidR="006D3620" w:rsidRDefault="00955CA7">
            <w:pPr>
              <w:pStyle w:val="Compact"/>
            </w:pPr>
            <w:r>
              <w:t>Cierra las cuatro decisiones de §4.6. Modelo YOLO26 y seguimiento ByteTrack (§1.3, §4.1, OE-1). Nuevos RF-19 (acceso a la evidencia) y RNF-18 (autenticación del agente Edge). Política de reintentos de la baliza (RNF-02, CU-04). Roles vigentes desde la semana 11 (§9)</w:t>
            </w:r>
          </w:p>
        </w:tc>
      </w:tr>
      <w:tr w:rsidR="006D3620" w14:paraId="151E0583" w14:textId="77777777">
        <w:tc>
          <w:tcPr>
            <w:tcW w:w="1029" w:type="dxa"/>
          </w:tcPr>
          <w:p w14:paraId="5EE8DE65" w14:textId="77777777" w:rsidR="006D3620" w:rsidRDefault="00955CA7">
            <w:pPr>
              <w:pStyle w:val="Compact"/>
            </w:pPr>
            <w:r>
              <w:t>1.0</w:t>
            </w:r>
          </w:p>
        </w:tc>
        <w:tc>
          <w:tcPr>
            <w:tcW w:w="1346" w:type="dxa"/>
          </w:tcPr>
          <w:p w14:paraId="26A8BF14" w14:textId="77777777" w:rsidR="006D3620" w:rsidRDefault="00955CA7">
            <w:pPr>
              <w:pStyle w:val="Compact"/>
            </w:pPr>
            <w:r>
              <w:t>23-10-2026</w:t>
            </w:r>
          </w:p>
        </w:tc>
        <w:tc>
          <w:tcPr>
            <w:tcW w:w="2138" w:type="dxa"/>
          </w:tcPr>
          <w:p w14:paraId="32B73BCE" w14:textId="77777777" w:rsidR="006D3620" w:rsidRDefault="00955CA7">
            <w:pPr>
              <w:pStyle w:val="Compact"/>
            </w:pPr>
            <w:r>
              <w:t>Equipo CascoVision</w:t>
            </w:r>
          </w:p>
        </w:tc>
        <w:tc>
          <w:tcPr>
            <w:tcW w:w="3405" w:type="dxa"/>
          </w:tcPr>
          <w:p w14:paraId="3A7E2A00" w14:textId="77777777" w:rsidR="006D3620" w:rsidRDefault="00955CA7">
            <w:pPr>
              <w:pStyle w:val="Compact"/>
            </w:pPr>
            <w:r>
              <w:t>Versión aprobada (puerta de fase 2 · Análisis de requerimientos), sin cambios en los requisitos de la 0.4. Aprobación registrada por Iahn Vera (jefe de proyecto) el 23-10-2026.</w:t>
            </w:r>
          </w:p>
        </w:tc>
      </w:tr>
    </w:tbl>
    <w:p w14:paraId="3BC63F51" w14:textId="77777777" w:rsidR="006D3620" w:rsidRDefault="00955CA7">
      <w:pPr>
        <w:pStyle w:val="Textoindependiente"/>
      </w:pPr>
      <w:r>
        <w:rPr>
          <w:b/>
          <w:bCs/>
        </w:rPr>
        <w:t>Metodología:</w:t>
      </w:r>
      <w:r>
        <w:t xml:space="preserve"> </w:t>
      </w:r>
      <w:r>
        <w:t xml:space="preserve">tradicional en cascada. Este documento es el entregable que cierra la </w:t>
      </w:r>
      <w:r>
        <w:rPr>
          <w:b/>
          <w:bCs/>
        </w:rPr>
        <w:t>fase 2 (Análisis de requerimientos)</w:t>
      </w:r>
      <w:r>
        <w:t xml:space="preserve"> y es la entrada obligatoria de la fase 3 (Diseño).</w:t>
      </w:r>
    </w:p>
    <w:p w14:paraId="3F77E044" w14:textId="77777777" w:rsidR="006D3620" w:rsidRDefault="00955CA7">
      <w:pPr>
        <w:pStyle w:val="Ttulo1"/>
      </w:pPr>
      <w:bookmarkStart w:id="2" w:name="introducción"/>
      <w:bookmarkStart w:id="3" w:name="_Toc243611114"/>
      <w:bookmarkEnd w:id="0"/>
      <w:r>
        <w:t>1. Introducción</w:t>
      </w:r>
      <w:bookmarkEnd w:id="3"/>
    </w:p>
    <w:p w14:paraId="74E3625F" w14:textId="77777777" w:rsidR="006D3620" w:rsidRDefault="00955CA7">
      <w:pPr>
        <w:pStyle w:val="Ttulo2"/>
      </w:pPr>
      <w:bookmarkStart w:id="4" w:name="propósito"/>
      <w:bookmarkStart w:id="5" w:name="_Toc243611115"/>
      <w:r>
        <w:t>1.1 Propósito</w:t>
      </w:r>
      <w:bookmarkEnd w:id="5"/>
    </w:p>
    <w:p w14:paraId="5241D643" w14:textId="77777777" w:rsidR="006D3620" w:rsidRDefault="00955CA7">
      <w:pPr>
        <w:pStyle w:val="FirstParagraph"/>
      </w:pPr>
      <w:r>
        <w:t xml:space="preserve">Este documento especifica los requerimientos funcionales y no funcionales de </w:t>
      </w:r>
      <w:r>
        <w:rPr>
          <w:b/>
          <w:bCs/>
        </w:rPr>
        <w:t>CascoVision</w:t>
      </w:r>
      <w:r>
        <w:t>, junto con sus actores y casos de uso. Es la referencia contractual del equipo para el diseño, la construcción y las pruebas: todo requisito aquí definido debe ser trazable a un componente del diseño (documento D2) y a al menos un caso de prueba (documento D3).</w:t>
      </w:r>
    </w:p>
    <w:p w14:paraId="42C5BD01" w14:textId="77777777" w:rsidR="006D3620" w:rsidRDefault="00955CA7">
      <w:pPr>
        <w:pStyle w:val="Ttulo2"/>
      </w:pPr>
      <w:bookmarkStart w:id="6" w:name="alcance-del-producto"/>
      <w:bookmarkStart w:id="7" w:name="_Toc243611116"/>
      <w:bookmarkEnd w:id="4"/>
      <w:r>
        <w:t>1.2 Alcance del producto</w:t>
      </w:r>
      <w:bookmarkEnd w:id="7"/>
    </w:p>
    <w:p w14:paraId="36F0A216" w14:textId="77777777" w:rsidR="006D3620" w:rsidRDefault="00955CA7">
      <w:pPr>
        <w:pStyle w:val="FirstParagraph"/>
      </w:pPr>
      <w:r>
        <w:t xml:space="preserve">CascoVision es un sistema de software que </w:t>
      </w:r>
      <w:r>
        <w:rPr>
          <w:b/>
          <w:bCs/>
        </w:rPr>
        <w:t>detecta automáticamente la ausencia de casco de seguridad y chaleco reflectante</w:t>
      </w:r>
      <w:r>
        <w:t xml:space="preserve"> en faenas de construcción, usando las </w:t>
      </w:r>
      <w:r>
        <w:rPr>
          <w:b/>
          <w:bCs/>
        </w:rPr>
        <w:t>cámaras IP que la faena ya tiene instaladas</w:t>
      </w:r>
      <w:r>
        <w:t>. Ante una infracción dentro de una zona de riesgo:</w:t>
      </w:r>
    </w:p>
    <w:p w14:paraId="4886EDD9" w14:textId="77777777" w:rsidR="006D3620" w:rsidRDefault="00955CA7" w:rsidP="00955CA7">
      <w:pPr>
        <w:pStyle w:val="Compact"/>
        <w:numPr>
          <w:ilvl w:val="0"/>
          <w:numId w:val="1"/>
        </w:numPr>
      </w:pPr>
      <w:r>
        <w:rPr>
          <w:b/>
          <w:bCs/>
        </w:rPr>
        <w:lastRenderedPageBreak/>
        <w:t>activa una baliza zonal</w:t>
      </w:r>
      <w:r>
        <w:t>, un dispositivo con alerta sonora y visual ubicado en el sector, conectado por red local;</w:t>
      </w:r>
    </w:p>
    <w:p w14:paraId="7B5F7F16" w14:textId="77777777" w:rsidR="006D3620" w:rsidRDefault="00955CA7" w:rsidP="00955CA7">
      <w:pPr>
        <w:pStyle w:val="Compact"/>
        <w:numPr>
          <w:ilvl w:val="0"/>
          <w:numId w:val="1"/>
        </w:numPr>
      </w:pPr>
      <w:r>
        <w:t>registra el incidente con evidencia fotográfica (con rostros difuminados);</w:t>
      </w:r>
    </w:p>
    <w:p w14:paraId="199B665B" w14:textId="77777777" w:rsidR="006D3620" w:rsidRDefault="00955CA7" w:rsidP="00955CA7">
      <w:pPr>
        <w:pStyle w:val="Compact"/>
        <w:numPr>
          <w:ilvl w:val="0"/>
          <w:numId w:val="1"/>
        </w:numPr>
      </w:pPr>
      <w:r>
        <w:t>notifica al prevencionista de riesgos por SMS y correo electrónico;</w:t>
      </w:r>
    </w:p>
    <w:p w14:paraId="79B2722B" w14:textId="77777777" w:rsidR="006D3620" w:rsidRDefault="00955CA7" w:rsidP="00955CA7">
      <w:pPr>
        <w:pStyle w:val="Compact"/>
        <w:numPr>
          <w:ilvl w:val="0"/>
          <w:numId w:val="1"/>
        </w:numPr>
      </w:pPr>
      <w:r>
        <w:t>muestra el incidente en un dashboard web de monitoreo y lo incluye en los reportes.</w:t>
      </w:r>
    </w:p>
    <w:p w14:paraId="4DD2D5E7" w14:textId="77777777" w:rsidR="006D3620" w:rsidRDefault="00955CA7">
      <w:pPr>
        <w:pStyle w:val="FirstParagraph"/>
      </w:pPr>
      <w:r>
        <w:t xml:space="preserve">Todo el procesamiento de video ocurre </w:t>
      </w:r>
      <w:r>
        <w:rPr>
          <w:b/>
          <w:bCs/>
        </w:rPr>
        <w:t>localmente (on-premise / Edge)</w:t>
      </w:r>
      <w:r>
        <w:t>: el video no sale de la faena.</w:t>
      </w:r>
    </w:p>
    <w:p w14:paraId="2C64E98B" w14:textId="77777777" w:rsidR="006D3620" w:rsidRDefault="00955CA7">
      <w:pPr>
        <w:pStyle w:val="Ttulo2"/>
      </w:pPr>
      <w:bookmarkStart w:id="8" w:name="definiciones-y-abreviaturas"/>
      <w:bookmarkStart w:id="9" w:name="_Toc243611117"/>
      <w:bookmarkEnd w:id="6"/>
      <w:r>
        <w:t>1.3 Definiciones y abreviaturas</w:t>
      </w:r>
      <w:bookmarkEnd w:id="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92"/>
        <w:gridCol w:w="7062"/>
      </w:tblGrid>
      <w:tr w:rsidR="006D3620" w14:paraId="202934D0" w14:textId="77777777" w:rsidTr="006D36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42" w:type="dxa"/>
          </w:tcPr>
          <w:p w14:paraId="36603F2E" w14:textId="77777777" w:rsidR="006D3620" w:rsidRDefault="00955CA7">
            <w:pPr>
              <w:pStyle w:val="Compact"/>
            </w:pPr>
            <w:r>
              <w:t>Término</w:t>
            </w:r>
          </w:p>
        </w:tc>
        <w:tc>
          <w:tcPr>
            <w:tcW w:w="6177" w:type="dxa"/>
          </w:tcPr>
          <w:p w14:paraId="25649EB4" w14:textId="77777777" w:rsidR="006D3620" w:rsidRDefault="00955CA7">
            <w:pPr>
              <w:pStyle w:val="Compact"/>
            </w:pPr>
            <w:r>
              <w:t>Definición</w:t>
            </w:r>
          </w:p>
        </w:tc>
      </w:tr>
      <w:tr w:rsidR="006D3620" w14:paraId="58BBF5CA" w14:textId="77777777">
        <w:tc>
          <w:tcPr>
            <w:tcW w:w="1742" w:type="dxa"/>
          </w:tcPr>
          <w:p w14:paraId="67DBC5BC" w14:textId="77777777" w:rsidR="006D3620" w:rsidRDefault="00955CA7">
            <w:pPr>
              <w:pStyle w:val="Compact"/>
            </w:pPr>
            <w:r>
              <w:t>EPP</w:t>
            </w:r>
          </w:p>
        </w:tc>
        <w:tc>
          <w:tcPr>
            <w:tcW w:w="6177" w:type="dxa"/>
          </w:tcPr>
          <w:p w14:paraId="753DA3A5" w14:textId="77777777" w:rsidR="006D3620" w:rsidRDefault="00955CA7">
            <w:pPr>
              <w:pStyle w:val="Compact"/>
            </w:pPr>
            <w:r>
              <w:t>Equipo de Protección Personal. En este proyecto: casco y chaleco reflectante.</w:t>
            </w:r>
          </w:p>
        </w:tc>
      </w:tr>
      <w:tr w:rsidR="006D3620" w14:paraId="1E7EAFCA" w14:textId="77777777">
        <w:tc>
          <w:tcPr>
            <w:tcW w:w="1742" w:type="dxa"/>
          </w:tcPr>
          <w:p w14:paraId="3DD1222C" w14:textId="77777777" w:rsidR="006D3620" w:rsidRDefault="00955CA7">
            <w:pPr>
              <w:pStyle w:val="Compact"/>
            </w:pPr>
            <w:r>
              <w:t>Faena</w:t>
            </w:r>
          </w:p>
        </w:tc>
        <w:tc>
          <w:tcPr>
            <w:tcW w:w="6177" w:type="dxa"/>
          </w:tcPr>
          <w:p w14:paraId="1B18B905" w14:textId="77777777" w:rsidR="006D3620" w:rsidRDefault="00955CA7">
            <w:pPr>
              <w:pStyle w:val="Compact"/>
            </w:pPr>
            <w:r>
              <w:t>Obra o sitio de construcción activo.</w:t>
            </w:r>
          </w:p>
        </w:tc>
      </w:tr>
      <w:tr w:rsidR="006D3620" w14:paraId="65C1716A" w14:textId="77777777">
        <w:tc>
          <w:tcPr>
            <w:tcW w:w="1742" w:type="dxa"/>
          </w:tcPr>
          <w:p w14:paraId="7D2A89FB" w14:textId="77777777" w:rsidR="006D3620" w:rsidRDefault="00955CA7">
            <w:pPr>
              <w:pStyle w:val="Compact"/>
            </w:pPr>
            <w:r>
              <w:t>Zona de riesgo</w:t>
            </w:r>
          </w:p>
        </w:tc>
        <w:tc>
          <w:tcPr>
            <w:tcW w:w="6177" w:type="dxa"/>
          </w:tcPr>
          <w:p w14:paraId="63FC6BD3" w14:textId="77777777" w:rsidR="006D3620" w:rsidRDefault="00955CA7">
            <w:pPr>
              <w:pStyle w:val="Compact"/>
            </w:pPr>
            <w:r>
              <w:t>Área delimitada dentro de la imagen de una cámara donde una infracción dispara una alerta.</w:t>
            </w:r>
          </w:p>
        </w:tc>
      </w:tr>
      <w:tr w:rsidR="006D3620" w14:paraId="594CC738" w14:textId="77777777">
        <w:tc>
          <w:tcPr>
            <w:tcW w:w="1742" w:type="dxa"/>
          </w:tcPr>
          <w:p w14:paraId="4928E1B3" w14:textId="77777777" w:rsidR="006D3620" w:rsidRDefault="00955CA7">
            <w:pPr>
              <w:pStyle w:val="Compact"/>
            </w:pPr>
            <w:r>
              <w:t>Baliza zonal</w:t>
            </w:r>
          </w:p>
        </w:tc>
        <w:tc>
          <w:tcPr>
            <w:tcW w:w="6177" w:type="dxa"/>
          </w:tcPr>
          <w:p w14:paraId="406762F9" w14:textId="77777777" w:rsidR="006D3620" w:rsidRDefault="00955CA7">
            <w:pPr>
              <w:pStyle w:val="Compact"/>
            </w:pPr>
            <w:r>
              <w:t>Dispositivo físico (M5Stack StickS3) instalado en una zona, que emite una alerta sonora y visual al recibir una orden por red.</w:t>
            </w:r>
          </w:p>
        </w:tc>
      </w:tr>
      <w:tr w:rsidR="006D3620" w14:paraId="694CA8FD" w14:textId="77777777">
        <w:tc>
          <w:tcPr>
            <w:tcW w:w="1742" w:type="dxa"/>
          </w:tcPr>
          <w:p w14:paraId="7183843C" w14:textId="77777777" w:rsidR="006D3620" w:rsidRDefault="00955CA7">
            <w:pPr>
              <w:pStyle w:val="Compact"/>
            </w:pPr>
            <w:r>
              <w:t>Agente Edge</w:t>
            </w:r>
          </w:p>
        </w:tc>
        <w:tc>
          <w:tcPr>
            <w:tcW w:w="6177" w:type="dxa"/>
          </w:tcPr>
          <w:p w14:paraId="5D74EA48" w14:textId="77777777" w:rsidR="006D3620" w:rsidRDefault="00955CA7">
            <w:pPr>
              <w:pStyle w:val="Compact"/>
            </w:pPr>
            <w:r>
              <w:t>Servicio local que captura el video, ejecuta la inferencia, difumina los rostros, activa la baliza y genera los eventos.</w:t>
            </w:r>
          </w:p>
        </w:tc>
      </w:tr>
      <w:tr w:rsidR="006D3620" w14:paraId="0F7539B2" w14:textId="77777777">
        <w:tc>
          <w:tcPr>
            <w:tcW w:w="1742" w:type="dxa"/>
          </w:tcPr>
          <w:p w14:paraId="3CFBF423" w14:textId="77777777" w:rsidR="006D3620" w:rsidRDefault="00955CA7">
            <w:pPr>
              <w:pStyle w:val="Compact"/>
            </w:pPr>
            <w:r>
              <w:t>RTSP / ONVIF</w:t>
            </w:r>
          </w:p>
        </w:tc>
        <w:tc>
          <w:tcPr>
            <w:tcW w:w="6177" w:type="dxa"/>
          </w:tcPr>
          <w:p w14:paraId="28D1B0B8" w14:textId="77777777" w:rsidR="006D3620" w:rsidRDefault="00955CA7">
            <w:pPr>
              <w:pStyle w:val="Compact"/>
            </w:pPr>
            <w:r>
              <w:t>Protocolos estándar de transmisión y gestión de cámaras IP.</w:t>
            </w:r>
          </w:p>
        </w:tc>
      </w:tr>
      <w:tr w:rsidR="006D3620" w14:paraId="67E77453" w14:textId="77777777">
        <w:tc>
          <w:tcPr>
            <w:tcW w:w="1742" w:type="dxa"/>
          </w:tcPr>
          <w:p w14:paraId="1F3313A5" w14:textId="77777777" w:rsidR="006D3620" w:rsidRDefault="00955CA7">
            <w:pPr>
              <w:pStyle w:val="Compact"/>
            </w:pPr>
            <w:r>
              <w:t>YOLO26</w:t>
            </w:r>
          </w:p>
        </w:tc>
        <w:tc>
          <w:tcPr>
            <w:tcW w:w="6177" w:type="dxa"/>
          </w:tcPr>
          <w:p w14:paraId="05855A57" w14:textId="77777777" w:rsidR="006D3620" w:rsidRDefault="00955CA7">
            <w:pPr>
              <w:pStyle w:val="Compact"/>
            </w:pPr>
            <w:r>
              <w:t>Familia de modelos de detección de objetos de Ultralytics. El proyecto usa YOLO26s, entrenado por el equipo para detectar EPP.</w:t>
            </w:r>
          </w:p>
        </w:tc>
      </w:tr>
      <w:tr w:rsidR="006D3620" w14:paraId="1DA7BD35" w14:textId="77777777">
        <w:tc>
          <w:tcPr>
            <w:tcW w:w="1742" w:type="dxa"/>
          </w:tcPr>
          <w:p w14:paraId="35668140" w14:textId="77777777" w:rsidR="006D3620" w:rsidRDefault="00955CA7">
            <w:pPr>
              <w:pStyle w:val="Compact"/>
            </w:pPr>
            <w:r>
              <w:t>ByteTrack</w:t>
            </w:r>
          </w:p>
        </w:tc>
        <w:tc>
          <w:tcPr>
            <w:tcW w:w="6177" w:type="dxa"/>
          </w:tcPr>
          <w:p w14:paraId="387939B6" w14:textId="77777777" w:rsidR="006D3620" w:rsidRDefault="00955CA7">
            <w:pPr>
              <w:pStyle w:val="Compact"/>
            </w:pPr>
            <w:r>
              <w:t>Algoritmo de seguimiento que asigna un número anónimo a cada persona entre cuadros sucesivos. No identifica a la persona.</w:t>
            </w:r>
          </w:p>
        </w:tc>
      </w:tr>
      <w:tr w:rsidR="006D3620" w14:paraId="75437C1B" w14:textId="77777777">
        <w:tc>
          <w:tcPr>
            <w:tcW w:w="1742" w:type="dxa"/>
          </w:tcPr>
          <w:p w14:paraId="471255AC" w14:textId="77777777" w:rsidR="006D3620" w:rsidRDefault="00955CA7">
            <w:pPr>
              <w:pStyle w:val="Compact"/>
            </w:pPr>
            <w:r>
              <w:t>YuNet</w:t>
            </w:r>
          </w:p>
        </w:tc>
        <w:tc>
          <w:tcPr>
            <w:tcW w:w="6177" w:type="dxa"/>
          </w:tcPr>
          <w:p w14:paraId="256D82E6" w14:textId="77777777" w:rsidR="006D3620" w:rsidRDefault="00955CA7">
            <w:pPr>
              <w:pStyle w:val="Compact"/>
            </w:pPr>
            <w:r>
              <w:t>Detector de rostros de OpenCV, usado solo para difuminar la evidencia.</w:t>
            </w:r>
          </w:p>
        </w:tc>
      </w:tr>
      <w:tr w:rsidR="006D3620" w14:paraId="64DAB2F3" w14:textId="77777777">
        <w:tc>
          <w:tcPr>
            <w:tcW w:w="1742" w:type="dxa"/>
          </w:tcPr>
          <w:p w14:paraId="38FD0DBF" w14:textId="77777777" w:rsidR="006D3620" w:rsidRDefault="00955CA7">
            <w:pPr>
              <w:pStyle w:val="Compact"/>
            </w:pPr>
            <w:r>
              <w:t>mAP</w:t>
            </w:r>
          </w:p>
        </w:tc>
        <w:tc>
          <w:tcPr>
            <w:tcW w:w="6177" w:type="dxa"/>
          </w:tcPr>
          <w:p w14:paraId="5F052EA1" w14:textId="77777777" w:rsidR="006D3620" w:rsidRDefault="00955CA7">
            <w:pPr>
              <w:pStyle w:val="Compact"/>
            </w:pPr>
            <w:r>
              <w:rPr>
                <w:i/>
                <w:iCs/>
              </w:rPr>
              <w:t>mean Average Precision</w:t>
            </w:r>
            <w:r>
              <w:t>, métrica de precisión de un detector de objetos.</w:t>
            </w:r>
          </w:p>
        </w:tc>
      </w:tr>
      <w:tr w:rsidR="006D3620" w14:paraId="60DF4456" w14:textId="77777777">
        <w:tc>
          <w:tcPr>
            <w:tcW w:w="1742" w:type="dxa"/>
          </w:tcPr>
          <w:p w14:paraId="350FF3A9" w14:textId="77777777" w:rsidR="006D3620" w:rsidRDefault="00955CA7">
            <w:pPr>
              <w:pStyle w:val="Compact"/>
            </w:pPr>
            <w:r>
              <w:t>JWT</w:t>
            </w:r>
          </w:p>
        </w:tc>
        <w:tc>
          <w:tcPr>
            <w:tcW w:w="6177" w:type="dxa"/>
          </w:tcPr>
          <w:p w14:paraId="40037D00" w14:textId="77777777" w:rsidR="006D3620" w:rsidRDefault="00955CA7">
            <w:pPr>
              <w:pStyle w:val="Compact"/>
            </w:pPr>
            <w:r>
              <w:rPr>
                <w:i/>
                <w:iCs/>
              </w:rPr>
              <w:t>JSON Web Token</w:t>
            </w:r>
            <w:r>
              <w:t>, credencial firmada con expiración que identifica la sesión de un usuario.</w:t>
            </w:r>
          </w:p>
        </w:tc>
      </w:tr>
      <w:tr w:rsidR="006D3620" w14:paraId="13ECC5EF" w14:textId="77777777">
        <w:tc>
          <w:tcPr>
            <w:tcW w:w="1742" w:type="dxa"/>
          </w:tcPr>
          <w:p w14:paraId="704D8130" w14:textId="77777777" w:rsidR="006D3620" w:rsidRDefault="00955CA7">
            <w:pPr>
              <w:pStyle w:val="Compact"/>
            </w:pPr>
            <w:r>
              <w:rPr>
                <w:i/>
                <w:iCs/>
              </w:rPr>
              <w:t>Heartbeat</w:t>
            </w:r>
          </w:p>
        </w:tc>
        <w:tc>
          <w:tcPr>
            <w:tcW w:w="6177" w:type="dxa"/>
          </w:tcPr>
          <w:p w14:paraId="6862087E" w14:textId="77777777" w:rsidR="006D3620" w:rsidRDefault="00955CA7">
            <w:pPr>
              <w:pStyle w:val="Compact"/>
            </w:pPr>
            <w:r>
              <w:t>Consulta periódica para saber si un dispositivo sigue en línea.</w:t>
            </w:r>
          </w:p>
        </w:tc>
      </w:tr>
      <w:tr w:rsidR="006D3620" w14:paraId="368D929C" w14:textId="77777777">
        <w:tc>
          <w:tcPr>
            <w:tcW w:w="1742" w:type="dxa"/>
          </w:tcPr>
          <w:p w14:paraId="7D721479" w14:textId="77777777" w:rsidR="006D3620" w:rsidRDefault="00955CA7">
            <w:pPr>
              <w:pStyle w:val="Compact"/>
            </w:pPr>
            <w:r>
              <w:t>RF / RNF</w:t>
            </w:r>
          </w:p>
        </w:tc>
        <w:tc>
          <w:tcPr>
            <w:tcW w:w="6177" w:type="dxa"/>
          </w:tcPr>
          <w:p w14:paraId="1C885E12" w14:textId="77777777" w:rsidR="006D3620" w:rsidRDefault="00955CA7">
            <w:pPr>
              <w:pStyle w:val="Compact"/>
            </w:pPr>
            <w:r>
              <w:t>Requisito funcional / requisito no funcional.</w:t>
            </w:r>
          </w:p>
        </w:tc>
      </w:tr>
      <w:tr w:rsidR="006D3620" w14:paraId="35DBA999" w14:textId="77777777">
        <w:tc>
          <w:tcPr>
            <w:tcW w:w="1742" w:type="dxa"/>
          </w:tcPr>
          <w:p w14:paraId="703E3BBE" w14:textId="77777777" w:rsidR="006D3620" w:rsidRDefault="00955CA7">
            <w:pPr>
              <w:pStyle w:val="Compact"/>
            </w:pPr>
            <w:r>
              <w:t>CU</w:t>
            </w:r>
          </w:p>
        </w:tc>
        <w:tc>
          <w:tcPr>
            <w:tcW w:w="6177" w:type="dxa"/>
          </w:tcPr>
          <w:p w14:paraId="1E86D665" w14:textId="77777777" w:rsidR="006D3620" w:rsidRDefault="00955CA7">
            <w:pPr>
              <w:pStyle w:val="Compact"/>
            </w:pPr>
            <w:r>
              <w:t>Caso de uso.</w:t>
            </w:r>
          </w:p>
        </w:tc>
      </w:tr>
    </w:tbl>
    <w:p w14:paraId="4706224E" w14:textId="77777777" w:rsidR="006D3620" w:rsidRDefault="00955CA7">
      <w:pPr>
        <w:pStyle w:val="Ttulo2"/>
      </w:pPr>
      <w:bookmarkStart w:id="10" w:name="referencias"/>
      <w:bookmarkStart w:id="11" w:name="_Toc243611118"/>
      <w:bookmarkEnd w:id="8"/>
      <w:r>
        <w:t>1.4 Referencias</w:t>
      </w:r>
      <w:bookmarkEnd w:id="11"/>
    </w:p>
    <w:p w14:paraId="515EEE5D" w14:textId="77777777" w:rsidR="006D3620" w:rsidRDefault="00955CA7" w:rsidP="00955CA7">
      <w:pPr>
        <w:pStyle w:val="Compact"/>
        <w:numPr>
          <w:ilvl w:val="0"/>
          <w:numId w:val="2"/>
        </w:numPr>
      </w:pPr>
      <w:r>
        <w:rPr>
          <w:rStyle w:val="VerbatimChar"/>
        </w:rPr>
        <w:t>CONTEXTO_PROYECTO.md</w:t>
      </w:r>
      <w:r>
        <w:t xml:space="preserve"> v1.4: documento base del proyecto.</w:t>
      </w:r>
    </w:p>
    <w:p w14:paraId="41EB526E" w14:textId="77777777" w:rsidR="006D3620" w:rsidRDefault="00955CA7" w:rsidP="00955CA7">
      <w:pPr>
        <w:pStyle w:val="Compact"/>
        <w:numPr>
          <w:ilvl w:val="0"/>
          <w:numId w:val="2"/>
        </w:numPr>
      </w:pPr>
      <w:r>
        <w:rPr>
          <w:i/>
          <w:iCs/>
        </w:rPr>
        <w:t>Anexo: Artefactos y Documentos Solicitados por Metodología</w:t>
      </w:r>
      <w:r>
        <w:t>, asignatura PTY4614.</w:t>
      </w:r>
    </w:p>
    <w:p w14:paraId="7BC62E55" w14:textId="77777777" w:rsidR="006D3620" w:rsidRDefault="00955CA7" w:rsidP="00955CA7">
      <w:pPr>
        <w:pStyle w:val="Compact"/>
        <w:numPr>
          <w:ilvl w:val="0"/>
          <w:numId w:val="2"/>
        </w:numPr>
      </w:pPr>
      <w:r>
        <w:t>Informe Examen Transversal CascoVision (Evaluación de Proyectos, 2026): requerimientos originales, adaptados en este documento.</w:t>
      </w:r>
    </w:p>
    <w:p w14:paraId="7CEC740D" w14:textId="77777777" w:rsidR="006D3620" w:rsidRDefault="00955CA7" w:rsidP="00955CA7">
      <w:pPr>
        <w:pStyle w:val="Compact"/>
        <w:numPr>
          <w:ilvl w:val="0"/>
          <w:numId w:val="2"/>
        </w:numPr>
      </w:pPr>
      <w:r>
        <w:t xml:space="preserve">Repositorio del equipo, </w:t>
      </w:r>
      <w:r>
        <w:rPr>
          <w:rStyle w:val="VerbatimChar"/>
        </w:rPr>
        <w:t>Fase 2/Evidencias Proyecto/</w:t>
      </w:r>
      <w:r>
        <w:t xml:space="preserve">: </w:t>
      </w:r>
      <w:r>
        <w:rPr>
          <w:rStyle w:val="VerbatimChar"/>
        </w:rPr>
        <w:t>docs/API.md</w:t>
      </w:r>
      <w:r>
        <w:t xml:space="preserve"> (contrato de la API), </w:t>
      </w:r>
      <w:r>
        <w:rPr>
          <w:rStyle w:val="VerbatimChar"/>
        </w:rPr>
        <w:t>models/README.md</w:t>
      </w:r>
      <w:r>
        <w:t xml:space="preserve"> (modelo y métricas) y </w:t>
      </w:r>
      <w:r>
        <w:rPr>
          <w:rStyle w:val="VerbatimChar"/>
        </w:rPr>
        <w:t>db/migrations/</w:t>
      </w:r>
      <w:r>
        <w:t xml:space="preserve"> (esquema de incidentes).</w:t>
      </w:r>
    </w:p>
    <w:p w14:paraId="162D1C9F" w14:textId="77777777" w:rsidR="006D3620" w:rsidRDefault="00955CA7" w:rsidP="00955CA7">
      <w:pPr>
        <w:pStyle w:val="Compact"/>
        <w:numPr>
          <w:ilvl w:val="0"/>
          <w:numId w:val="2"/>
        </w:numPr>
      </w:pPr>
      <w:r>
        <w:t>Ley N° 19.628 sobre protección de la vida privada · Ley N° 16.744 · DS N° 594 · ISO 45001.</w:t>
      </w:r>
    </w:p>
    <w:p w14:paraId="5BAFCA04" w14:textId="77777777" w:rsidR="006D3620" w:rsidRDefault="00955CA7">
      <w:pPr>
        <w:pStyle w:val="Ttulo1"/>
      </w:pPr>
      <w:bookmarkStart w:id="12" w:name="descripción-del-problema"/>
      <w:bookmarkStart w:id="13" w:name="_Toc243611119"/>
      <w:bookmarkEnd w:id="2"/>
      <w:bookmarkEnd w:id="10"/>
      <w:r>
        <w:lastRenderedPageBreak/>
        <w:t>2. Descripción del problema</w:t>
      </w:r>
      <w:bookmarkEnd w:id="13"/>
    </w:p>
    <w:p w14:paraId="01E5D585" w14:textId="77777777" w:rsidR="006D3620" w:rsidRDefault="00955CA7">
      <w:pPr>
        <w:pStyle w:val="FirstParagraph"/>
      </w:pPr>
      <w:r>
        <w:t xml:space="preserve">La construcción representa cerca del </w:t>
      </w:r>
      <w:r>
        <w:rPr>
          <w:b/>
          <w:bCs/>
        </w:rPr>
        <w:t>7 % del PIB chileno</w:t>
      </w:r>
      <w:r>
        <w:t xml:space="preserve">, emplea a más de </w:t>
      </w:r>
      <w:r>
        <w:rPr>
          <w:b/>
          <w:bCs/>
        </w:rPr>
        <w:t>600.000 personas</w:t>
      </w:r>
      <w:r>
        <w:t xml:space="preserve"> y registra una de las tasas de accidentabilidad más altas del país según SUSESO. Una parte importante de los accidentes se origina en algo evitable: </w:t>
      </w:r>
      <w:r>
        <w:rPr>
          <w:b/>
          <w:bCs/>
        </w:rPr>
        <w:t>no usar casco o chaleco reflectante</w:t>
      </w:r>
      <w:r>
        <w:t>.</w:t>
      </w:r>
    </w:p>
    <w:p w14:paraId="693D0F87" w14:textId="77777777" w:rsidR="006D3620" w:rsidRDefault="00955CA7">
      <w:pPr>
        <w:pStyle w:val="Textoindependiente"/>
      </w:pPr>
      <w:r>
        <w:t>La supervisión recae en los prevencionistas de riesgos, que no pueden cubrir al mismo tiempo todos los frentes de una faena grande. Quedan ventanas sin control, y el incumplimiento se detecta tarde, cuando ya hay un accidente o una fiscalización.</w:t>
      </w:r>
    </w:p>
    <w:p w14:paraId="6689A16F" w14:textId="77777777" w:rsidR="006D3620" w:rsidRDefault="00955CA7">
      <w:pPr>
        <w:pStyle w:val="Textoindependiente"/>
      </w:pPr>
      <w:r>
        <w:rPr>
          <w:b/>
          <w:bCs/>
        </w:rPr>
        <w:t>Consecuencias de no resolverlo:</w:t>
      </w:r>
    </w:p>
    <w:p w14:paraId="490305AD" w14:textId="77777777" w:rsidR="006D3620" w:rsidRDefault="00955CA7" w:rsidP="00955CA7">
      <w:pPr>
        <w:pStyle w:val="Compact"/>
        <w:numPr>
          <w:ilvl w:val="0"/>
          <w:numId w:val="3"/>
        </w:numPr>
      </w:pPr>
      <w:r>
        <w:t xml:space="preserve">Multas de la Dirección del Trabajo de </w:t>
      </w:r>
      <w:r>
        <w:rPr>
          <w:b/>
          <w:bCs/>
        </w:rPr>
        <w:t>1 a 150 UTM</w:t>
      </w:r>
      <w:r>
        <w:t xml:space="preserve"> (≈ $65.000 a $9.750.000 CLP) por infracción.</w:t>
      </w:r>
    </w:p>
    <w:p w14:paraId="13FD9C56" w14:textId="77777777" w:rsidR="006D3620" w:rsidRDefault="00955CA7" w:rsidP="00955CA7">
      <w:pPr>
        <w:pStyle w:val="Compact"/>
        <w:numPr>
          <w:ilvl w:val="0"/>
          <w:numId w:val="3"/>
        </w:numPr>
      </w:pPr>
      <w:r>
        <w:t>Demandas civiles y penales, y el costo humano de un accidente grave.</w:t>
      </w:r>
    </w:p>
    <w:p w14:paraId="03634498" w14:textId="77777777" w:rsidR="006D3620" w:rsidRDefault="00955CA7" w:rsidP="00955CA7">
      <w:pPr>
        <w:pStyle w:val="Compact"/>
        <w:numPr>
          <w:ilvl w:val="0"/>
          <w:numId w:val="3"/>
        </w:numPr>
      </w:pPr>
      <w:r>
        <w:t>Falta de trazabilidad documentada para auditorías ISO 45001.</w:t>
      </w:r>
    </w:p>
    <w:p w14:paraId="124B3B49" w14:textId="77777777" w:rsidR="006D3620" w:rsidRDefault="00955CA7">
      <w:pPr>
        <w:pStyle w:val="FirstParagraph"/>
      </w:pPr>
      <w:r>
        <w:rPr>
          <w:b/>
          <w:bCs/>
        </w:rPr>
        <w:t>Oportunidad:</w:t>
      </w:r>
      <w:r>
        <w:t xml:space="preserve"> las faenas ya tienen cámaras IP instaladas cuyo video nadie revisa en tiempo real. Un sistema de visión computacional puede vigilarlas de forma continua y </w:t>
      </w:r>
      <w:r>
        <w:rPr>
          <w:b/>
          <w:bCs/>
        </w:rPr>
        <w:t>avisar en el momento y en el lugar</w:t>
      </w:r>
      <w:r>
        <w:t xml:space="preserve"> donde ocurre la infracción.</w:t>
      </w:r>
    </w:p>
    <w:p w14:paraId="6B2E1E9B" w14:textId="77777777" w:rsidR="006D3620" w:rsidRDefault="00955CA7">
      <w:pPr>
        <w:pStyle w:val="Ttulo1"/>
      </w:pPr>
      <w:bookmarkStart w:id="14" w:name="objetivos"/>
      <w:bookmarkStart w:id="15" w:name="_Toc243611120"/>
      <w:bookmarkEnd w:id="12"/>
      <w:r>
        <w:t>3. Objetivos</w:t>
      </w:r>
      <w:bookmarkEnd w:id="15"/>
    </w:p>
    <w:p w14:paraId="63591E43" w14:textId="77777777" w:rsidR="006D3620" w:rsidRDefault="00955CA7">
      <w:pPr>
        <w:pStyle w:val="Ttulo2"/>
      </w:pPr>
      <w:bookmarkStart w:id="16" w:name="objetivo-general"/>
      <w:bookmarkStart w:id="17" w:name="_Toc243611121"/>
      <w:r>
        <w:t>3.1 Objetivo general</w:t>
      </w:r>
      <w:bookmarkEnd w:id="17"/>
    </w:p>
    <w:p w14:paraId="6CEAD737" w14:textId="77777777" w:rsidR="006D3620" w:rsidRDefault="00955CA7">
      <w:pPr>
        <w:pStyle w:val="FirstParagraph"/>
      </w:pPr>
      <w:r>
        <w:t>Desarrollar e implementar CascoVision, un sistema de detección automatizada del uso de EPP basado en visión computacional y en balizas de alerta zonales conectadas por IP, que permita a las empresas constructoras prevenir accidentes, reducir su exposición a multas y respaldar el cumplimiento de ISO 45001.</w:t>
      </w:r>
    </w:p>
    <w:p w14:paraId="084F41E2" w14:textId="77777777" w:rsidR="006D3620" w:rsidRDefault="00955CA7">
      <w:pPr>
        <w:pStyle w:val="Ttulo2"/>
      </w:pPr>
      <w:bookmarkStart w:id="18" w:name="objetivos-específicos"/>
      <w:bookmarkStart w:id="19" w:name="_Toc243611122"/>
      <w:bookmarkEnd w:id="16"/>
      <w:r>
        <w:t>3.2 Objetivos específicos</w:t>
      </w:r>
      <w:bookmarkEnd w:id="1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05"/>
        <w:gridCol w:w="8149"/>
      </w:tblGrid>
      <w:tr w:rsidR="006D3620" w14:paraId="316E4275" w14:textId="77777777" w:rsidTr="006D36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" w:type="dxa"/>
          </w:tcPr>
          <w:p w14:paraId="639F39F7" w14:textId="77777777" w:rsidR="006D3620" w:rsidRDefault="00955CA7">
            <w:pPr>
              <w:pStyle w:val="Compact"/>
            </w:pPr>
            <w:r>
              <w:t>ID</w:t>
            </w:r>
          </w:p>
        </w:tc>
        <w:tc>
          <w:tcPr>
            <w:tcW w:w="7128" w:type="dxa"/>
          </w:tcPr>
          <w:p w14:paraId="6E7FA1C7" w14:textId="77777777" w:rsidR="006D3620" w:rsidRDefault="00955CA7">
            <w:pPr>
              <w:pStyle w:val="Compact"/>
            </w:pPr>
            <w:r>
              <w:t>Objetivo específico</w:t>
            </w:r>
          </w:p>
        </w:tc>
      </w:tr>
      <w:tr w:rsidR="006D3620" w14:paraId="2584E7B1" w14:textId="77777777">
        <w:tc>
          <w:tcPr>
            <w:tcW w:w="792" w:type="dxa"/>
          </w:tcPr>
          <w:p w14:paraId="6DF86362" w14:textId="77777777" w:rsidR="006D3620" w:rsidRDefault="00955CA7">
            <w:pPr>
              <w:pStyle w:val="Compact"/>
            </w:pPr>
            <w:r>
              <w:t>OE-1</w:t>
            </w:r>
          </w:p>
        </w:tc>
        <w:tc>
          <w:tcPr>
            <w:tcW w:w="7128" w:type="dxa"/>
          </w:tcPr>
          <w:p w14:paraId="6D09A17B" w14:textId="77777777" w:rsidR="006D3620" w:rsidRDefault="00955CA7">
            <w:pPr>
              <w:pStyle w:val="Compact"/>
            </w:pPr>
            <w:r>
              <w:t>Entrenar y validar un modelo YOLO26 que detecte casco y chaleco y cumpla los criterios de RNF-05.</w:t>
            </w:r>
          </w:p>
        </w:tc>
      </w:tr>
      <w:tr w:rsidR="006D3620" w14:paraId="2FBD0DB8" w14:textId="77777777">
        <w:tc>
          <w:tcPr>
            <w:tcW w:w="792" w:type="dxa"/>
          </w:tcPr>
          <w:p w14:paraId="76B93C73" w14:textId="77777777" w:rsidR="006D3620" w:rsidRDefault="00955CA7">
            <w:pPr>
              <w:pStyle w:val="Compact"/>
            </w:pPr>
            <w:r>
              <w:t>OE-2</w:t>
            </w:r>
          </w:p>
        </w:tc>
        <w:tc>
          <w:tcPr>
            <w:tcW w:w="7128" w:type="dxa"/>
          </w:tcPr>
          <w:p w14:paraId="3B510F19" w14:textId="77777777" w:rsidR="006D3620" w:rsidRDefault="00955CA7">
            <w:pPr>
              <w:pStyle w:val="Compact"/>
            </w:pPr>
            <w:r>
              <w:t>Desarrollar el agente Edge que se integra con cámaras IP estándar (RTSP/ONVIF) sin reemplazar el hardware del cliente.</w:t>
            </w:r>
          </w:p>
        </w:tc>
      </w:tr>
      <w:tr w:rsidR="006D3620" w14:paraId="28DA5C14" w14:textId="77777777">
        <w:tc>
          <w:tcPr>
            <w:tcW w:w="792" w:type="dxa"/>
          </w:tcPr>
          <w:p w14:paraId="02C42B4E" w14:textId="77777777" w:rsidR="006D3620" w:rsidRDefault="00955CA7">
            <w:pPr>
              <w:pStyle w:val="Compact"/>
            </w:pPr>
            <w:r>
              <w:t>OE-3</w:t>
            </w:r>
          </w:p>
        </w:tc>
        <w:tc>
          <w:tcPr>
            <w:tcW w:w="7128" w:type="dxa"/>
          </w:tcPr>
          <w:p w14:paraId="3ABE128C" w14:textId="77777777" w:rsidR="006D3620" w:rsidRDefault="00955CA7">
            <w:pPr>
              <w:pStyle w:val="Compact"/>
            </w:pPr>
            <w:r>
              <w:t xml:space="preserve">Implementar el subsistema de alerta física: comunicación por red hacia la IP de la </w:t>
            </w:r>
            <w:r>
              <w:rPr>
                <w:b/>
                <w:bCs/>
              </w:rPr>
              <w:t>baliza zonal</w:t>
            </w:r>
            <w:r>
              <w:t xml:space="preserve">, que emite una alerta </w:t>
            </w:r>
            <w:r>
              <w:rPr>
                <w:b/>
                <w:bCs/>
              </w:rPr>
              <w:t>sonora y visual</w:t>
            </w:r>
            <w:r>
              <w:t xml:space="preserve"> ante cada infracción.</w:t>
            </w:r>
          </w:p>
        </w:tc>
      </w:tr>
      <w:tr w:rsidR="006D3620" w14:paraId="78F7F26E" w14:textId="77777777">
        <w:tc>
          <w:tcPr>
            <w:tcW w:w="792" w:type="dxa"/>
          </w:tcPr>
          <w:p w14:paraId="5C0B463A" w14:textId="77777777" w:rsidR="006D3620" w:rsidRDefault="00955CA7">
            <w:pPr>
              <w:pStyle w:val="Compact"/>
            </w:pPr>
            <w:r>
              <w:t>OE-4</w:t>
            </w:r>
          </w:p>
        </w:tc>
        <w:tc>
          <w:tcPr>
            <w:tcW w:w="7128" w:type="dxa"/>
          </w:tcPr>
          <w:p w14:paraId="37920C8B" w14:textId="77777777" w:rsidR="006D3620" w:rsidRDefault="00955CA7">
            <w:pPr>
              <w:pStyle w:val="Compact"/>
            </w:pPr>
            <w:r>
              <w:t>Construir el dashboard web de monitoreo, gestión de incidentes y reportería con evidencia fotográfica.</w:t>
            </w:r>
          </w:p>
        </w:tc>
      </w:tr>
      <w:tr w:rsidR="006D3620" w14:paraId="6BE58E77" w14:textId="77777777">
        <w:tc>
          <w:tcPr>
            <w:tcW w:w="792" w:type="dxa"/>
          </w:tcPr>
          <w:p w14:paraId="5B1C602B" w14:textId="77777777" w:rsidR="006D3620" w:rsidRDefault="00955CA7">
            <w:pPr>
              <w:pStyle w:val="Compact"/>
            </w:pPr>
            <w:r>
              <w:t>OE-5</w:t>
            </w:r>
          </w:p>
        </w:tc>
        <w:tc>
          <w:tcPr>
            <w:tcW w:w="7128" w:type="dxa"/>
          </w:tcPr>
          <w:p w14:paraId="6AA23559" w14:textId="77777777" w:rsidR="006D3620" w:rsidRDefault="00955CA7">
            <w:pPr>
              <w:pStyle w:val="Compact"/>
            </w:pPr>
            <w:r>
              <w:t>Integrar las notificaciones remotas (SMS y correo) hacia el prevencionista de riesgos.</w:t>
            </w:r>
          </w:p>
        </w:tc>
      </w:tr>
      <w:tr w:rsidR="006D3620" w14:paraId="12E8309D" w14:textId="77777777">
        <w:tc>
          <w:tcPr>
            <w:tcW w:w="792" w:type="dxa"/>
          </w:tcPr>
          <w:p w14:paraId="60976417" w14:textId="77777777" w:rsidR="006D3620" w:rsidRDefault="00955CA7">
            <w:pPr>
              <w:pStyle w:val="Compact"/>
            </w:pPr>
            <w:r>
              <w:t>OE-6</w:t>
            </w:r>
          </w:p>
        </w:tc>
        <w:tc>
          <w:tcPr>
            <w:tcW w:w="7128" w:type="dxa"/>
          </w:tcPr>
          <w:p w14:paraId="2AE79FBF" w14:textId="77777777" w:rsidR="006D3620" w:rsidRDefault="00955CA7">
            <w:pPr>
              <w:pStyle w:val="Compact"/>
            </w:pPr>
            <w:r>
              <w:t>Diseñar y aplicar un plan de pruebas (unitarias, integración, rendimiento y seguridad) con criterios medibles.</w:t>
            </w:r>
          </w:p>
        </w:tc>
      </w:tr>
      <w:tr w:rsidR="006D3620" w14:paraId="005D2975" w14:textId="77777777">
        <w:tc>
          <w:tcPr>
            <w:tcW w:w="792" w:type="dxa"/>
          </w:tcPr>
          <w:p w14:paraId="709DC2C9" w14:textId="77777777" w:rsidR="006D3620" w:rsidRDefault="00955CA7">
            <w:pPr>
              <w:pStyle w:val="Compact"/>
            </w:pPr>
            <w:r>
              <w:t>OE-7</w:t>
            </w:r>
          </w:p>
        </w:tc>
        <w:tc>
          <w:tcPr>
            <w:tcW w:w="7128" w:type="dxa"/>
          </w:tcPr>
          <w:p w14:paraId="6F468B5C" w14:textId="77777777" w:rsidR="006D3620" w:rsidRDefault="00955CA7">
            <w:pPr>
              <w:pStyle w:val="Compact"/>
            </w:pPr>
            <w:r>
              <w:t xml:space="preserve">Documentar la arquitectura, el modelo de datos y el despliegue con Docker para el </w:t>
            </w:r>
            <w:r>
              <w:lastRenderedPageBreak/>
              <w:t>traspaso de la solución.</w:t>
            </w:r>
          </w:p>
        </w:tc>
      </w:tr>
    </w:tbl>
    <w:p w14:paraId="110C29AD" w14:textId="77777777" w:rsidR="006D3620" w:rsidRDefault="00955CA7">
      <w:pPr>
        <w:pStyle w:val="Ttulo1"/>
      </w:pPr>
      <w:bookmarkStart w:id="20" w:name="descripción-general-del-sistema"/>
      <w:bookmarkStart w:id="21" w:name="_Toc243611123"/>
      <w:bookmarkEnd w:id="14"/>
      <w:bookmarkEnd w:id="18"/>
      <w:r>
        <w:lastRenderedPageBreak/>
        <w:t>4. Descripción general del sistema</w:t>
      </w:r>
      <w:bookmarkEnd w:id="21"/>
    </w:p>
    <w:p w14:paraId="1AA77FDC" w14:textId="77777777" w:rsidR="006D3620" w:rsidRDefault="00955CA7">
      <w:pPr>
        <w:pStyle w:val="Ttulo2"/>
      </w:pPr>
      <w:bookmarkStart w:id="22" w:name="perspectiva-del-producto"/>
      <w:bookmarkStart w:id="23" w:name="_Toc243611124"/>
      <w:r>
        <w:t>4.1 Perspectiva del producto</w:t>
      </w:r>
      <w:bookmarkEnd w:id="23"/>
    </w:p>
    <w:p w14:paraId="26E0CAA2" w14:textId="77777777" w:rsidR="006D3620" w:rsidRDefault="00955CA7">
      <w:pPr>
        <w:pStyle w:val="FirstParagraph"/>
      </w:pPr>
      <w:r>
        <w:t>CascoVision se compone de cinco elementos que se comunican por la red local de la faena: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35"/>
        <w:gridCol w:w="6519"/>
      </w:tblGrid>
      <w:tr w:rsidR="006D3620" w14:paraId="5A28ED5F" w14:textId="77777777" w:rsidTr="006D36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17" w:type="dxa"/>
          </w:tcPr>
          <w:p w14:paraId="18CA7F3A" w14:textId="77777777" w:rsidR="006D3620" w:rsidRDefault="00955CA7">
            <w:pPr>
              <w:pStyle w:val="Compact"/>
            </w:pPr>
            <w:r>
              <w:t>Componente</w:t>
            </w:r>
          </w:p>
        </w:tc>
        <w:tc>
          <w:tcPr>
            <w:tcW w:w="5702" w:type="dxa"/>
          </w:tcPr>
          <w:p w14:paraId="2B7F9FF9" w14:textId="77777777" w:rsidR="006D3620" w:rsidRDefault="00955CA7">
            <w:pPr>
              <w:pStyle w:val="Compact"/>
            </w:pPr>
            <w:r>
              <w:t>Función</w:t>
            </w:r>
          </w:p>
        </w:tc>
      </w:tr>
      <w:tr w:rsidR="006D3620" w14:paraId="3B4D8E70" w14:textId="77777777">
        <w:tc>
          <w:tcPr>
            <w:tcW w:w="2217" w:type="dxa"/>
          </w:tcPr>
          <w:p w14:paraId="6F272E26" w14:textId="77777777" w:rsidR="006D3620" w:rsidRDefault="00955CA7">
            <w:pPr>
              <w:pStyle w:val="Compact"/>
            </w:pPr>
            <w:r>
              <w:t>Cámaras IP (existentes)</w:t>
            </w:r>
          </w:p>
        </w:tc>
        <w:tc>
          <w:tcPr>
            <w:tcW w:w="5702" w:type="dxa"/>
          </w:tcPr>
          <w:p w14:paraId="4D226370" w14:textId="77777777" w:rsidR="006D3620" w:rsidRDefault="00955CA7">
            <w:pPr>
              <w:pStyle w:val="Compact"/>
            </w:pPr>
            <w:r>
              <w:t>Entregan el flujo de video por RTSP.</w:t>
            </w:r>
          </w:p>
        </w:tc>
      </w:tr>
      <w:tr w:rsidR="006D3620" w14:paraId="14C9553B" w14:textId="77777777">
        <w:tc>
          <w:tcPr>
            <w:tcW w:w="2217" w:type="dxa"/>
          </w:tcPr>
          <w:p w14:paraId="295E34DB" w14:textId="77777777" w:rsidR="006D3620" w:rsidRDefault="00955CA7">
            <w:pPr>
              <w:pStyle w:val="Compact"/>
            </w:pPr>
            <w:r>
              <w:t>Agente Edge</w:t>
            </w:r>
          </w:p>
        </w:tc>
        <w:tc>
          <w:tcPr>
            <w:tcW w:w="5702" w:type="dxa"/>
          </w:tcPr>
          <w:p w14:paraId="1E1E8B0E" w14:textId="77777777" w:rsidR="006D3620" w:rsidRDefault="00955CA7">
            <w:pPr>
              <w:pStyle w:val="Compact"/>
            </w:pPr>
            <w:r>
              <w:t xml:space="preserve">Captura 1 cuadro por segundo por cámara, ejecuta el modelo YOLO26 con seguimiento ByteTrack, evalúa las zonas de riesgo, </w:t>
            </w:r>
            <w:r>
              <w:rPr>
                <w:b/>
                <w:bCs/>
              </w:rPr>
              <w:t>activa la baliza de la zona</w:t>
            </w:r>
            <w:r>
              <w:t>, difumina los rostros, guarda la evidencia y envía el evento a la API.</w:t>
            </w:r>
          </w:p>
        </w:tc>
      </w:tr>
      <w:tr w:rsidR="006D3620" w14:paraId="32489F92" w14:textId="77777777">
        <w:tc>
          <w:tcPr>
            <w:tcW w:w="2217" w:type="dxa"/>
          </w:tcPr>
          <w:p w14:paraId="0AD7744E" w14:textId="77777777" w:rsidR="006D3620" w:rsidRDefault="00955CA7">
            <w:pPr>
              <w:pStyle w:val="Compact"/>
            </w:pPr>
            <w:r>
              <w:t>API REST + base de datos</w:t>
            </w:r>
          </w:p>
        </w:tc>
        <w:tc>
          <w:tcPr>
            <w:tcW w:w="5702" w:type="dxa"/>
          </w:tcPr>
          <w:p w14:paraId="06958CD6" w14:textId="77777777" w:rsidR="006D3620" w:rsidRDefault="00955CA7">
            <w:pPr>
              <w:pStyle w:val="Compact"/>
            </w:pPr>
            <w:r>
              <w:t>Persiste incidentes, configuración y usuarios; entrega la evidencia a los usuarios autorizados y envía las notificaciones remotas.</w:t>
            </w:r>
          </w:p>
        </w:tc>
      </w:tr>
      <w:tr w:rsidR="006D3620" w14:paraId="48253D3C" w14:textId="77777777">
        <w:tc>
          <w:tcPr>
            <w:tcW w:w="2217" w:type="dxa"/>
          </w:tcPr>
          <w:p w14:paraId="271E75DD" w14:textId="77777777" w:rsidR="006D3620" w:rsidRDefault="00955CA7">
            <w:pPr>
              <w:pStyle w:val="Compact"/>
            </w:pPr>
            <w:r>
              <w:t>Dashboard web</w:t>
            </w:r>
          </w:p>
        </w:tc>
        <w:tc>
          <w:tcPr>
            <w:tcW w:w="5702" w:type="dxa"/>
          </w:tcPr>
          <w:p w14:paraId="569C603F" w14:textId="77777777" w:rsidR="006D3620" w:rsidRDefault="00955CA7">
            <w:pPr>
              <w:pStyle w:val="Compact"/>
            </w:pPr>
            <w:r>
              <w:t>Interfaz para prevencionistas, supervisores y administradores.</w:t>
            </w:r>
          </w:p>
        </w:tc>
      </w:tr>
      <w:tr w:rsidR="006D3620" w14:paraId="6637C350" w14:textId="77777777">
        <w:tc>
          <w:tcPr>
            <w:tcW w:w="2217" w:type="dxa"/>
          </w:tcPr>
          <w:p w14:paraId="57AAF34C" w14:textId="77777777" w:rsidR="006D3620" w:rsidRDefault="00955CA7">
            <w:pPr>
              <w:pStyle w:val="Compact"/>
            </w:pPr>
            <w:r>
              <w:t>Balizas zonales</w:t>
            </w:r>
          </w:p>
        </w:tc>
        <w:tc>
          <w:tcPr>
            <w:tcW w:w="5702" w:type="dxa"/>
          </w:tcPr>
          <w:p w14:paraId="544495E8" w14:textId="77777777" w:rsidR="006D3620" w:rsidRDefault="00955CA7">
            <w:pPr>
              <w:pStyle w:val="Compact"/>
            </w:pPr>
            <w:r>
              <w:t>Reciben del agente Edge la orden de alerta en su IP y emiten sonido y un mensaje en pantalla.</w:t>
            </w:r>
          </w:p>
        </w:tc>
      </w:tr>
    </w:tbl>
    <w:p w14:paraId="044CD2B2" w14:textId="77777777" w:rsidR="006D3620" w:rsidRDefault="00955CA7">
      <w:pPr>
        <w:pStyle w:val="Textodebloque"/>
      </w:pPr>
      <w:r>
        <w:rPr>
          <w:b/>
          <w:bCs/>
        </w:rPr>
        <w:t>Emisor de la alerta física:</w:t>
      </w:r>
      <w:r>
        <w:t xml:space="preserve"> el agente Edge envía </w:t>
      </w:r>
      <w:r>
        <w:rPr>
          <w:rStyle w:val="VerbatimChar"/>
        </w:rPr>
        <w:t>POST /alert</w:t>
      </w:r>
      <w:r>
        <w:t xml:space="preserve"> directamente a la baliza, sin pasar por la API. Así la alerta no suma el salto a la API, cumple la latencia &lt; 5 s (RNF-02) y funciona aunque la API esté caída. El agente usa la configuración de zonas y balizas que obtiene de la API.</w:t>
      </w:r>
    </w:p>
    <w:p w14:paraId="123BA918" w14:textId="77777777" w:rsidR="006D3620" w:rsidRDefault="00955CA7">
      <w:pPr>
        <w:pStyle w:val="FirstParagraph"/>
      </w:pPr>
      <w:r>
        <w:t xml:space="preserve">Servicios externos: proveedor de SMS (Twilio) y servidor de correo (SMTP). Todo el sistema de software se despliega con </w:t>
      </w:r>
      <w:r>
        <w:rPr>
          <w:b/>
          <w:bCs/>
        </w:rPr>
        <w:t>Docker Compose</w:t>
      </w:r>
      <w:r>
        <w:t>.</w:t>
      </w:r>
    </w:p>
    <w:p w14:paraId="15D2BA90" w14:textId="77777777" w:rsidR="006D3620" w:rsidRDefault="00955CA7">
      <w:pPr>
        <w:pStyle w:val="Ttulo2"/>
      </w:pPr>
      <w:bookmarkStart w:id="24" w:name="actores"/>
      <w:bookmarkStart w:id="25" w:name="_Toc243611125"/>
      <w:bookmarkEnd w:id="22"/>
      <w:r>
        <w:t>4.2 Actores</w:t>
      </w:r>
      <w:bookmarkEnd w:id="2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44"/>
        <w:gridCol w:w="2286"/>
        <w:gridCol w:w="4024"/>
      </w:tblGrid>
      <w:tr w:rsidR="006D3620" w14:paraId="626B3FA4" w14:textId="77777777" w:rsidTr="006D36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0" w:type="dxa"/>
          </w:tcPr>
          <w:p w14:paraId="504BECAB" w14:textId="77777777" w:rsidR="006D3620" w:rsidRDefault="00955CA7">
            <w:pPr>
              <w:pStyle w:val="Compact"/>
            </w:pPr>
            <w:r>
              <w:t>Actor</w:t>
            </w:r>
          </w:p>
        </w:tc>
        <w:tc>
          <w:tcPr>
            <w:tcW w:w="2000" w:type="dxa"/>
          </w:tcPr>
          <w:p w14:paraId="0BC34B78" w14:textId="77777777" w:rsidR="006D3620" w:rsidRDefault="00955CA7">
            <w:pPr>
              <w:pStyle w:val="Compact"/>
            </w:pPr>
            <w:r>
              <w:t>Tipo</w:t>
            </w:r>
          </w:p>
        </w:tc>
        <w:tc>
          <w:tcPr>
            <w:tcW w:w="3520" w:type="dxa"/>
          </w:tcPr>
          <w:p w14:paraId="5E32EAEC" w14:textId="77777777" w:rsidR="006D3620" w:rsidRDefault="00955CA7">
            <w:pPr>
              <w:pStyle w:val="Compact"/>
            </w:pPr>
            <w:r>
              <w:t>Descripción</w:t>
            </w:r>
          </w:p>
        </w:tc>
      </w:tr>
      <w:tr w:rsidR="006D3620" w14:paraId="7ACC99AB" w14:textId="77777777">
        <w:tc>
          <w:tcPr>
            <w:tcW w:w="2400" w:type="dxa"/>
          </w:tcPr>
          <w:p w14:paraId="47756399" w14:textId="77777777" w:rsidR="006D3620" w:rsidRDefault="00955CA7">
            <w:pPr>
              <w:pStyle w:val="Compact"/>
            </w:pPr>
            <w:r>
              <w:t>Prevencionista de riesgos</w:t>
            </w:r>
          </w:p>
        </w:tc>
        <w:tc>
          <w:tcPr>
            <w:tcW w:w="2000" w:type="dxa"/>
          </w:tcPr>
          <w:p w14:paraId="7D7AC96F" w14:textId="77777777" w:rsidR="006D3620" w:rsidRDefault="00955CA7">
            <w:pPr>
              <w:pStyle w:val="Compact"/>
            </w:pPr>
            <w:r>
              <w:t>Humano, principal</w:t>
            </w:r>
          </w:p>
        </w:tc>
        <w:tc>
          <w:tcPr>
            <w:tcW w:w="3520" w:type="dxa"/>
          </w:tcPr>
          <w:p w14:paraId="6A8E93E5" w14:textId="77777777" w:rsidR="006D3620" w:rsidRDefault="00955CA7">
            <w:pPr>
              <w:pStyle w:val="Compact"/>
            </w:pPr>
            <w:r>
              <w:t>Recibe las notificaciones, monitorea, gestiona incidentes y genera reportes.</w:t>
            </w:r>
          </w:p>
        </w:tc>
      </w:tr>
      <w:tr w:rsidR="006D3620" w14:paraId="592E8EDE" w14:textId="77777777">
        <w:tc>
          <w:tcPr>
            <w:tcW w:w="2400" w:type="dxa"/>
          </w:tcPr>
          <w:p w14:paraId="16304164" w14:textId="77777777" w:rsidR="006D3620" w:rsidRDefault="00955CA7">
            <w:pPr>
              <w:pStyle w:val="Compact"/>
            </w:pPr>
            <w:r>
              <w:t>Supervisor / jefe de terreno</w:t>
            </w:r>
          </w:p>
        </w:tc>
        <w:tc>
          <w:tcPr>
            <w:tcW w:w="2000" w:type="dxa"/>
          </w:tcPr>
          <w:p w14:paraId="54494E00" w14:textId="77777777" w:rsidR="006D3620" w:rsidRDefault="00955CA7">
            <w:pPr>
              <w:pStyle w:val="Compact"/>
            </w:pPr>
            <w:r>
              <w:t>Humano, secundario</w:t>
            </w:r>
          </w:p>
        </w:tc>
        <w:tc>
          <w:tcPr>
            <w:tcW w:w="3520" w:type="dxa"/>
          </w:tcPr>
          <w:p w14:paraId="1B424A71" w14:textId="77777777" w:rsidR="006D3620" w:rsidRDefault="00955CA7">
            <w:pPr>
              <w:pStyle w:val="Compact"/>
            </w:pPr>
            <w:r>
              <w:t>Consulta el monitoreo y los reportes de su frente de trabajo.</w:t>
            </w:r>
          </w:p>
        </w:tc>
      </w:tr>
      <w:tr w:rsidR="006D3620" w14:paraId="35B4EAD6" w14:textId="77777777">
        <w:tc>
          <w:tcPr>
            <w:tcW w:w="2400" w:type="dxa"/>
          </w:tcPr>
          <w:p w14:paraId="6A2BAEDE" w14:textId="77777777" w:rsidR="006D3620" w:rsidRDefault="00955CA7">
            <w:pPr>
              <w:pStyle w:val="Compact"/>
            </w:pPr>
            <w:r>
              <w:t>Administrador</w:t>
            </w:r>
          </w:p>
        </w:tc>
        <w:tc>
          <w:tcPr>
            <w:tcW w:w="2000" w:type="dxa"/>
          </w:tcPr>
          <w:p w14:paraId="28E05AC8" w14:textId="77777777" w:rsidR="006D3620" w:rsidRDefault="00955CA7">
            <w:pPr>
              <w:pStyle w:val="Compact"/>
            </w:pPr>
            <w:r>
              <w:t>Humano</w:t>
            </w:r>
          </w:p>
        </w:tc>
        <w:tc>
          <w:tcPr>
            <w:tcW w:w="3520" w:type="dxa"/>
          </w:tcPr>
          <w:p w14:paraId="42078638" w14:textId="77777777" w:rsidR="006D3620" w:rsidRDefault="00955CA7">
            <w:pPr>
              <w:pStyle w:val="Compact"/>
            </w:pPr>
            <w:r>
              <w:t>Configura cámaras, zonas, balizas, usuarios y roles.</w:t>
            </w:r>
          </w:p>
        </w:tc>
      </w:tr>
      <w:tr w:rsidR="006D3620" w14:paraId="5223C55F" w14:textId="77777777">
        <w:tc>
          <w:tcPr>
            <w:tcW w:w="2400" w:type="dxa"/>
          </w:tcPr>
          <w:p w14:paraId="78A1DB12" w14:textId="77777777" w:rsidR="006D3620" w:rsidRDefault="00955CA7">
            <w:pPr>
              <w:pStyle w:val="Compact"/>
            </w:pPr>
            <w:r>
              <w:t>Cámara IP</w:t>
            </w:r>
          </w:p>
        </w:tc>
        <w:tc>
          <w:tcPr>
            <w:tcW w:w="2000" w:type="dxa"/>
          </w:tcPr>
          <w:p w14:paraId="745E3EBE" w14:textId="77777777" w:rsidR="006D3620" w:rsidRDefault="00955CA7">
            <w:pPr>
              <w:pStyle w:val="Compact"/>
            </w:pPr>
            <w:r>
              <w:t>Sistema externo</w:t>
            </w:r>
          </w:p>
        </w:tc>
        <w:tc>
          <w:tcPr>
            <w:tcW w:w="3520" w:type="dxa"/>
          </w:tcPr>
          <w:p w14:paraId="5E99ECF1" w14:textId="77777777" w:rsidR="006D3620" w:rsidRDefault="00955CA7">
            <w:pPr>
              <w:pStyle w:val="Compact"/>
            </w:pPr>
            <w:r>
              <w:t>Fuente del video.</w:t>
            </w:r>
          </w:p>
        </w:tc>
      </w:tr>
      <w:tr w:rsidR="006D3620" w14:paraId="41F0E7E6" w14:textId="77777777">
        <w:tc>
          <w:tcPr>
            <w:tcW w:w="2400" w:type="dxa"/>
          </w:tcPr>
          <w:p w14:paraId="4157B5F6" w14:textId="77777777" w:rsidR="006D3620" w:rsidRDefault="00955CA7">
            <w:pPr>
              <w:pStyle w:val="Compact"/>
            </w:pPr>
            <w:r>
              <w:t>Baliza zonal</w:t>
            </w:r>
          </w:p>
        </w:tc>
        <w:tc>
          <w:tcPr>
            <w:tcW w:w="2000" w:type="dxa"/>
          </w:tcPr>
          <w:p w14:paraId="5CEC8026" w14:textId="77777777" w:rsidR="006D3620" w:rsidRDefault="00955CA7">
            <w:pPr>
              <w:pStyle w:val="Compact"/>
            </w:pPr>
            <w:r>
              <w:t>Dispositivo externo</w:t>
            </w:r>
          </w:p>
        </w:tc>
        <w:tc>
          <w:tcPr>
            <w:tcW w:w="3520" w:type="dxa"/>
          </w:tcPr>
          <w:p w14:paraId="77FD0D37" w14:textId="77777777" w:rsidR="006D3620" w:rsidRDefault="00955CA7">
            <w:pPr>
              <w:pStyle w:val="Compact"/>
            </w:pPr>
            <w:r>
              <w:t>Receptor de la alerta física.</w:t>
            </w:r>
          </w:p>
        </w:tc>
      </w:tr>
      <w:tr w:rsidR="006D3620" w14:paraId="0A02B613" w14:textId="77777777">
        <w:tc>
          <w:tcPr>
            <w:tcW w:w="2400" w:type="dxa"/>
          </w:tcPr>
          <w:p w14:paraId="51FD3234" w14:textId="77777777" w:rsidR="006D3620" w:rsidRDefault="00955CA7">
            <w:pPr>
              <w:pStyle w:val="Compact"/>
            </w:pPr>
            <w:r>
              <w:t>Servicio SMS / correo</w:t>
            </w:r>
          </w:p>
        </w:tc>
        <w:tc>
          <w:tcPr>
            <w:tcW w:w="2000" w:type="dxa"/>
          </w:tcPr>
          <w:p w14:paraId="797BD1F3" w14:textId="77777777" w:rsidR="006D3620" w:rsidRDefault="00955CA7">
            <w:pPr>
              <w:pStyle w:val="Compact"/>
            </w:pPr>
            <w:r>
              <w:t>Sistema externo</w:t>
            </w:r>
          </w:p>
        </w:tc>
        <w:tc>
          <w:tcPr>
            <w:tcW w:w="3520" w:type="dxa"/>
          </w:tcPr>
          <w:p w14:paraId="1E32480C" w14:textId="77777777" w:rsidR="006D3620" w:rsidRDefault="00955CA7">
            <w:pPr>
              <w:pStyle w:val="Compact"/>
            </w:pPr>
            <w:r>
              <w:t>Canal de notificación remota.</w:t>
            </w:r>
          </w:p>
        </w:tc>
      </w:tr>
    </w:tbl>
    <w:p w14:paraId="250FB5D8" w14:textId="77777777" w:rsidR="006D3620" w:rsidRDefault="00955CA7">
      <w:pPr>
        <w:pStyle w:val="Textodebloque"/>
      </w:pPr>
      <w:r>
        <w:rPr>
          <w:b/>
          <w:bCs/>
        </w:rPr>
        <w:t>El trabajador no es actor del sistema.</w:t>
      </w:r>
      <w:r>
        <w:t xml:space="preserve"> Recibe la alerta de la baliza de su zona </w:t>
      </w:r>
      <w:r>
        <w:rPr>
          <w:b/>
          <w:bCs/>
        </w:rPr>
        <w:t>sin ser identificado</w:t>
      </w:r>
      <w:r>
        <w:t>: el sistema detecta objetos (presencia o ausencia de EPP), no personas. El número de seguimiento de ByteTrack es anónimo y solo vale mientras la persona está en cámara.</w:t>
      </w:r>
    </w:p>
    <w:p w14:paraId="66BFE91F" w14:textId="77777777" w:rsidR="006D3620" w:rsidRDefault="00955CA7">
      <w:pPr>
        <w:pStyle w:val="Ttulo2"/>
      </w:pPr>
      <w:bookmarkStart w:id="26" w:name="supuestos-y-dependencias"/>
      <w:bookmarkStart w:id="27" w:name="_Toc243611126"/>
      <w:bookmarkEnd w:id="24"/>
      <w:r>
        <w:lastRenderedPageBreak/>
        <w:t>4.3 Supuestos y dependencias</w:t>
      </w:r>
      <w:bookmarkEnd w:id="27"/>
    </w:p>
    <w:p w14:paraId="6B5F394E" w14:textId="77777777" w:rsidR="006D3620" w:rsidRDefault="00955CA7" w:rsidP="00955CA7">
      <w:pPr>
        <w:pStyle w:val="Compact"/>
        <w:numPr>
          <w:ilvl w:val="0"/>
          <w:numId w:val="4"/>
        </w:numPr>
      </w:pPr>
      <w:r>
        <w:t>La faena cuenta con al menos una cámara IP compatible con RTSP y una red local donde conviven cámaras, servidor y balizas.</w:t>
      </w:r>
    </w:p>
    <w:p w14:paraId="3F264685" w14:textId="77777777" w:rsidR="006D3620" w:rsidRDefault="00955CA7" w:rsidP="00955CA7">
      <w:pPr>
        <w:pStyle w:val="Compact"/>
        <w:numPr>
          <w:ilvl w:val="0"/>
          <w:numId w:val="4"/>
        </w:numPr>
      </w:pPr>
      <w:r>
        <w:t>Existe un equipo local (servidor Edge) con Docker instalado para ejecutar el sistema.</w:t>
      </w:r>
    </w:p>
    <w:p w14:paraId="3A6C266C" w14:textId="77777777" w:rsidR="006D3620" w:rsidRDefault="00955CA7" w:rsidP="00955CA7">
      <w:pPr>
        <w:pStyle w:val="Compact"/>
        <w:numPr>
          <w:ilvl w:val="0"/>
          <w:numId w:val="4"/>
        </w:numPr>
      </w:pPr>
      <w:r>
        <w:t>Para el desarrollo y las pruebas, una cámara puede reemplazarse por video pregrabado servido por un emisor RTSP simulado, y la baliza por un receptor simulado que expone el mismo protocolo.</w:t>
      </w:r>
    </w:p>
    <w:p w14:paraId="620AC95C" w14:textId="77777777" w:rsidR="006D3620" w:rsidRDefault="00955CA7" w:rsidP="00955CA7">
      <w:pPr>
        <w:pStyle w:val="Compact"/>
        <w:numPr>
          <w:ilvl w:val="0"/>
          <w:numId w:val="4"/>
        </w:numPr>
      </w:pPr>
      <w:r>
        <w:t>El entrenamiento del modelo se realiza con GPU en Google Colab; la inferencia corre en la CPU del servidor Edge.</w:t>
      </w:r>
    </w:p>
    <w:p w14:paraId="52DBBD3D" w14:textId="77777777" w:rsidR="006D3620" w:rsidRDefault="00955CA7">
      <w:pPr>
        <w:pStyle w:val="Ttulo2"/>
      </w:pPr>
      <w:bookmarkStart w:id="28" w:name="restricciones"/>
      <w:bookmarkStart w:id="29" w:name="_Toc243611127"/>
      <w:bookmarkEnd w:id="26"/>
      <w:r>
        <w:t>4.4 Restricciones</w:t>
      </w:r>
      <w:bookmarkEnd w:id="29"/>
    </w:p>
    <w:p w14:paraId="52F7BFCD" w14:textId="77777777" w:rsidR="006D3620" w:rsidRDefault="00955CA7" w:rsidP="00955CA7">
      <w:pPr>
        <w:pStyle w:val="Compact"/>
        <w:numPr>
          <w:ilvl w:val="0"/>
          <w:numId w:val="5"/>
        </w:numPr>
      </w:pPr>
      <w:r>
        <w:rPr>
          <w:b/>
          <w:bCs/>
        </w:rPr>
        <w:t>Plazo:</w:t>
      </w:r>
      <w:r>
        <w:t xml:space="preserve"> 18 semanas (10-08-2026 al 12-12-2026), con entregas fijas en las semanas 10, 15 y 17–18.</w:t>
      </w:r>
    </w:p>
    <w:p w14:paraId="0585F1DE" w14:textId="77777777" w:rsidR="006D3620" w:rsidRDefault="00955CA7" w:rsidP="00955CA7">
      <w:pPr>
        <w:pStyle w:val="Compact"/>
        <w:numPr>
          <w:ilvl w:val="0"/>
          <w:numId w:val="5"/>
        </w:numPr>
      </w:pPr>
      <w:r>
        <w:rPr>
          <w:b/>
          <w:bCs/>
        </w:rPr>
        <w:t>Privacidad:</w:t>
      </w:r>
      <w:r>
        <w:t xml:space="preserve"> prohibido el reconocimiento facial o biométrico (Ley N° 19.628 y acuerdo de alcance con los trabajadores).</w:t>
      </w:r>
    </w:p>
    <w:p w14:paraId="7E9C95AE" w14:textId="77777777" w:rsidR="006D3620" w:rsidRDefault="00955CA7" w:rsidP="00955CA7">
      <w:pPr>
        <w:pStyle w:val="Compact"/>
        <w:numPr>
          <w:ilvl w:val="0"/>
          <w:numId w:val="5"/>
        </w:numPr>
      </w:pPr>
      <w:r>
        <w:rPr>
          <w:b/>
          <w:bCs/>
        </w:rPr>
        <w:t>Arquitectura:</w:t>
      </w:r>
      <w:r>
        <w:t xml:space="preserve"> estrictamente on-premise; el video no se envía a la nube.</w:t>
      </w:r>
    </w:p>
    <w:p w14:paraId="582731B7" w14:textId="77777777" w:rsidR="006D3620" w:rsidRDefault="00955CA7" w:rsidP="00955CA7">
      <w:pPr>
        <w:pStyle w:val="Compact"/>
        <w:numPr>
          <w:ilvl w:val="0"/>
          <w:numId w:val="5"/>
        </w:numPr>
      </w:pPr>
      <w:r>
        <w:rPr>
          <w:b/>
          <w:bCs/>
        </w:rPr>
        <w:t>Presupuesto de hardware:</w:t>
      </w:r>
      <w:r>
        <w:t xml:space="preserve"> acotado (baliza de ~US$40 por zona).</w:t>
      </w:r>
    </w:p>
    <w:p w14:paraId="72AB1CE8" w14:textId="77777777" w:rsidR="006D3620" w:rsidRDefault="00955CA7" w:rsidP="00955CA7">
      <w:pPr>
        <w:pStyle w:val="Compact"/>
        <w:numPr>
          <w:ilvl w:val="0"/>
          <w:numId w:val="5"/>
        </w:numPr>
      </w:pPr>
      <w:r>
        <w:rPr>
          <w:b/>
          <w:bCs/>
        </w:rPr>
        <w:t>Despliegue:</w:t>
      </w:r>
      <w:r>
        <w:t xml:space="preserve"> portable mediante contenedores Docker.</w:t>
      </w:r>
    </w:p>
    <w:p w14:paraId="2980F1E9" w14:textId="77777777" w:rsidR="006D3620" w:rsidRDefault="00955CA7">
      <w:pPr>
        <w:pStyle w:val="Ttulo2"/>
      </w:pPr>
      <w:bookmarkStart w:id="30" w:name="fuera-del-alcance"/>
      <w:bookmarkStart w:id="31" w:name="_Toc243611128"/>
      <w:bookmarkEnd w:id="28"/>
      <w:r>
        <w:t>4.5 Fuera del alcance</w:t>
      </w:r>
      <w:bookmarkEnd w:id="31"/>
    </w:p>
    <w:p w14:paraId="52CD3469" w14:textId="77777777" w:rsidR="006D3620" w:rsidRDefault="00955CA7">
      <w:pPr>
        <w:pStyle w:val="FirstParagraph"/>
      </w:pPr>
      <w:r>
        <w:t>Reconocimiento facial o identificación de trabajadores; dispositivos portados por el trabajador y alerta vibratoria; suministro de cámaras; detección de otros EPP (guantes, arnés, calzado, lentes); procesamiento en la nube; integración con ERP o RR.HH.</w:t>
      </w:r>
    </w:p>
    <w:p w14:paraId="256085E6" w14:textId="77777777" w:rsidR="006D3620" w:rsidRDefault="00955CA7">
      <w:pPr>
        <w:pStyle w:val="Ttulo2"/>
      </w:pPr>
      <w:bookmarkStart w:id="32" w:name="decisiones-cerradas-en-la-versión-0.4"/>
      <w:bookmarkStart w:id="33" w:name="_Toc243611129"/>
      <w:bookmarkEnd w:id="30"/>
      <w:r>
        <w:t>4.6 Decisiones cerradas en la versión 0.4</w:t>
      </w:r>
      <w:bookmarkEnd w:id="33"/>
    </w:p>
    <w:p w14:paraId="02FD95A9" w14:textId="77777777" w:rsidR="006D3620" w:rsidRDefault="00955CA7">
      <w:pPr>
        <w:pStyle w:val="FirstParagraph"/>
      </w:pPr>
      <w:r>
        <w:t>La versión 0.3 dejó cuatro decisiones abiertas. Esta versión las cierra con lo que el equipo ya acordó o construyó: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30"/>
        <w:gridCol w:w="3531"/>
        <w:gridCol w:w="2535"/>
        <w:gridCol w:w="1358"/>
      </w:tblGrid>
      <w:tr w:rsidR="006D3620" w14:paraId="159C06DA" w14:textId="77777777" w:rsidTr="006D36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5" w:type="dxa"/>
          </w:tcPr>
          <w:p w14:paraId="55632459" w14:textId="77777777" w:rsidR="006D3620" w:rsidRDefault="00955CA7">
            <w:pPr>
              <w:pStyle w:val="Compact"/>
            </w:pPr>
            <w:r>
              <w:t>Tema</w:t>
            </w:r>
          </w:p>
        </w:tc>
        <w:tc>
          <w:tcPr>
            <w:tcW w:w="3088" w:type="dxa"/>
          </w:tcPr>
          <w:p w14:paraId="57764DC3" w14:textId="77777777" w:rsidR="006D3620" w:rsidRDefault="00955CA7">
            <w:pPr>
              <w:pStyle w:val="Compact"/>
            </w:pPr>
            <w:r>
              <w:t>Decisión</w:t>
            </w:r>
          </w:p>
        </w:tc>
        <w:tc>
          <w:tcPr>
            <w:tcW w:w="2217" w:type="dxa"/>
          </w:tcPr>
          <w:p w14:paraId="7092241A" w14:textId="77777777" w:rsidR="006D3620" w:rsidRDefault="00955CA7">
            <w:pPr>
              <w:pStyle w:val="Compact"/>
            </w:pPr>
            <w:r>
              <w:t>Respaldo</w:t>
            </w:r>
          </w:p>
        </w:tc>
        <w:tc>
          <w:tcPr>
            <w:tcW w:w="1188" w:type="dxa"/>
          </w:tcPr>
          <w:p w14:paraId="317FF9B9" w14:textId="77777777" w:rsidR="006D3620" w:rsidRDefault="00955CA7">
            <w:pPr>
              <w:pStyle w:val="Compact"/>
            </w:pPr>
            <w:r>
              <w:t>Requisitos</w:t>
            </w:r>
          </w:p>
        </w:tc>
      </w:tr>
      <w:tr w:rsidR="006D3620" w14:paraId="727C099C" w14:textId="77777777">
        <w:tc>
          <w:tcPr>
            <w:tcW w:w="1425" w:type="dxa"/>
          </w:tcPr>
          <w:p w14:paraId="1DBF881A" w14:textId="77777777" w:rsidR="006D3620" w:rsidRDefault="00955CA7">
            <w:pPr>
              <w:pStyle w:val="Compact"/>
            </w:pPr>
            <w:r>
              <w:t>Autenticación y servicios</w:t>
            </w:r>
          </w:p>
        </w:tc>
        <w:tc>
          <w:tcPr>
            <w:tcW w:w="3088" w:type="dxa"/>
          </w:tcPr>
          <w:p w14:paraId="57D51C0B" w14:textId="77777777" w:rsidR="006D3620" w:rsidRDefault="00955CA7">
            <w:pPr>
              <w:pStyle w:val="Compact"/>
            </w:pPr>
            <w:r>
              <w:rPr>
                <w:rStyle w:val="VerbatimChar"/>
              </w:rPr>
              <w:t>GET /health</w:t>
            </w:r>
            <w:r>
              <w:t xml:space="preserve"> </w:t>
            </w:r>
            <w:r>
              <w:t>de la API y de la baliza son públicos y no entregan datos de incidentes. El agente Edge se autentica ante la API con un token compartido (</w:t>
            </w:r>
            <w:r>
              <w:rPr>
                <w:rStyle w:val="VerbatimChar"/>
              </w:rPr>
              <w:t>Authorization: Bearer</w:t>
            </w:r>
            <w:r>
              <w:t xml:space="preserve">) en </w:t>
            </w:r>
            <w:r>
              <w:rPr>
                <w:rStyle w:val="VerbatimChar"/>
              </w:rPr>
              <w:t>POST /incidents</w:t>
            </w:r>
            <w:r>
              <w:t>. Los usuarios inician sesión y usan un JWT en todas las demás rutas, incluidas las de consulta.</w:t>
            </w:r>
          </w:p>
        </w:tc>
        <w:tc>
          <w:tcPr>
            <w:tcW w:w="2217" w:type="dxa"/>
          </w:tcPr>
          <w:p w14:paraId="25A1C098" w14:textId="77777777" w:rsidR="006D3620" w:rsidRDefault="00955CA7">
            <w:pPr>
              <w:pStyle w:val="Compact"/>
            </w:pPr>
            <w:r>
              <w:t>Implementado y probado en la API (</w:t>
            </w:r>
            <w:r>
              <w:rPr>
                <w:rStyle w:val="VerbatimChar"/>
              </w:rPr>
              <w:t>docs/API.md</w:t>
            </w:r>
            <w:r>
              <w:t xml:space="preserve">, </w:t>
            </w:r>
            <w:r>
              <w:rPr>
                <w:rStyle w:val="VerbatimChar"/>
              </w:rPr>
              <w:t>tests/</w:t>
            </w:r>
            <w:r>
              <w:t>), salvo el JWT, que se construye junto con el dashboard.</w:t>
            </w:r>
          </w:p>
        </w:tc>
        <w:tc>
          <w:tcPr>
            <w:tcW w:w="1188" w:type="dxa"/>
          </w:tcPr>
          <w:p w14:paraId="49663E97" w14:textId="77777777" w:rsidR="006D3620" w:rsidRDefault="00955CA7">
            <w:pPr>
              <w:pStyle w:val="Compact"/>
            </w:pPr>
            <w:r>
              <w:t>RF-17, RNF-06, RNF-07, RNF-18</w:t>
            </w:r>
          </w:p>
        </w:tc>
      </w:tr>
      <w:tr w:rsidR="006D3620" w14:paraId="407CBBDD" w14:textId="77777777">
        <w:tc>
          <w:tcPr>
            <w:tcW w:w="1425" w:type="dxa"/>
          </w:tcPr>
          <w:p w14:paraId="1B898EF3" w14:textId="77777777" w:rsidR="006D3620" w:rsidRDefault="00955CA7">
            <w:pPr>
              <w:pStyle w:val="Compact"/>
            </w:pPr>
            <w:r>
              <w:t>Latencia y reintentos</w:t>
            </w:r>
          </w:p>
        </w:tc>
        <w:tc>
          <w:tcPr>
            <w:tcW w:w="3088" w:type="dxa"/>
          </w:tcPr>
          <w:p w14:paraId="073DBBB3" w14:textId="77777777" w:rsidR="006D3620" w:rsidRDefault="00955CA7">
            <w:pPr>
              <w:pStyle w:val="Compact"/>
            </w:pPr>
            <w:r>
              <w:t xml:space="preserve">Cada intento de </w:t>
            </w:r>
            <w:r>
              <w:rPr>
                <w:rStyle w:val="VerbatimChar"/>
              </w:rPr>
              <w:t>POST /alert</w:t>
            </w:r>
            <w:r>
              <w:t xml:space="preserve"> espera como máximo </w:t>
            </w:r>
            <w:r>
              <w:rPr>
                <w:b/>
                <w:bCs/>
              </w:rPr>
              <w:t>1,5 s</w:t>
            </w:r>
            <w:r>
              <w:t xml:space="preserve"> y se reintenta </w:t>
            </w:r>
            <w:r>
              <w:rPr>
                <w:b/>
                <w:bCs/>
              </w:rPr>
              <w:t>una vez</w:t>
            </w:r>
            <w:r>
              <w:t xml:space="preserve">. Si a los 3 s no hay confirmación, la alerta física se registra como fallida. Peor caso: </w:t>
            </w:r>
            <w:r>
              <w:lastRenderedPageBreak/>
              <w:t xml:space="preserve">espera del cuadro (≤ 1 s) + inferencia y seguimiento (≤ 0,5 s) + alerta (≤ 3 s) = </w:t>
            </w:r>
            <w:r>
              <w:rPr>
                <w:b/>
                <w:bCs/>
              </w:rPr>
              <w:t>≤ 4,5 s</w:t>
            </w:r>
            <w:r>
              <w:t>, bajo el límite de 5 s. La política anterior (2 s y dos reintentos) podía llegar a 6 s solo en la alerta.</w:t>
            </w:r>
          </w:p>
        </w:tc>
        <w:tc>
          <w:tcPr>
            <w:tcW w:w="2217" w:type="dxa"/>
          </w:tcPr>
          <w:p w14:paraId="66567713" w14:textId="77777777" w:rsidR="006D3620" w:rsidRDefault="00955CA7">
            <w:pPr>
              <w:pStyle w:val="Compact"/>
            </w:pPr>
            <w:r>
              <w:lastRenderedPageBreak/>
              <w:t>Cálculo de presupuesto; el tiempo de inferencia se mide en el plan de pruebas (D3).</w:t>
            </w:r>
          </w:p>
        </w:tc>
        <w:tc>
          <w:tcPr>
            <w:tcW w:w="1188" w:type="dxa"/>
          </w:tcPr>
          <w:p w14:paraId="1E2304D2" w14:textId="77777777" w:rsidR="006D3620" w:rsidRDefault="00955CA7">
            <w:pPr>
              <w:pStyle w:val="Compact"/>
            </w:pPr>
            <w:r>
              <w:t>RNF-02, CU-04</w:t>
            </w:r>
          </w:p>
        </w:tc>
      </w:tr>
      <w:tr w:rsidR="006D3620" w14:paraId="7F13CF5F" w14:textId="77777777">
        <w:tc>
          <w:tcPr>
            <w:tcW w:w="1425" w:type="dxa"/>
          </w:tcPr>
          <w:p w14:paraId="0C3FE362" w14:textId="77777777" w:rsidR="006D3620" w:rsidRDefault="00955CA7">
            <w:pPr>
              <w:pStyle w:val="Compact"/>
            </w:pPr>
            <w:r>
              <w:t>Evidencia y difuminado</w:t>
            </w:r>
          </w:p>
        </w:tc>
        <w:tc>
          <w:tcPr>
            <w:tcW w:w="3088" w:type="dxa"/>
          </w:tcPr>
          <w:p w14:paraId="0A02CEC4" w14:textId="77777777" w:rsidR="006D3620" w:rsidRDefault="00955CA7">
            <w:pPr>
              <w:pStyle w:val="Compact"/>
            </w:pPr>
            <w:r>
              <w:t xml:space="preserve">El </w:t>
            </w:r>
            <w:r>
              <w:rPr>
                <w:b/>
                <w:bCs/>
              </w:rPr>
              <w:t>agente Edge</w:t>
            </w:r>
            <w:r>
              <w:t xml:space="preserve"> difumina los rostros (YuNet, con respaldo por la posición de la cabeza) </w:t>
            </w:r>
            <w:r>
              <w:rPr>
                <w:b/>
                <w:bCs/>
              </w:rPr>
              <w:t>antes</w:t>
            </w:r>
            <w:r>
              <w:t xml:space="preserve"> </w:t>
            </w:r>
            <w:r>
              <w:t>de guardar la imagen, y nunca guarda el cuadro original. La evidencia queda en el volumen de evidencia del servidor Edge (</w:t>
            </w:r>
            <w:r>
              <w:rPr>
                <w:rStyle w:val="VerbatimChar"/>
              </w:rPr>
              <w:t>incidents/AAAA/MM/DD/</w:t>
            </w:r>
            <w:r>
              <w:t>). La API guarda solo la ruta relativa y entrega la imagen únicamente a usuarios autenticados.</w:t>
            </w:r>
          </w:p>
        </w:tc>
        <w:tc>
          <w:tcPr>
            <w:tcW w:w="2217" w:type="dxa"/>
          </w:tcPr>
          <w:p w14:paraId="28C2F678" w14:textId="77777777" w:rsidR="006D3620" w:rsidRDefault="00955CA7">
            <w:pPr>
              <w:pStyle w:val="Compact"/>
            </w:pPr>
            <w:r>
              <w:t>Difuminado implementado en el motor de detección; ruta relativa validada por la API y la base de datos.</w:t>
            </w:r>
          </w:p>
        </w:tc>
        <w:tc>
          <w:tcPr>
            <w:tcW w:w="1188" w:type="dxa"/>
          </w:tcPr>
          <w:p w14:paraId="5A761516" w14:textId="77777777" w:rsidR="006D3620" w:rsidRDefault="00955CA7">
            <w:pPr>
              <w:pStyle w:val="Compact"/>
            </w:pPr>
            <w:r>
              <w:t>RF-05, RF-06, RF-19, RNF-08, RNF-09</w:t>
            </w:r>
          </w:p>
        </w:tc>
      </w:tr>
      <w:tr w:rsidR="006D3620" w14:paraId="7FFF3F87" w14:textId="77777777">
        <w:tc>
          <w:tcPr>
            <w:tcW w:w="1425" w:type="dxa"/>
          </w:tcPr>
          <w:p w14:paraId="36075C4F" w14:textId="77777777" w:rsidR="006D3620" w:rsidRDefault="00955CA7">
            <w:pPr>
              <w:pStyle w:val="Compact"/>
            </w:pPr>
            <w:r>
              <w:t>Salidas de la baliza</w:t>
            </w:r>
          </w:p>
        </w:tc>
        <w:tc>
          <w:tcPr>
            <w:tcW w:w="3088" w:type="dxa"/>
          </w:tcPr>
          <w:p w14:paraId="536D12A6" w14:textId="77777777" w:rsidR="006D3620" w:rsidRDefault="00955CA7">
            <w:pPr>
              <w:pStyle w:val="Compact"/>
            </w:pPr>
            <w:r>
              <w:t xml:space="preserve">La baliza emite </w:t>
            </w:r>
            <w:r>
              <w:rPr>
                <w:b/>
                <w:bCs/>
              </w:rPr>
              <w:t>sonido</w:t>
            </w:r>
            <w:r>
              <w:t xml:space="preserve"> por su parlante y muestra en </w:t>
            </w:r>
            <w:r>
              <w:rPr>
                <w:b/>
                <w:bCs/>
              </w:rPr>
              <w:t>pantalla</w:t>
            </w:r>
            <w:r>
              <w:t xml:space="preserve"> la zona y el EPP faltante. </w:t>
            </w:r>
            <w:r>
              <w:rPr>
                <w:b/>
                <w:bCs/>
              </w:rPr>
              <w:t>Sin vibración:</w:t>
            </w:r>
            <w:r>
              <w:t xml:space="preserve"> </w:t>
            </w:r>
            <w:r>
              <w:t>una baliza fija que nadie porta no la necesita (decisión del 23-09-2026).</w:t>
            </w:r>
          </w:p>
        </w:tc>
        <w:tc>
          <w:tcPr>
            <w:tcW w:w="2217" w:type="dxa"/>
          </w:tcPr>
          <w:p w14:paraId="1A713CE1" w14:textId="77777777" w:rsidR="006D3620" w:rsidRDefault="00955CA7">
            <w:pPr>
              <w:pStyle w:val="Compact"/>
            </w:pPr>
            <w:r>
              <w:rPr>
                <w:rStyle w:val="VerbatimChar"/>
              </w:rPr>
              <w:t>CONTEXTO_PROYECTO.md</w:t>
            </w:r>
            <w:r>
              <w:t xml:space="preserve"> §4.2 y §5.2.</w:t>
            </w:r>
          </w:p>
        </w:tc>
        <w:tc>
          <w:tcPr>
            <w:tcW w:w="1188" w:type="dxa"/>
          </w:tcPr>
          <w:p w14:paraId="05393DA9" w14:textId="77777777" w:rsidR="006D3620" w:rsidRDefault="00955CA7">
            <w:pPr>
              <w:pStyle w:val="Compact"/>
            </w:pPr>
            <w:r>
              <w:t>RF-07, CU-04</w:t>
            </w:r>
          </w:p>
        </w:tc>
      </w:tr>
    </w:tbl>
    <w:p w14:paraId="7E3514A7" w14:textId="77777777" w:rsidR="006D3620" w:rsidRDefault="00955CA7">
      <w:pPr>
        <w:pStyle w:val="Ttulo1"/>
      </w:pPr>
      <w:bookmarkStart w:id="34" w:name="requisitos-funcionales"/>
      <w:bookmarkStart w:id="35" w:name="_Toc243611130"/>
      <w:bookmarkEnd w:id="20"/>
      <w:bookmarkEnd w:id="32"/>
      <w:r>
        <w:t>5. Requisitos funcionales</w:t>
      </w:r>
      <w:bookmarkEnd w:id="35"/>
    </w:p>
    <w:p w14:paraId="55663930" w14:textId="77777777" w:rsidR="006D3620" w:rsidRDefault="00955CA7">
      <w:pPr>
        <w:pStyle w:val="FirstParagraph"/>
      </w:pPr>
      <w:r>
        <w:t xml:space="preserve">Prioridad: </w:t>
      </w:r>
      <w:r>
        <w:rPr>
          <w:b/>
          <w:bCs/>
        </w:rPr>
        <w:t>Alta</w:t>
      </w:r>
      <w:r>
        <w:t xml:space="preserve"> = imprescindible para el MVP · </w:t>
      </w:r>
      <w:r>
        <w:rPr>
          <w:b/>
          <w:bCs/>
        </w:rPr>
        <w:t>Media</w:t>
      </w:r>
      <w:r>
        <w:t xml:space="preserve"> = comprometido para la entrega final · </w:t>
      </w:r>
      <w:r>
        <w:rPr>
          <w:b/>
          <w:bCs/>
        </w:rPr>
        <w:t>Baja</w:t>
      </w:r>
      <w:r>
        <w:t xml:space="preserve"> = deseable.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86"/>
        <w:gridCol w:w="1793"/>
        <w:gridCol w:w="3048"/>
        <w:gridCol w:w="1434"/>
        <w:gridCol w:w="1793"/>
      </w:tblGrid>
      <w:tr w:rsidR="006D3620" w14:paraId="790EF03C" w14:textId="77777777" w:rsidTr="006D36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62" w:type="dxa"/>
          </w:tcPr>
          <w:p w14:paraId="4DACBD47" w14:textId="77777777" w:rsidR="006D3620" w:rsidRDefault="00955CA7">
            <w:pPr>
              <w:pStyle w:val="Compact"/>
            </w:pPr>
            <w:r>
              <w:t>ID</w:t>
            </w:r>
          </w:p>
        </w:tc>
        <w:tc>
          <w:tcPr>
            <w:tcW w:w="1568" w:type="dxa"/>
          </w:tcPr>
          <w:p w14:paraId="76E63AA3" w14:textId="77777777" w:rsidR="006D3620" w:rsidRDefault="00955CA7">
            <w:pPr>
              <w:pStyle w:val="Compact"/>
            </w:pPr>
            <w:r>
              <w:t>Requisito</w:t>
            </w:r>
          </w:p>
        </w:tc>
        <w:tc>
          <w:tcPr>
            <w:tcW w:w="2666" w:type="dxa"/>
          </w:tcPr>
          <w:p w14:paraId="796463FD" w14:textId="77777777" w:rsidR="006D3620" w:rsidRDefault="00955CA7">
            <w:pPr>
              <w:pStyle w:val="Compact"/>
            </w:pPr>
            <w:r>
              <w:t>Descripción</w:t>
            </w:r>
          </w:p>
        </w:tc>
        <w:tc>
          <w:tcPr>
            <w:tcW w:w="1254" w:type="dxa"/>
          </w:tcPr>
          <w:p w14:paraId="1B5CECF4" w14:textId="77777777" w:rsidR="006D3620" w:rsidRDefault="00955CA7">
            <w:pPr>
              <w:pStyle w:val="Compact"/>
            </w:pPr>
            <w:r>
              <w:t>Prioridad</w:t>
            </w:r>
          </w:p>
        </w:tc>
        <w:tc>
          <w:tcPr>
            <w:tcW w:w="1568" w:type="dxa"/>
          </w:tcPr>
          <w:p w14:paraId="56FB12D9" w14:textId="77777777" w:rsidR="006D3620" w:rsidRDefault="00955CA7">
            <w:pPr>
              <w:pStyle w:val="Compact"/>
            </w:pPr>
            <w:r>
              <w:t>CU</w:t>
            </w:r>
          </w:p>
        </w:tc>
      </w:tr>
      <w:tr w:rsidR="006D3620" w14:paraId="228307E2" w14:textId="77777777">
        <w:tc>
          <w:tcPr>
            <w:tcW w:w="862" w:type="dxa"/>
          </w:tcPr>
          <w:p w14:paraId="4D233318" w14:textId="77777777" w:rsidR="006D3620" w:rsidRDefault="00955CA7">
            <w:pPr>
              <w:pStyle w:val="Compact"/>
            </w:pPr>
            <w:r>
              <w:t>RF-01</w:t>
            </w:r>
          </w:p>
        </w:tc>
        <w:tc>
          <w:tcPr>
            <w:tcW w:w="1568" w:type="dxa"/>
          </w:tcPr>
          <w:p w14:paraId="5A6BFEF4" w14:textId="77777777" w:rsidR="006D3620" w:rsidRDefault="00955CA7">
            <w:pPr>
              <w:pStyle w:val="Compact"/>
            </w:pPr>
            <w:r>
              <w:t>Integración con cámaras IP</w:t>
            </w:r>
          </w:p>
        </w:tc>
        <w:tc>
          <w:tcPr>
            <w:tcW w:w="2666" w:type="dxa"/>
          </w:tcPr>
          <w:p w14:paraId="7C20AB4E" w14:textId="77777777" w:rsidR="006D3620" w:rsidRDefault="00955CA7">
            <w:pPr>
              <w:pStyle w:val="Compact"/>
            </w:pPr>
            <w:r>
              <w:t>El sistema debe conectarse a cámaras IP por RTSP (con descubrimiento ONVIF opcional) y recibir su flujo de video sin reemplazar el hardware existente.</w:t>
            </w:r>
          </w:p>
        </w:tc>
        <w:tc>
          <w:tcPr>
            <w:tcW w:w="1254" w:type="dxa"/>
          </w:tcPr>
          <w:p w14:paraId="0C58D948" w14:textId="77777777" w:rsidR="006D3620" w:rsidRDefault="00955CA7">
            <w:pPr>
              <w:pStyle w:val="Compact"/>
            </w:pPr>
            <w:r>
              <w:t>Alta</w:t>
            </w:r>
          </w:p>
        </w:tc>
        <w:tc>
          <w:tcPr>
            <w:tcW w:w="1568" w:type="dxa"/>
          </w:tcPr>
          <w:p w14:paraId="47946211" w14:textId="77777777" w:rsidR="006D3620" w:rsidRDefault="00955CA7">
            <w:pPr>
              <w:pStyle w:val="Compact"/>
            </w:pPr>
            <w:r>
              <w:t>CU-02, CU-09</w:t>
            </w:r>
          </w:p>
        </w:tc>
      </w:tr>
      <w:tr w:rsidR="006D3620" w14:paraId="167E82BF" w14:textId="77777777">
        <w:tc>
          <w:tcPr>
            <w:tcW w:w="862" w:type="dxa"/>
          </w:tcPr>
          <w:p w14:paraId="17D23D8C" w14:textId="77777777" w:rsidR="006D3620" w:rsidRDefault="00955CA7">
            <w:pPr>
              <w:pStyle w:val="Compact"/>
            </w:pPr>
            <w:r>
              <w:t>RF-02</w:t>
            </w:r>
          </w:p>
        </w:tc>
        <w:tc>
          <w:tcPr>
            <w:tcW w:w="1568" w:type="dxa"/>
          </w:tcPr>
          <w:p w14:paraId="778FF288" w14:textId="77777777" w:rsidR="006D3620" w:rsidRDefault="00955CA7">
            <w:pPr>
              <w:pStyle w:val="Compact"/>
            </w:pPr>
            <w:r>
              <w:t>Detección de casco</w:t>
            </w:r>
          </w:p>
        </w:tc>
        <w:tc>
          <w:tcPr>
            <w:tcW w:w="2666" w:type="dxa"/>
          </w:tcPr>
          <w:p w14:paraId="685840F7" w14:textId="77777777" w:rsidR="006D3620" w:rsidRDefault="00955CA7">
            <w:pPr>
              <w:pStyle w:val="Compact"/>
            </w:pPr>
            <w:r>
              <w:t>El sistema debe detectar la presencia o ausencia de casco en cada persona visible dentro de una zona de riesgo.</w:t>
            </w:r>
          </w:p>
        </w:tc>
        <w:tc>
          <w:tcPr>
            <w:tcW w:w="1254" w:type="dxa"/>
          </w:tcPr>
          <w:p w14:paraId="1CC143C9" w14:textId="77777777" w:rsidR="006D3620" w:rsidRDefault="00955CA7">
            <w:pPr>
              <w:pStyle w:val="Compact"/>
            </w:pPr>
            <w:r>
              <w:t>Alta</w:t>
            </w:r>
          </w:p>
        </w:tc>
        <w:tc>
          <w:tcPr>
            <w:tcW w:w="1568" w:type="dxa"/>
          </w:tcPr>
          <w:p w14:paraId="3D5239C1" w14:textId="77777777" w:rsidR="006D3620" w:rsidRDefault="00955CA7">
            <w:pPr>
              <w:pStyle w:val="Compact"/>
            </w:pPr>
            <w:r>
              <w:t>CU-02</w:t>
            </w:r>
          </w:p>
        </w:tc>
      </w:tr>
      <w:tr w:rsidR="006D3620" w14:paraId="73455A22" w14:textId="77777777">
        <w:tc>
          <w:tcPr>
            <w:tcW w:w="862" w:type="dxa"/>
          </w:tcPr>
          <w:p w14:paraId="0E6AA6DE" w14:textId="77777777" w:rsidR="006D3620" w:rsidRDefault="00955CA7">
            <w:pPr>
              <w:pStyle w:val="Compact"/>
            </w:pPr>
            <w:r>
              <w:t>RF-03</w:t>
            </w:r>
          </w:p>
        </w:tc>
        <w:tc>
          <w:tcPr>
            <w:tcW w:w="1568" w:type="dxa"/>
          </w:tcPr>
          <w:p w14:paraId="2C903F15" w14:textId="77777777" w:rsidR="006D3620" w:rsidRDefault="00955CA7">
            <w:pPr>
              <w:pStyle w:val="Compact"/>
            </w:pPr>
            <w:r>
              <w:t>Detección de chaleco</w:t>
            </w:r>
          </w:p>
        </w:tc>
        <w:tc>
          <w:tcPr>
            <w:tcW w:w="2666" w:type="dxa"/>
          </w:tcPr>
          <w:p w14:paraId="34D0D774" w14:textId="77777777" w:rsidR="006D3620" w:rsidRDefault="00955CA7">
            <w:pPr>
              <w:pStyle w:val="Compact"/>
            </w:pPr>
            <w:r>
              <w:t>El sistema debe detectar la presencia o ausencia de chaleco reflectante en cada persona visible dentro de una zona de riesgo.</w:t>
            </w:r>
          </w:p>
        </w:tc>
        <w:tc>
          <w:tcPr>
            <w:tcW w:w="1254" w:type="dxa"/>
          </w:tcPr>
          <w:p w14:paraId="4AE65A47" w14:textId="77777777" w:rsidR="006D3620" w:rsidRDefault="00955CA7">
            <w:pPr>
              <w:pStyle w:val="Compact"/>
            </w:pPr>
            <w:r>
              <w:t>Alta</w:t>
            </w:r>
          </w:p>
        </w:tc>
        <w:tc>
          <w:tcPr>
            <w:tcW w:w="1568" w:type="dxa"/>
          </w:tcPr>
          <w:p w14:paraId="0222272B" w14:textId="77777777" w:rsidR="006D3620" w:rsidRDefault="00955CA7">
            <w:pPr>
              <w:pStyle w:val="Compact"/>
            </w:pPr>
            <w:r>
              <w:t>CU-02</w:t>
            </w:r>
          </w:p>
        </w:tc>
      </w:tr>
      <w:tr w:rsidR="006D3620" w14:paraId="0A95B0D2" w14:textId="77777777">
        <w:tc>
          <w:tcPr>
            <w:tcW w:w="862" w:type="dxa"/>
          </w:tcPr>
          <w:p w14:paraId="469FCF6D" w14:textId="77777777" w:rsidR="006D3620" w:rsidRDefault="00955CA7">
            <w:pPr>
              <w:pStyle w:val="Compact"/>
            </w:pPr>
            <w:r>
              <w:t>RF-04</w:t>
            </w:r>
          </w:p>
        </w:tc>
        <w:tc>
          <w:tcPr>
            <w:tcW w:w="1568" w:type="dxa"/>
          </w:tcPr>
          <w:p w14:paraId="7BE569ED" w14:textId="77777777" w:rsidR="006D3620" w:rsidRDefault="00955CA7">
            <w:pPr>
              <w:pStyle w:val="Compact"/>
            </w:pPr>
            <w:r>
              <w:t>Zonas de riesgo</w:t>
            </w:r>
          </w:p>
        </w:tc>
        <w:tc>
          <w:tcPr>
            <w:tcW w:w="2666" w:type="dxa"/>
          </w:tcPr>
          <w:p w14:paraId="2B1DA76E" w14:textId="77777777" w:rsidR="006D3620" w:rsidRDefault="00955CA7">
            <w:pPr>
              <w:pStyle w:val="Compact"/>
            </w:pPr>
            <w:r>
              <w:t>El administrador debe poder dibujar uno o más polígonos por cámara como zonas de riesgo y asociar cada zona a una baliza. Solo las infracciones dentro de una zona generan alertas.</w:t>
            </w:r>
          </w:p>
        </w:tc>
        <w:tc>
          <w:tcPr>
            <w:tcW w:w="1254" w:type="dxa"/>
          </w:tcPr>
          <w:p w14:paraId="2BACE407" w14:textId="77777777" w:rsidR="006D3620" w:rsidRDefault="00955CA7">
            <w:pPr>
              <w:pStyle w:val="Compact"/>
            </w:pPr>
            <w:r>
              <w:t>Alta</w:t>
            </w:r>
          </w:p>
        </w:tc>
        <w:tc>
          <w:tcPr>
            <w:tcW w:w="1568" w:type="dxa"/>
          </w:tcPr>
          <w:p w14:paraId="22B4BBCF" w14:textId="77777777" w:rsidR="006D3620" w:rsidRDefault="00955CA7">
            <w:pPr>
              <w:pStyle w:val="Compact"/>
            </w:pPr>
            <w:r>
              <w:t>CU-09</w:t>
            </w:r>
          </w:p>
        </w:tc>
      </w:tr>
      <w:tr w:rsidR="006D3620" w14:paraId="6D718AFB" w14:textId="77777777">
        <w:tc>
          <w:tcPr>
            <w:tcW w:w="862" w:type="dxa"/>
          </w:tcPr>
          <w:p w14:paraId="2BAD19BE" w14:textId="77777777" w:rsidR="006D3620" w:rsidRDefault="00955CA7">
            <w:pPr>
              <w:pStyle w:val="Compact"/>
            </w:pPr>
            <w:r>
              <w:lastRenderedPageBreak/>
              <w:t>RF-05</w:t>
            </w:r>
          </w:p>
        </w:tc>
        <w:tc>
          <w:tcPr>
            <w:tcW w:w="1568" w:type="dxa"/>
          </w:tcPr>
          <w:p w14:paraId="2AC1635E" w14:textId="77777777" w:rsidR="006D3620" w:rsidRDefault="00955CA7">
            <w:pPr>
              <w:pStyle w:val="Compact"/>
            </w:pPr>
            <w:r>
              <w:t>Registro de incidentes</w:t>
            </w:r>
          </w:p>
        </w:tc>
        <w:tc>
          <w:tcPr>
            <w:tcW w:w="2666" w:type="dxa"/>
          </w:tcPr>
          <w:p w14:paraId="580DE2B7" w14:textId="77777777" w:rsidR="006D3620" w:rsidRDefault="00955CA7">
            <w:pPr>
              <w:pStyle w:val="Compact"/>
            </w:pPr>
            <w:r>
              <w:t>Cada infracción debe registrarse con cámara, zona, tipo de EPP ausente (y la lista completa si falta más de uno), fecha y hora con zona horaria, confianza del modelo, número de seguimiento anónimo, ruta de la evidencia y resultado de la alerta física (alertada, fallida u omitida por baliza fuera de línea) con su latencia.</w:t>
            </w:r>
          </w:p>
        </w:tc>
        <w:tc>
          <w:tcPr>
            <w:tcW w:w="1254" w:type="dxa"/>
          </w:tcPr>
          <w:p w14:paraId="27BF70F5" w14:textId="77777777" w:rsidR="006D3620" w:rsidRDefault="00955CA7">
            <w:pPr>
              <w:pStyle w:val="Compact"/>
            </w:pPr>
            <w:r>
              <w:t>Alta</w:t>
            </w:r>
          </w:p>
        </w:tc>
        <w:tc>
          <w:tcPr>
            <w:tcW w:w="1568" w:type="dxa"/>
          </w:tcPr>
          <w:p w14:paraId="765D1EBF" w14:textId="77777777" w:rsidR="006D3620" w:rsidRDefault="00955CA7">
            <w:pPr>
              <w:pStyle w:val="Compact"/>
            </w:pPr>
            <w:r>
              <w:t>CU-03</w:t>
            </w:r>
          </w:p>
        </w:tc>
      </w:tr>
      <w:tr w:rsidR="006D3620" w14:paraId="40C3E963" w14:textId="77777777">
        <w:tc>
          <w:tcPr>
            <w:tcW w:w="862" w:type="dxa"/>
          </w:tcPr>
          <w:p w14:paraId="37EDBA4B" w14:textId="77777777" w:rsidR="006D3620" w:rsidRDefault="00955CA7">
            <w:pPr>
              <w:pStyle w:val="Compact"/>
            </w:pPr>
            <w:r>
              <w:t>RF-06</w:t>
            </w:r>
          </w:p>
        </w:tc>
        <w:tc>
          <w:tcPr>
            <w:tcW w:w="1568" w:type="dxa"/>
          </w:tcPr>
          <w:p w14:paraId="36109382" w14:textId="77777777" w:rsidR="006D3620" w:rsidRDefault="00955CA7">
            <w:pPr>
              <w:pStyle w:val="Compact"/>
            </w:pPr>
            <w:r>
              <w:t>Difuminado facial</w:t>
            </w:r>
          </w:p>
        </w:tc>
        <w:tc>
          <w:tcPr>
            <w:tcW w:w="2666" w:type="dxa"/>
          </w:tcPr>
          <w:p w14:paraId="34F7A7E9" w14:textId="77777777" w:rsidR="006D3620" w:rsidRDefault="00955CA7">
            <w:pPr>
              <w:pStyle w:val="Compact"/>
            </w:pPr>
            <w:r>
              <w:t>El agente Edge debe difuminar automáticamente los rostros antes de guardar la imagen de evidencia. El cuadro sin difuminar no se almacena.</w:t>
            </w:r>
          </w:p>
        </w:tc>
        <w:tc>
          <w:tcPr>
            <w:tcW w:w="1254" w:type="dxa"/>
          </w:tcPr>
          <w:p w14:paraId="1BF16CA4" w14:textId="77777777" w:rsidR="006D3620" w:rsidRDefault="00955CA7">
            <w:pPr>
              <w:pStyle w:val="Compact"/>
            </w:pPr>
            <w:r>
              <w:t>Alta</w:t>
            </w:r>
          </w:p>
        </w:tc>
        <w:tc>
          <w:tcPr>
            <w:tcW w:w="1568" w:type="dxa"/>
          </w:tcPr>
          <w:p w14:paraId="17E17EA3" w14:textId="77777777" w:rsidR="006D3620" w:rsidRDefault="00955CA7">
            <w:pPr>
              <w:pStyle w:val="Compact"/>
            </w:pPr>
            <w:r>
              <w:t>CU-03</w:t>
            </w:r>
          </w:p>
        </w:tc>
      </w:tr>
      <w:tr w:rsidR="006D3620" w14:paraId="5F446517" w14:textId="77777777">
        <w:tc>
          <w:tcPr>
            <w:tcW w:w="862" w:type="dxa"/>
          </w:tcPr>
          <w:p w14:paraId="36DD6151" w14:textId="77777777" w:rsidR="006D3620" w:rsidRDefault="00955CA7">
            <w:pPr>
              <w:pStyle w:val="Compact"/>
            </w:pPr>
            <w:r>
              <w:t>RF-07</w:t>
            </w:r>
          </w:p>
        </w:tc>
        <w:tc>
          <w:tcPr>
            <w:tcW w:w="1568" w:type="dxa"/>
          </w:tcPr>
          <w:p w14:paraId="65EB3EE9" w14:textId="77777777" w:rsidR="006D3620" w:rsidRDefault="00955CA7">
            <w:pPr>
              <w:pStyle w:val="Compact"/>
            </w:pPr>
            <w:r>
              <w:t>Alerta en baliza zonal</w:t>
            </w:r>
          </w:p>
        </w:tc>
        <w:tc>
          <w:tcPr>
            <w:tcW w:w="2666" w:type="dxa"/>
          </w:tcPr>
          <w:p w14:paraId="0CD94C5C" w14:textId="77777777" w:rsidR="006D3620" w:rsidRDefault="00955CA7">
            <w:pPr>
              <w:pStyle w:val="Compact"/>
            </w:pPr>
            <w:r>
              <w:t>Ante una infracción, el agente Edge debe enviar la orden de alerta a la IP de la baliza asociada a la zona, que emite un sonido y muestra en pantalla la zona y el EPP faltante. La baliza no vibra.</w:t>
            </w:r>
          </w:p>
        </w:tc>
        <w:tc>
          <w:tcPr>
            <w:tcW w:w="1254" w:type="dxa"/>
          </w:tcPr>
          <w:p w14:paraId="0753257D" w14:textId="77777777" w:rsidR="006D3620" w:rsidRDefault="00955CA7">
            <w:pPr>
              <w:pStyle w:val="Compact"/>
            </w:pPr>
            <w:r>
              <w:t>Alta</w:t>
            </w:r>
          </w:p>
        </w:tc>
        <w:tc>
          <w:tcPr>
            <w:tcW w:w="1568" w:type="dxa"/>
          </w:tcPr>
          <w:p w14:paraId="1BD1EB81" w14:textId="77777777" w:rsidR="006D3620" w:rsidRDefault="00955CA7">
            <w:pPr>
              <w:pStyle w:val="Compact"/>
            </w:pPr>
            <w:r>
              <w:t>CU-04</w:t>
            </w:r>
          </w:p>
        </w:tc>
      </w:tr>
      <w:tr w:rsidR="006D3620" w14:paraId="253C5693" w14:textId="77777777">
        <w:tc>
          <w:tcPr>
            <w:tcW w:w="862" w:type="dxa"/>
          </w:tcPr>
          <w:p w14:paraId="5DE70A28" w14:textId="77777777" w:rsidR="006D3620" w:rsidRDefault="00955CA7">
            <w:pPr>
              <w:pStyle w:val="Compact"/>
            </w:pPr>
            <w:r>
              <w:t>RF-08</w:t>
            </w:r>
          </w:p>
        </w:tc>
        <w:tc>
          <w:tcPr>
            <w:tcW w:w="1568" w:type="dxa"/>
          </w:tcPr>
          <w:p w14:paraId="037D8277" w14:textId="77777777" w:rsidR="006D3620" w:rsidRDefault="00955CA7">
            <w:pPr>
              <w:pStyle w:val="Compact"/>
            </w:pPr>
            <w:r>
              <w:t>Supresión de alertas repetidas</w:t>
            </w:r>
          </w:p>
        </w:tc>
        <w:tc>
          <w:tcPr>
            <w:tcW w:w="2666" w:type="dxa"/>
          </w:tcPr>
          <w:p w14:paraId="0102D238" w14:textId="77777777" w:rsidR="006D3620" w:rsidRDefault="00955CA7">
            <w:pPr>
              <w:pStyle w:val="Compact"/>
            </w:pPr>
            <w:r>
              <w:t>Una infracción persistente de la misma persona (según su número de seguimiento) o en la misma zona no debe generar alertas duplicadas dentro de un periodo configurable (por defecto, 60 s). Una infracción nueva de esa persona sí genera alerta.</w:t>
            </w:r>
          </w:p>
        </w:tc>
        <w:tc>
          <w:tcPr>
            <w:tcW w:w="1254" w:type="dxa"/>
          </w:tcPr>
          <w:p w14:paraId="644770A7" w14:textId="77777777" w:rsidR="006D3620" w:rsidRDefault="00955CA7">
            <w:pPr>
              <w:pStyle w:val="Compact"/>
            </w:pPr>
            <w:r>
              <w:t>Alta</w:t>
            </w:r>
          </w:p>
        </w:tc>
        <w:tc>
          <w:tcPr>
            <w:tcW w:w="1568" w:type="dxa"/>
          </w:tcPr>
          <w:p w14:paraId="23B9AD5C" w14:textId="77777777" w:rsidR="006D3620" w:rsidRDefault="00955CA7">
            <w:pPr>
              <w:pStyle w:val="Compact"/>
            </w:pPr>
            <w:r>
              <w:t>CU-02, CU-04</w:t>
            </w:r>
          </w:p>
        </w:tc>
      </w:tr>
      <w:tr w:rsidR="006D3620" w14:paraId="10BB0D1A" w14:textId="77777777">
        <w:tc>
          <w:tcPr>
            <w:tcW w:w="862" w:type="dxa"/>
          </w:tcPr>
          <w:p w14:paraId="16D20911" w14:textId="77777777" w:rsidR="006D3620" w:rsidRDefault="00955CA7">
            <w:pPr>
              <w:pStyle w:val="Compact"/>
            </w:pPr>
            <w:r>
              <w:t>RF-09</w:t>
            </w:r>
          </w:p>
        </w:tc>
        <w:tc>
          <w:tcPr>
            <w:tcW w:w="1568" w:type="dxa"/>
          </w:tcPr>
          <w:p w14:paraId="12B2857B" w14:textId="77777777" w:rsidR="006D3620" w:rsidRDefault="00955CA7">
            <w:pPr>
              <w:pStyle w:val="Compact"/>
            </w:pPr>
            <w:r>
              <w:t>Gestión de balizas</w:t>
            </w:r>
          </w:p>
        </w:tc>
        <w:tc>
          <w:tcPr>
            <w:tcW w:w="2666" w:type="dxa"/>
          </w:tcPr>
          <w:p w14:paraId="65B76AEA" w14:textId="77777777" w:rsidR="006D3620" w:rsidRDefault="00955CA7">
            <w:pPr>
              <w:pStyle w:val="Compact"/>
            </w:pPr>
            <w:r>
              <w:t xml:space="preserve">El administrador debe poder registrar balizas (nombre, IP, zona) y ver su estado (en línea o fuera de línea) según su </w:t>
            </w:r>
            <w:r>
              <w:rPr>
                <w:i/>
                <w:iCs/>
              </w:rPr>
              <w:t>heartbeat</w:t>
            </w:r>
            <w:r>
              <w:t>.</w:t>
            </w:r>
          </w:p>
        </w:tc>
        <w:tc>
          <w:tcPr>
            <w:tcW w:w="1254" w:type="dxa"/>
          </w:tcPr>
          <w:p w14:paraId="488D8BCB" w14:textId="77777777" w:rsidR="006D3620" w:rsidRDefault="00955CA7">
            <w:pPr>
              <w:pStyle w:val="Compact"/>
            </w:pPr>
            <w:r>
              <w:t>Alta</w:t>
            </w:r>
          </w:p>
        </w:tc>
        <w:tc>
          <w:tcPr>
            <w:tcW w:w="1568" w:type="dxa"/>
          </w:tcPr>
          <w:p w14:paraId="7938BD17" w14:textId="77777777" w:rsidR="006D3620" w:rsidRDefault="00955CA7">
            <w:pPr>
              <w:pStyle w:val="Compact"/>
            </w:pPr>
            <w:r>
              <w:t>CU-10</w:t>
            </w:r>
          </w:p>
        </w:tc>
      </w:tr>
      <w:tr w:rsidR="006D3620" w14:paraId="6688319E" w14:textId="77777777">
        <w:tc>
          <w:tcPr>
            <w:tcW w:w="862" w:type="dxa"/>
          </w:tcPr>
          <w:p w14:paraId="72F247BA" w14:textId="77777777" w:rsidR="006D3620" w:rsidRDefault="00955CA7">
            <w:pPr>
              <w:pStyle w:val="Compact"/>
            </w:pPr>
            <w:r>
              <w:t>RF-10</w:t>
            </w:r>
          </w:p>
        </w:tc>
        <w:tc>
          <w:tcPr>
            <w:tcW w:w="1568" w:type="dxa"/>
          </w:tcPr>
          <w:p w14:paraId="53B6ADFE" w14:textId="77777777" w:rsidR="006D3620" w:rsidRDefault="00955CA7">
            <w:pPr>
              <w:pStyle w:val="Compact"/>
            </w:pPr>
            <w:r>
              <w:t>Configuración de la alerta</w:t>
            </w:r>
          </w:p>
        </w:tc>
        <w:tc>
          <w:tcPr>
            <w:tcW w:w="2666" w:type="dxa"/>
          </w:tcPr>
          <w:p w14:paraId="223DDA31" w14:textId="77777777" w:rsidR="006D3620" w:rsidRDefault="00955CA7">
            <w:pPr>
              <w:pStyle w:val="Compact"/>
            </w:pPr>
            <w:r>
              <w:t>El administrador debe poder configurar, por baliza, la duración (1–30 s), el tipo de sonido y el mensaje de la alerta.</w:t>
            </w:r>
          </w:p>
        </w:tc>
        <w:tc>
          <w:tcPr>
            <w:tcW w:w="1254" w:type="dxa"/>
          </w:tcPr>
          <w:p w14:paraId="39E85960" w14:textId="77777777" w:rsidR="006D3620" w:rsidRDefault="00955CA7">
            <w:pPr>
              <w:pStyle w:val="Compact"/>
            </w:pPr>
            <w:r>
              <w:t>Media</w:t>
            </w:r>
          </w:p>
        </w:tc>
        <w:tc>
          <w:tcPr>
            <w:tcW w:w="1568" w:type="dxa"/>
          </w:tcPr>
          <w:p w14:paraId="21B98DF8" w14:textId="77777777" w:rsidR="006D3620" w:rsidRDefault="00955CA7">
            <w:pPr>
              <w:pStyle w:val="Compact"/>
            </w:pPr>
            <w:r>
              <w:t>CU-10</w:t>
            </w:r>
          </w:p>
        </w:tc>
      </w:tr>
      <w:tr w:rsidR="006D3620" w14:paraId="6548A079" w14:textId="77777777">
        <w:tc>
          <w:tcPr>
            <w:tcW w:w="862" w:type="dxa"/>
          </w:tcPr>
          <w:p w14:paraId="11E46207" w14:textId="77777777" w:rsidR="006D3620" w:rsidRDefault="00955CA7">
            <w:pPr>
              <w:pStyle w:val="Compact"/>
            </w:pPr>
            <w:r>
              <w:t>RF-11</w:t>
            </w:r>
          </w:p>
        </w:tc>
        <w:tc>
          <w:tcPr>
            <w:tcW w:w="1568" w:type="dxa"/>
          </w:tcPr>
          <w:p w14:paraId="0191620A" w14:textId="77777777" w:rsidR="006D3620" w:rsidRDefault="00955CA7">
            <w:pPr>
              <w:pStyle w:val="Compact"/>
            </w:pPr>
            <w:r>
              <w:t>Notificación por SMS</w:t>
            </w:r>
          </w:p>
        </w:tc>
        <w:tc>
          <w:tcPr>
            <w:tcW w:w="2666" w:type="dxa"/>
          </w:tcPr>
          <w:p w14:paraId="416AD5A7" w14:textId="77777777" w:rsidR="006D3620" w:rsidRDefault="00955CA7">
            <w:pPr>
              <w:pStyle w:val="Compact"/>
            </w:pPr>
            <w:r>
              <w:t>Ante una infracción, el sistema debe enviar un SMS al prevencionista a cargo con la zona, el tipo de infracción y la hora.</w:t>
            </w:r>
          </w:p>
        </w:tc>
        <w:tc>
          <w:tcPr>
            <w:tcW w:w="1254" w:type="dxa"/>
          </w:tcPr>
          <w:p w14:paraId="3A932E1A" w14:textId="77777777" w:rsidR="006D3620" w:rsidRDefault="00955CA7">
            <w:pPr>
              <w:pStyle w:val="Compact"/>
            </w:pPr>
            <w:r>
              <w:t>Media</w:t>
            </w:r>
          </w:p>
        </w:tc>
        <w:tc>
          <w:tcPr>
            <w:tcW w:w="1568" w:type="dxa"/>
          </w:tcPr>
          <w:p w14:paraId="3B5C76DC" w14:textId="77777777" w:rsidR="006D3620" w:rsidRDefault="00955CA7">
            <w:pPr>
              <w:pStyle w:val="Compact"/>
            </w:pPr>
            <w:r>
              <w:t>CU-05</w:t>
            </w:r>
          </w:p>
        </w:tc>
      </w:tr>
      <w:tr w:rsidR="006D3620" w14:paraId="3E8362A6" w14:textId="77777777">
        <w:tc>
          <w:tcPr>
            <w:tcW w:w="862" w:type="dxa"/>
          </w:tcPr>
          <w:p w14:paraId="2E4137E5" w14:textId="77777777" w:rsidR="006D3620" w:rsidRDefault="00955CA7">
            <w:pPr>
              <w:pStyle w:val="Compact"/>
            </w:pPr>
            <w:r>
              <w:t>RF-12</w:t>
            </w:r>
          </w:p>
        </w:tc>
        <w:tc>
          <w:tcPr>
            <w:tcW w:w="1568" w:type="dxa"/>
          </w:tcPr>
          <w:p w14:paraId="170A2249" w14:textId="77777777" w:rsidR="006D3620" w:rsidRDefault="00955CA7">
            <w:pPr>
              <w:pStyle w:val="Compact"/>
            </w:pPr>
            <w:r>
              <w:t>Notificación por correo</w:t>
            </w:r>
          </w:p>
        </w:tc>
        <w:tc>
          <w:tcPr>
            <w:tcW w:w="2666" w:type="dxa"/>
          </w:tcPr>
          <w:p w14:paraId="7AD2190B" w14:textId="77777777" w:rsidR="006D3620" w:rsidRDefault="00955CA7">
            <w:pPr>
              <w:pStyle w:val="Compact"/>
            </w:pPr>
            <w:r>
              <w:t>Ante una infracción, el sistema debe enviar un correo con el resumen del incidente y la imagen de evidencia difuminada.</w:t>
            </w:r>
          </w:p>
        </w:tc>
        <w:tc>
          <w:tcPr>
            <w:tcW w:w="1254" w:type="dxa"/>
          </w:tcPr>
          <w:p w14:paraId="6917A29F" w14:textId="77777777" w:rsidR="006D3620" w:rsidRDefault="00955CA7">
            <w:pPr>
              <w:pStyle w:val="Compact"/>
            </w:pPr>
            <w:r>
              <w:t>Media</w:t>
            </w:r>
          </w:p>
        </w:tc>
        <w:tc>
          <w:tcPr>
            <w:tcW w:w="1568" w:type="dxa"/>
          </w:tcPr>
          <w:p w14:paraId="4AC68FB1" w14:textId="77777777" w:rsidR="006D3620" w:rsidRDefault="00955CA7">
            <w:pPr>
              <w:pStyle w:val="Compact"/>
            </w:pPr>
            <w:r>
              <w:t>CU-05</w:t>
            </w:r>
          </w:p>
        </w:tc>
      </w:tr>
      <w:tr w:rsidR="006D3620" w14:paraId="61AEC6BB" w14:textId="77777777">
        <w:tc>
          <w:tcPr>
            <w:tcW w:w="862" w:type="dxa"/>
          </w:tcPr>
          <w:p w14:paraId="516C62FB" w14:textId="77777777" w:rsidR="006D3620" w:rsidRDefault="00955CA7">
            <w:pPr>
              <w:pStyle w:val="Compact"/>
            </w:pPr>
            <w:r>
              <w:lastRenderedPageBreak/>
              <w:t>RF-13</w:t>
            </w:r>
          </w:p>
        </w:tc>
        <w:tc>
          <w:tcPr>
            <w:tcW w:w="1568" w:type="dxa"/>
          </w:tcPr>
          <w:p w14:paraId="461E0782" w14:textId="77777777" w:rsidR="006D3620" w:rsidRDefault="00955CA7">
            <w:pPr>
              <w:pStyle w:val="Compact"/>
            </w:pPr>
            <w:r>
              <w:t>Monitoreo en tiempo real</w:t>
            </w:r>
          </w:p>
        </w:tc>
        <w:tc>
          <w:tcPr>
            <w:tcW w:w="2666" w:type="dxa"/>
          </w:tcPr>
          <w:p w14:paraId="0912D548" w14:textId="77777777" w:rsidR="006D3620" w:rsidRDefault="00955CA7">
            <w:pPr>
              <w:pStyle w:val="Compact"/>
            </w:pPr>
            <w:r>
              <w:t>El dashboard debe mostrar las cámaras, los incidentes activos y el estado de las balizas, actualizados sin recargar la página.</w:t>
            </w:r>
          </w:p>
        </w:tc>
        <w:tc>
          <w:tcPr>
            <w:tcW w:w="1254" w:type="dxa"/>
          </w:tcPr>
          <w:p w14:paraId="328CD079" w14:textId="77777777" w:rsidR="006D3620" w:rsidRDefault="00955CA7">
            <w:pPr>
              <w:pStyle w:val="Compact"/>
            </w:pPr>
            <w:r>
              <w:t>Alta</w:t>
            </w:r>
          </w:p>
        </w:tc>
        <w:tc>
          <w:tcPr>
            <w:tcW w:w="1568" w:type="dxa"/>
          </w:tcPr>
          <w:p w14:paraId="5F2676F7" w14:textId="77777777" w:rsidR="006D3620" w:rsidRDefault="00955CA7">
            <w:pPr>
              <w:pStyle w:val="Compact"/>
            </w:pPr>
            <w:r>
              <w:t>CU-06</w:t>
            </w:r>
          </w:p>
        </w:tc>
      </w:tr>
      <w:tr w:rsidR="006D3620" w14:paraId="1C37D098" w14:textId="77777777">
        <w:tc>
          <w:tcPr>
            <w:tcW w:w="862" w:type="dxa"/>
          </w:tcPr>
          <w:p w14:paraId="090AEE72" w14:textId="77777777" w:rsidR="006D3620" w:rsidRDefault="00955CA7">
            <w:pPr>
              <w:pStyle w:val="Compact"/>
            </w:pPr>
            <w:r>
              <w:t>RF-14</w:t>
            </w:r>
          </w:p>
        </w:tc>
        <w:tc>
          <w:tcPr>
            <w:tcW w:w="1568" w:type="dxa"/>
          </w:tcPr>
          <w:p w14:paraId="036A3E38" w14:textId="77777777" w:rsidR="006D3620" w:rsidRDefault="00955CA7">
            <w:pPr>
              <w:pStyle w:val="Compact"/>
            </w:pPr>
            <w:r>
              <w:t>Gestión de incidentes</w:t>
            </w:r>
          </w:p>
        </w:tc>
        <w:tc>
          <w:tcPr>
            <w:tcW w:w="2666" w:type="dxa"/>
          </w:tcPr>
          <w:p w14:paraId="1DE1A3AB" w14:textId="77777777" w:rsidR="006D3620" w:rsidRDefault="00955CA7">
            <w:pPr>
              <w:pStyle w:val="Compact"/>
            </w:pPr>
            <w:r>
              <w:t>El prevencionista debe poder revisar un incidente y cambiar su estado (abierto, revisado, cerrado, falso positivo) con un comentario.</w:t>
            </w:r>
          </w:p>
        </w:tc>
        <w:tc>
          <w:tcPr>
            <w:tcW w:w="1254" w:type="dxa"/>
          </w:tcPr>
          <w:p w14:paraId="745088DF" w14:textId="77777777" w:rsidR="006D3620" w:rsidRDefault="00955CA7">
            <w:pPr>
              <w:pStyle w:val="Compact"/>
            </w:pPr>
            <w:r>
              <w:t>Media</w:t>
            </w:r>
          </w:p>
        </w:tc>
        <w:tc>
          <w:tcPr>
            <w:tcW w:w="1568" w:type="dxa"/>
          </w:tcPr>
          <w:p w14:paraId="509FC43A" w14:textId="77777777" w:rsidR="006D3620" w:rsidRDefault="00955CA7">
            <w:pPr>
              <w:pStyle w:val="Compact"/>
            </w:pPr>
            <w:r>
              <w:t>CU-07</w:t>
            </w:r>
          </w:p>
        </w:tc>
      </w:tr>
      <w:tr w:rsidR="006D3620" w14:paraId="0A902174" w14:textId="77777777">
        <w:tc>
          <w:tcPr>
            <w:tcW w:w="862" w:type="dxa"/>
          </w:tcPr>
          <w:p w14:paraId="244A23CC" w14:textId="77777777" w:rsidR="006D3620" w:rsidRDefault="00955CA7">
            <w:pPr>
              <w:pStyle w:val="Compact"/>
            </w:pPr>
            <w:r>
              <w:t>RF-15</w:t>
            </w:r>
          </w:p>
        </w:tc>
        <w:tc>
          <w:tcPr>
            <w:tcW w:w="1568" w:type="dxa"/>
          </w:tcPr>
          <w:p w14:paraId="4B4C1503" w14:textId="77777777" w:rsidR="006D3620" w:rsidRDefault="00955CA7">
            <w:pPr>
              <w:pStyle w:val="Compact"/>
            </w:pPr>
            <w:r>
              <w:t>Reportes</w:t>
            </w:r>
          </w:p>
        </w:tc>
        <w:tc>
          <w:tcPr>
            <w:tcW w:w="2666" w:type="dxa"/>
          </w:tcPr>
          <w:p w14:paraId="40CEEE01" w14:textId="77777777" w:rsidR="006D3620" w:rsidRDefault="00955CA7">
            <w:pPr>
              <w:pStyle w:val="Compact"/>
            </w:pPr>
            <w:r>
              <w:t>El sistema debe generar reportes en PDF y Excel por periodo, zona, cámara, tipo de infracción y turno.</w:t>
            </w:r>
          </w:p>
        </w:tc>
        <w:tc>
          <w:tcPr>
            <w:tcW w:w="1254" w:type="dxa"/>
          </w:tcPr>
          <w:p w14:paraId="5D8D7501" w14:textId="77777777" w:rsidR="006D3620" w:rsidRDefault="00955CA7">
            <w:pPr>
              <w:pStyle w:val="Compact"/>
            </w:pPr>
            <w:r>
              <w:t>Media</w:t>
            </w:r>
          </w:p>
        </w:tc>
        <w:tc>
          <w:tcPr>
            <w:tcW w:w="1568" w:type="dxa"/>
          </w:tcPr>
          <w:p w14:paraId="16CE7CA2" w14:textId="77777777" w:rsidR="006D3620" w:rsidRDefault="00955CA7">
            <w:pPr>
              <w:pStyle w:val="Compact"/>
            </w:pPr>
            <w:r>
              <w:t>CU-08</w:t>
            </w:r>
          </w:p>
        </w:tc>
      </w:tr>
      <w:tr w:rsidR="006D3620" w14:paraId="7E039E5C" w14:textId="77777777">
        <w:tc>
          <w:tcPr>
            <w:tcW w:w="862" w:type="dxa"/>
          </w:tcPr>
          <w:p w14:paraId="5660275F" w14:textId="77777777" w:rsidR="006D3620" w:rsidRDefault="00955CA7">
            <w:pPr>
              <w:pStyle w:val="Compact"/>
            </w:pPr>
            <w:r>
              <w:t>RF-16</w:t>
            </w:r>
          </w:p>
        </w:tc>
        <w:tc>
          <w:tcPr>
            <w:tcW w:w="1568" w:type="dxa"/>
          </w:tcPr>
          <w:p w14:paraId="41D3453F" w14:textId="77777777" w:rsidR="006D3620" w:rsidRDefault="00955CA7">
            <w:pPr>
              <w:pStyle w:val="Compact"/>
            </w:pPr>
            <w:r>
              <w:t>Usuarios y roles</w:t>
            </w:r>
          </w:p>
        </w:tc>
        <w:tc>
          <w:tcPr>
            <w:tcW w:w="2666" w:type="dxa"/>
          </w:tcPr>
          <w:p w14:paraId="611464A4" w14:textId="77777777" w:rsidR="006D3620" w:rsidRDefault="00955CA7">
            <w:pPr>
              <w:pStyle w:val="Compact"/>
            </w:pPr>
            <w:r>
              <w:t>El sistema debe gestionar usuarios con los roles Administrador, Prevencionista y Supervisor, con permisos diferenciados.</w:t>
            </w:r>
          </w:p>
        </w:tc>
        <w:tc>
          <w:tcPr>
            <w:tcW w:w="1254" w:type="dxa"/>
          </w:tcPr>
          <w:p w14:paraId="6665D0DA" w14:textId="77777777" w:rsidR="006D3620" w:rsidRDefault="00955CA7">
            <w:pPr>
              <w:pStyle w:val="Compact"/>
            </w:pPr>
            <w:r>
              <w:t>Alta</w:t>
            </w:r>
          </w:p>
        </w:tc>
        <w:tc>
          <w:tcPr>
            <w:tcW w:w="1568" w:type="dxa"/>
          </w:tcPr>
          <w:p w14:paraId="6B0A1CE6" w14:textId="77777777" w:rsidR="006D3620" w:rsidRDefault="00955CA7">
            <w:pPr>
              <w:pStyle w:val="Compact"/>
            </w:pPr>
            <w:r>
              <w:t>CU-01, CU-11</w:t>
            </w:r>
          </w:p>
        </w:tc>
      </w:tr>
      <w:tr w:rsidR="006D3620" w14:paraId="4F83058C" w14:textId="77777777">
        <w:tc>
          <w:tcPr>
            <w:tcW w:w="862" w:type="dxa"/>
          </w:tcPr>
          <w:p w14:paraId="6BDF2488" w14:textId="77777777" w:rsidR="006D3620" w:rsidRDefault="00955CA7">
            <w:pPr>
              <w:pStyle w:val="Compact"/>
            </w:pPr>
            <w:r>
              <w:t>RF-17</w:t>
            </w:r>
          </w:p>
        </w:tc>
        <w:tc>
          <w:tcPr>
            <w:tcW w:w="1568" w:type="dxa"/>
          </w:tcPr>
          <w:p w14:paraId="6A897202" w14:textId="77777777" w:rsidR="006D3620" w:rsidRDefault="00955CA7">
            <w:pPr>
              <w:pStyle w:val="Compact"/>
            </w:pPr>
            <w:r>
              <w:t>Autenticación</w:t>
            </w:r>
          </w:p>
        </w:tc>
        <w:tc>
          <w:tcPr>
            <w:tcW w:w="2666" w:type="dxa"/>
          </w:tcPr>
          <w:p w14:paraId="35E7B9A1" w14:textId="77777777" w:rsidR="006D3620" w:rsidRDefault="00955CA7">
            <w:pPr>
              <w:pStyle w:val="Compact"/>
            </w:pPr>
            <w:r>
              <w:t xml:space="preserve">Todo acceso de usuarios al dashboard y a la API debe requerir inicio de sesión con usuario y contraseña. Quedan fuera </w:t>
            </w:r>
            <w:r>
              <w:rPr>
                <w:rStyle w:val="VerbatimChar"/>
              </w:rPr>
              <w:t>GET /health</w:t>
            </w:r>
            <w:r>
              <w:t xml:space="preserve"> (público, sin datos) y </w:t>
            </w:r>
            <w:r>
              <w:rPr>
                <w:rStyle w:val="VerbatimChar"/>
              </w:rPr>
              <w:t>POST /incidents</w:t>
            </w:r>
            <w:r>
              <w:t>, que se autentica con el token del agente Edge (RNF-18).</w:t>
            </w:r>
          </w:p>
        </w:tc>
        <w:tc>
          <w:tcPr>
            <w:tcW w:w="1254" w:type="dxa"/>
          </w:tcPr>
          <w:p w14:paraId="15C9157B" w14:textId="77777777" w:rsidR="006D3620" w:rsidRDefault="00955CA7">
            <w:pPr>
              <w:pStyle w:val="Compact"/>
            </w:pPr>
            <w:r>
              <w:t>Alta</w:t>
            </w:r>
          </w:p>
        </w:tc>
        <w:tc>
          <w:tcPr>
            <w:tcW w:w="1568" w:type="dxa"/>
          </w:tcPr>
          <w:p w14:paraId="5E49C7CE" w14:textId="77777777" w:rsidR="006D3620" w:rsidRDefault="00955CA7">
            <w:pPr>
              <w:pStyle w:val="Compact"/>
            </w:pPr>
            <w:r>
              <w:t>CU-01</w:t>
            </w:r>
          </w:p>
        </w:tc>
      </w:tr>
      <w:tr w:rsidR="006D3620" w14:paraId="331B5868" w14:textId="77777777">
        <w:tc>
          <w:tcPr>
            <w:tcW w:w="862" w:type="dxa"/>
          </w:tcPr>
          <w:p w14:paraId="7078B249" w14:textId="77777777" w:rsidR="006D3620" w:rsidRDefault="00955CA7">
            <w:pPr>
              <w:pStyle w:val="Compact"/>
            </w:pPr>
            <w:r>
              <w:t>RF-18</w:t>
            </w:r>
          </w:p>
        </w:tc>
        <w:tc>
          <w:tcPr>
            <w:tcW w:w="1568" w:type="dxa"/>
          </w:tcPr>
          <w:p w14:paraId="615C7FF9" w14:textId="77777777" w:rsidR="006D3620" w:rsidRDefault="00955CA7">
            <w:pPr>
              <w:pStyle w:val="Compact"/>
            </w:pPr>
            <w:r>
              <w:t>Estado de las cámaras</w:t>
            </w:r>
          </w:p>
        </w:tc>
        <w:tc>
          <w:tcPr>
            <w:tcW w:w="2666" w:type="dxa"/>
          </w:tcPr>
          <w:p w14:paraId="34A64B33" w14:textId="77777777" w:rsidR="006D3620" w:rsidRDefault="00955CA7">
            <w:pPr>
              <w:pStyle w:val="Compact"/>
            </w:pPr>
            <w:r>
              <w:t>El sistema debe indicar si cada cámara está transmitiendo y reintentar la conexión automáticamente si se pierde.</w:t>
            </w:r>
          </w:p>
        </w:tc>
        <w:tc>
          <w:tcPr>
            <w:tcW w:w="1254" w:type="dxa"/>
          </w:tcPr>
          <w:p w14:paraId="6A9FB1E6" w14:textId="77777777" w:rsidR="006D3620" w:rsidRDefault="00955CA7">
            <w:pPr>
              <w:pStyle w:val="Compact"/>
            </w:pPr>
            <w:r>
              <w:t>Media</w:t>
            </w:r>
          </w:p>
        </w:tc>
        <w:tc>
          <w:tcPr>
            <w:tcW w:w="1568" w:type="dxa"/>
          </w:tcPr>
          <w:p w14:paraId="0B78C49C" w14:textId="77777777" w:rsidR="006D3620" w:rsidRDefault="00955CA7">
            <w:pPr>
              <w:pStyle w:val="Compact"/>
            </w:pPr>
            <w:r>
              <w:t>CU-06, CU-09</w:t>
            </w:r>
          </w:p>
        </w:tc>
      </w:tr>
      <w:tr w:rsidR="006D3620" w14:paraId="6C70D579" w14:textId="77777777">
        <w:tc>
          <w:tcPr>
            <w:tcW w:w="862" w:type="dxa"/>
          </w:tcPr>
          <w:p w14:paraId="3B1B6F6A" w14:textId="77777777" w:rsidR="006D3620" w:rsidRDefault="00955CA7">
            <w:pPr>
              <w:pStyle w:val="Compact"/>
            </w:pPr>
            <w:r>
              <w:t>RF-19</w:t>
            </w:r>
          </w:p>
        </w:tc>
        <w:tc>
          <w:tcPr>
            <w:tcW w:w="1568" w:type="dxa"/>
          </w:tcPr>
          <w:p w14:paraId="268E02FC" w14:textId="77777777" w:rsidR="006D3620" w:rsidRDefault="00955CA7">
            <w:pPr>
              <w:pStyle w:val="Compact"/>
            </w:pPr>
            <w:r>
              <w:t>Acceso a la evidencia</w:t>
            </w:r>
          </w:p>
        </w:tc>
        <w:tc>
          <w:tcPr>
            <w:tcW w:w="2666" w:type="dxa"/>
          </w:tcPr>
          <w:p w14:paraId="31155058" w14:textId="77777777" w:rsidR="006D3620" w:rsidRDefault="00955CA7">
            <w:pPr>
              <w:pStyle w:val="Compact"/>
            </w:pPr>
            <w:r>
              <w:t>La API debe entregar la imagen de evidencia de un incidente solo a usuarios autenticados con rol Prevencionista, Supervisor o Administrador.</w:t>
            </w:r>
          </w:p>
        </w:tc>
        <w:tc>
          <w:tcPr>
            <w:tcW w:w="1254" w:type="dxa"/>
          </w:tcPr>
          <w:p w14:paraId="19B80ECC" w14:textId="77777777" w:rsidR="006D3620" w:rsidRDefault="00955CA7">
            <w:pPr>
              <w:pStyle w:val="Compact"/>
            </w:pPr>
            <w:r>
              <w:t>Alta</w:t>
            </w:r>
          </w:p>
        </w:tc>
        <w:tc>
          <w:tcPr>
            <w:tcW w:w="1568" w:type="dxa"/>
          </w:tcPr>
          <w:p w14:paraId="451C5EE2" w14:textId="77777777" w:rsidR="006D3620" w:rsidRDefault="00955CA7">
            <w:pPr>
              <w:pStyle w:val="Compact"/>
            </w:pPr>
            <w:r>
              <w:t>CU-03, CU-07</w:t>
            </w:r>
          </w:p>
        </w:tc>
      </w:tr>
    </w:tbl>
    <w:p w14:paraId="3FBA66D6" w14:textId="77777777" w:rsidR="006D3620" w:rsidRDefault="00955CA7">
      <w:pPr>
        <w:pStyle w:val="Ttulo1"/>
      </w:pPr>
      <w:bookmarkStart w:id="36" w:name="requisitos-no-funcionales"/>
      <w:bookmarkStart w:id="37" w:name="_Toc243611131"/>
      <w:bookmarkEnd w:id="34"/>
      <w:r>
        <w:t>6. Requisitos no funcionales</w:t>
      </w:r>
      <w:bookmarkEnd w:id="37"/>
    </w:p>
    <w:p w14:paraId="6D07FE86" w14:textId="77777777" w:rsidR="006D3620" w:rsidRDefault="00955CA7">
      <w:pPr>
        <w:pStyle w:val="FirstParagraph"/>
      </w:pPr>
      <w:r>
        <w:t>Cada requisito tiene una métrica verificable, que se prueba en el Plan de Pruebas (D3).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98"/>
        <w:gridCol w:w="2012"/>
        <w:gridCol w:w="2103"/>
        <w:gridCol w:w="3841"/>
      </w:tblGrid>
      <w:tr w:rsidR="006D3620" w14:paraId="4BAAAFC5" w14:textId="77777777" w:rsidTr="006D36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60" w:type="dxa"/>
          </w:tcPr>
          <w:p w14:paraId="66BC5243" w14:textId="77777777" w:rsidR="006D3620" w:rsidRDefault="00955CA7">
            <w:pPr>
              <w:pStyle w:val="Compact"/>
            </w:pPr>
            <w:r>
              <w:t>ID</w:t>
            </w:r>
          </w:p>
        </w:tc>
        <w:tc>
          <w:tcPr>
            <w:tcW w:w="1760" w:type="dxa"/>
          </w:tcPr>
          <w:p w14:paraId="61ACD0A5" w14:textId="77777777" w:rsidR="006D3620" w:rsidRDefault="00955CA7">
            <w:pPr>
              <w:pStyle w:val="Compact"/>
            </w:pPr>
            <w:r>
              <w:t>Categoría</w:t>
            </w:r>
          </w:p>
        </w:tc>
        <w:tc>
          <w:tcPr>
            <w:tcW w:w="1840" w:type="dxa"/>
          </w:tcPr>
          <w:p w14:paraId="3DCD30E5" w14:textId="77777777" w:rsidR="006D3620" w:rsidRDefault="00955CA7">
            <w:pPr>
              <w:pStyle w:val="Compact"/>
            </w:pPr>
            <w:r>
              <w:t>Requisito</w:t>
            </w:r>
          </w:p>
        </w:tc>
        <w:tc>
          <w:tcPr>
            <w:tcW w:w="3360" w:type="dxa"/>
          </w:tcPr>
          <w:p w14:paraId="03D98AB3" w14:textId="77777777" w:rsidR="006D3620" w:rsidRDefault="00955CA7">
            <w:pPr>
              <w:pStyle w:val="Compact"/>
            </w:pPr>
            <w:r>
              <w:t>Métrica / criterio de aceptación</w:t>
            </w:r>
          </w:p>
        </w:tc>
      </w:tr>
      <w:tr w:rsidR="006D3620" w14:paraId="5212DE23" w14:textId="77777777">
        <w:tc>
          <w:tcPr>
            <w:tcW w:w="960" w:type="dxa"/>
          </w:tcPr>
          <w:p w14:paraId="6E2601FD" w14:textId="77777777" w:rsidR="006D3620" w:rsidRDefault="00955CA7">
            <w:pPr>
              <w:pStyle w:val="Compact"/>
            </w:pPr>
            <w:r>
              <w:t>RNF-01</w:t>
            </w:r>
          </w:p>
        </w:tc>
        <w:tc>
          <w:tcPr>
            <w:tcW w:w="1760" w:type="dxa"/>
          </w:tcPr>
          <w:p w14:paraId="4327368E" w14:textId="77777777" w:rsidR="006D3620" w:rsidRDefault="00955CA7">
            <w:pPr>
              <w:pStyle w:val="Compact"/>
            </w:pPr>
            <w:r>
              <w:t>Rendimiento</w:t>
            </w:r>
          </w:p>
        </w:tc>
        <w:tc>
          <w:tcPr>
            <w:tcW w:w="1840" w:type="dxa"/>
          </w:tcPr>
          <w:p w14:paraId="5264B1F0" w14:textId="77777777" w:rsidR="006D3620" w:rsidRDefault="00955CA7">
            <w:pPr>
              <w:pStyle w:val="Compact"/>
            </w:pPr>
            <w:r>
              <w:t>Tasa de análisis por cámara</w:t>
            </w:r>
          </w:p>
        </w:tc>
        <w:tc>
          <w:tcPr>
            <w:tcW w:w="3360" w:type="dxa"/>
          </w:tcPr>
          <w:p w14:paraId="7C0B218B" w14:textId="77777777" w:rsidR="006D3620" w:rsidRDefault="00955CA7">
            <w:pPr>
              <w:pStyle w:val="Compact"/>
            </w:pPr>
            <w:r>
              <w:t>≥ 1 cuadro por segundo por cámara, con hasta 4 cámaras simultáneas en el servidor de demostración (CPU).</w:t>
            </w:r>
          </w:p>
        </w:tc>
      </w:tr>
      <w:tr w:rsidR="006D3620" w14:paraId="1E61C5B6" w14:textId="77777777">
        <w:tc>
          <w:tcPr>
            <w:tcW w:w="960" w:type="dxa"/>
          </w:tcPr>
          <w:p w14:paraId="38E0BC4F" w14:textId="77777777" w:rsidR="006D3620" w:rsidRDefault="00955CA7">
            <w:pPr>
              <w:pStyle w:val="Compact"/>
            </w:pPr>
            <w:r>
              <w:t>RNF-02</w:t>
            </w:r>
          </w:p>
        </w:tc>
        <w:tc>
          <w:tcPr>
            <w:tcW w:w="1760" w:type="dxa"/>
          </w:tcPr>
          <w:p w14:paraId="20A4E324" w14:textId="77777777" w:rsidR="006D3620" w:rsidRDefault="00955CA7">
            <w:pPr>
              <w:pStyle w:val="Compact"/>
            </w:pPr>
            <w:r>
              <w:t>Rendimiento</w:t>
            </w:r>
          </w:p>
        </w:tc>
        <w:tc>
          <w:tcPr>
            <w:tcW w:w="1840" w:type="dxa"/>
          </w:tcPr>
          <w:p w14:paraId="70AA97A5" w14:textId="77777777" w:rsidR="006D3620" w:rsidRDefault="00955CA7">
            <w:pPr>
              <w:pStyle w:val="Compact"/>
            </w:pPr>
            <w:r>
              <w:t>Latencia de la alerta física</w:t>
            </w:r>
          </w:p>
        </w:tc>
        <w:tc>
          <w:tcPr>
            <w:tcW w:w="3360" w:type="dxa"/>
          </w:tcPr>
          <w:p w14:paraId="5B887E4A" w14:textId="77777777" w:rsidR="006D3620" w:rsidRDefault="00955CA7">
            <w:pPr>
              <w:pStyle w:val="Compact"/>
            </w:pPr>
            <w:r>
              <w:t xml:space="preserve">Desde la captura del cuadro hasta el sonido de la baliza: </w:t>
            </w:r>
            <w:r>
              <w:rPr>
                <w:b/>
                <w:bCs/>
              </w:rPr>
              <w:t>&lt; 5 s</w:t>
            </w:r>
            <w:r>
              <w:t xml:space="preserve"> en el 95 % de los casos. Cada intento de </w:t>
            </w:r>
            <w:r>
              <w:rPr>
                <w:rStyle w:val="VerbatimChar"/>
              </w:rPr>
              <w:t>POST /alert</w:t>
            </w:r>
            <w:r>
              <w:t xml:space="preserve"> espera ≤ 1,5 s, con un reintento como </w:t>
            </w:r>
            <w:r>
              <w:lastRenderedPageBreak/>
              <w:t>máximo (§4.6).</w:t>
            </w:r>
          </w:p>
        </w:tc>
      </w:tr>
      <w:tr w:rsidR="006D3620" w14:paraId="7AA43F8F" w14:textId="77777777">
        <w:tc>
          <w:tcPr>
            <w:tcW w:w="960" w:type="dxa"/>
          </w:tcPr>
          <w:p w14:paraId="27EA8F04" w14:textId="77777777" w:rsidR="006D3620" w:rsidRDefault="00955CA7">
            <w:pPr>
              <w:pStyle w:val="Compact"/>
            </w:pPr>
            <w:r>
              <w:lastRenderedPageBreak/>
              <w:t>RNF-03</w:t>
            </w:r>
          </w:p>
        </w:tc>
        <w:tc>
          <w:tcPr>
            <w:tcW w:w="1760" w:type="dxa"/>
          </w:tcPr>
          <w:p w14:paraId="6C7D5342" w14:textId="77777777" w:rsidR="006D3620" w:rsidRDefault="00955CA7">
            <w:pPr>
              <w:pStyle w:val="Compact"/>
            </w:pPr>
            <w:r>
              <w:t>Rendimiento</w:t>
            </w:r>
          </w:p>
        </w:tc>
        <w:tc>
          <w:tcPr>
            <w:tcW w:w="1840" w:type="dxa"/>
          </w:tcPr>
          <w:p w14:paraId="1EEFFDC5" w14:textId="77777777" w:rsidR="006D3620" w:rsidRDefault="00955CA7">
            <w:pPr>
              <w:pStyle w:val="Compact"/>
            </w:pPr>
            <w:r>
              <w:t>Latencia de la notificación remota</w:t>
            </w:r>
          </w:p>
        </w:tc>
        <w:tc>
          <w:tcPr>
            <w:tcW w:w="3360" w:type="dxa"/>
          </w:tcPr>
          <w:p w14:paraId="77E72C87" w14:textId="77777777" w:rsidR="006D3620" w:rsidRDefault="00955CA7">
            <w:pPr>
              <w:pStyle w:val="Compact"/>
            </w:pPr>
            <w:r>
              <w:t>Desde la detección hasta la recepción del SMS o correo: ≤ 30 s.</w:t>
            </w:r>
          </w:p>
        </w:tc>
      </w:tr>
      <w:tr w:rsidR="006D3620" w14:paraId="00AC5FE4" w14:textId="77777777">
        <w:tc>
          <w:tcPr>
            <w:tcW w:w="960" w:type="dxa"/>
          </w:tcPr>
          <w:p w14:paraId="0A274F5B" w14:textId="77777777" w:rsidR="006D3620" w:rsidRDefault="00955CA7">
            <w:pPr>
              <w:pStyle w:val="Compact"/>
            </w:pPr>
            <w:r>
              <w:t>RNF-04</w:t>
            </w:r>
          </w:p>
        </w:tc>
        <w:tc>
          <w:tcPr>
            <w:tcW w:w="1760" w:type="dxa"/>
          </w:tcPr>
          <w:p w14:paraId="211C1A05" w14:textId="77777777" w:rsidR="006D3620" w:rsidRDefault="00955CA7">
            <w:pPr>
              <w:pStyle w:val="Compact"/>
            </w:pPr>
            <w:r>
              <w:t>Rendimiento</w:t>
            </w:r>
          </w:p>
        </w:tc>
        <w:tc>
          <w:tcPr>
            <w:tcW w:w="1840" w:type="dxa"/>
          </w:tcPr>
          <w:p w14:paraId="4E1F01FD" w14:textId="77777777" w:rsidR="006D3620" w:rsidRDefault="00955CA7">
            <w:pPr>
              <w:pStyle w:val="Compact"/>
            </w:pPr>
            <w:r>
              <w:t>Actualización del dashboard</w:t>
            </w:r>
          </w:p>
        </w:tc>
        <w:tc>
          <w:tcPr>
            <w:tcW w:w="3360" w:type="dxa"/>
          </w:tcPr>
          <w:p w14:paraId="169C2E64" w14:textId="77777777" w:rsidR="006D3620" w:rsidRDefault="00955CA7">
            <w:pPr>
              <w:pStyle w:val="Compact"/>
            </w:pPr>
            <w:r>
              <w:t>Un incidente nuevo aparece en el dashboard en ≤ 3 s.</w:t>
            </w:r>
          </w:p>
        </w:tc>
      </w:tr>
      <w:tr w:rsidR="006D3620" w14:paraId="168A8A46" w14:textId="77777777">
        <w:tc>
          <w:tcPr>
            <w:tcW w:w="960" w:type="dxa"/>
          </w:tcPr>
          <w:p w14:paraId="6FE74BB9" w14:textId="77777777" w:rsidR="006D3620" w:rsidRDefault="00955CA7">
            <w:pPr>
              <w:pStyle w:val="Compact"/>
            </w:pPr>
            <w:r>
              <w:t>RNF-05</w:t>
            </w:r>
          </w:p>
        </w:tc>
        <w:tc>
          <w:tcPr>
            <w:tcW w:w="1760" w:type="dxa"/>
          </w:tcPr>
          <w:p w14:paraId="1750E442" w14:textId="77777777" w:rsidR="006D3620" w:rsidRDefault="00955CA7">
            <w:pPr>
              <w:pStyle w:val="Compact"/>
            </w:pPr>
            <w:r>
              <w:t>Calidad del modelo</w:t>
            </w:r>
          </w:p>
        </w:tc>
        <w:tc>
          <w:tcPr>
            <w:tcW w:w="1840" w:type="dxa"/>
          </w:tcPr>
          <w:p w14:paraId="15517426" w14:textId="77777777" w:rsidR="006D3620" w:rsidRDefault="00955CA7">
            <w:pPr>
              <w:pStyle w:val="Compact"/>
            </w:pPr>
            <w:r>
              <w:t>Precisión de detección</w:t>
            </w:r>
          </w:p>
        </w:tc>
        <w:tc>
          <w:tcPr>
            <w:tcW w:w="3360" w:type="dxa"/>
          </w:tcPr>
          <w:p w14:paraId="70E183CF" w14:textId="77777777" w:rsidR="006D3620" w:rsidRDefault="00955CA7">
            <w:pPr>
              <w:pStyle w:val="Compact"/>
            </w:pPr>
            <w:r>
              <w:t xml:space="preserve">En el conjunto de validación, para las clases que usa el producto (casco y chaleco, presentes o ausentes): mAP@0,5 ≥ 0,90 y </w:t>
            </w:r>
            <w:r>
              <w:rPr>
                <w:i/>
                <w:iCs/>
              </w:rPr>
              <w:t>recall</w:t>
            </w:r>
            <w:r>
              <w:t xml:space="preserve"> ≥ 0,85 en cada regla (¿lleva casco?, ¿lleva chaleco?). Las clases que el producto no usa no entran en el cálculo.</w:t>
            </w:r>
          </w:p>
        </w:tc>
      </w:tr>
      <w:tr w:rsidR="006D3620" w14:paraId="1181FC60" w14:textId="77777777">
        <w:tc>
          <w:tcPr>
            <w:tcW w:w="960" w:type="dxa"/>
          </w:tcPr>
          <w:p w14:paraId="5BE74C76" w14:textId="77777777" w:rsidR="006D3620" w:rsidRDefault="00955CA7">
            <w:pPr>
              <w:pStyle w:val="Compact"/>
            </w:pPr>
            <w:r>
              <w:t>RNF-06</w:t>
            </w:r>
          </w:p>
        </w:tc>
        <w:tc>
          <w:tcPr>
            <w:tcW w:w="1760" w:type="dxa"/>
          </w:tcPr>
          <w:p w14:paraId="536D2B13" w14:textId="77777777" w:rsidR="006D3620" w:rsidRDefault="00955CA7">
            <w:pPr>
              <w:pStyle w:val="Compact"/>
            </w:pPr>
            <w:r>
              <w:t>Seguridad</w:t>
            </w:r>
          </w:p>
        </w:tc>
        <w:tc>
          <w:tcPr>
            <w:tcW w:w="1840" w:type="dxa"/>
          </w:tcPr>
          <w:p w14:paraId="1E1A5A6F" w14:textId="77777777" w:rsidR="006D3620" w:rsidRDefault="00955CA7">
            <w:pPr>
              <w:pStyle w:val="Compact"/>
            </w:pPr>
            <w:r>
              <w:t>Autenticación y contraseñas</w:t>
            </w:r>
          </w:p>
        </w:tc>
        <w:tc>
          <w:tcPr>
            <w:tcW w:w="3360" w:type="dxa"/>
          </w:tcPr>
          <w:p w14:paraId="740C28B1" w14:textId="77777777" w:rsidR="006D3620" w:rsidRDefault="00955CA7">
            <w:pPr>
              <w:pStyle w:val="Compact"/>
            </w:pPr>
            <w:r>
              <w:t>Tokens JWT con expiración (≤ 8 h, un turno); contraseñas almacenadas con hash bcrypt.</w:t>
            </w:r>
          </w:p>
        </w:tc>
      </w:tr>
      <w:tr w:rsidR="006D3620" w14:paraId="480DB671" w14:textId="77777777">
        <w:tc>
          <w:tcPr>
            <w:tcW w:w="960" w:type="dxa"/>
          </w:tcPr>
          <w:p w14:paraId="42BB9BE8" w14:textId="77777777" w:rsidR="006D3620" w:rsidRDefault="00955CA7">
            <w:pPr>
              <w:pStyle w:val="Compact"/>
            </w:pPr>
            <w:r>
              <w:t>RNF-07</w:t>
            </w:r>
          </w:p>
        </w:tc>
        <w:tc>
          <w:tcPr>
            <w:tcW w:w="1760" w:type="dxa"/>
          </w:tcPr>
          <w:p w14:paraId="3258F37E" w14:textId="77777777" w:rsidR="006D3620" w:rsidRDefault="00955CA7">
            <w:pPr>
              <w:pStyle w:val="Compact"/>
            </w:pPr>
            <w:r>
              <w:t>Seguridad</w:t>
            </w:r>
          </w:p>
        </w:tc>
        <w:tc>
          <w:tcPr>
            <w:tcW w:w="1840" w:type="dxa"/>
          </w:tcPr>
          <w:p w14:paraId="1981E4F2" w14:textId="77777777" w:rsidR="006D3620" w:rsidRDefault="00955CA7">
            <w:pPr>
              <w:pStyle w:val="Compact"/>
            </w:pPr>
            <w:r>
              <w:t>Control de acceso</w:t>
            </w:r>
          </w:p>
        </w:tc>
        <w:tc>
          <w:tcPr>
            <w:tcW w:w="3360" w:type="dxa"/>
          </w:tcPr>
          <w:p w14:paraId="2738C5EC" w14:textId="77777777" w:rsidR="006D3620" w:rsidRDefault="00955CA7">
            <w:pPr>
              <w:pStyle w:val="Compact"/>
            </w:pPr>
            <w:r>
              <w:t>Cada endpoint verifica el rol; un usuario no puede ejecutar acciones de un rol superior.</w:t>
            </w:r>
          </w:p>
        </w:tc>
      </w:tr>
      <w:tr w:rsidR="006D3620" w14:paraId="67A959BC" w14:textId="77777777">
        <w:tc>
          <w:tcPr>
            <w:tcW w:w="960" w:type="dxa"/>
          </w:tcPr>
          <w:p w14:paraId="511CE05F" w14:textId="77777777" w:rsidR="006D3620" w:rsidRDefault="00955CA7">
            <w:pPr>
              <w:pStyle w:val="Compact"/>
            </w:pPr>
            <w:r>
              <w:t>RNF-08</w:t>
            </w:r>
          </w:p>
        </w:tc>
        <w:tc>
          <w:tcPr>
            <w:tcW w:w="1760" w:type="dxa"/>
          </w:tcPr>
          <w:p w14:paraId="5BD875C0" w14:textId="77777777" w:rsidR="006D3620" w:rsidRDefault="00955CA7">
            <w:pPr>
              <w:pStyle w:val="Compact"/>
            </w:pPr>
            <w:r>
              <w:t>Seguridad / privacidad</w:t>
            </w:r>
          </w:p>
        </w:tc>
        <w:tc>
          <w:tcPr>
            <w:tcW w:w="1840" w:type="dxa"/>
          </w:tcPr>
          <w:p w14:paraId="1A2A2D68" w14:textId="77777777" w:rsidR="006D3620" w:rsidRDefault="00955CA7">
            <w:pPr>
              <w:pStyle w:val="Compact"/>
            </w:pPr>
            <w:r>
              <w:t>Procesamiento local</w:t>
            </w:r>
          </w:p>
        </w:tc>
        <w:tc>
          <w:tcPr>
            <w:tcW w:w="3360" w:type="dxa"/>
          </w:tcPr>
          <w:p w14:paraId="5F1C9C69" w14:textId="77777777" w:rsidR="006D3620" w:rsidRDefault="00955CA7">
            <w:pPr>
              <w:pStyle w:val="Compact"/>
            </w:pPr>
            <w:r>
              <w:t>Ningún cuadro de video sale de la red local; la evidencia se guarda solo difuminada en el servidor Edge, y las notificaciones envían solo texto e imagen difuminada.</w:t>
            </w:r>
          </w:p>
        </w:tc>
      </w:tr>
      <w:tr w:rsidR="006D3620" w14:paraId="1D6BF4A5" w14:textId="77777777">
        <w:tc>
          <w:tcPr>
            <w:tcW w:w="960" w:type="dxa"/>
          </w:tcPr>
          <w:p w14:paraId="66E46938" w14:textId="77777777" w:rsidR="006D3620" w:rsidRDefault="00955CA7">
            <w:pPr>
              <w:pStyle w:val="Compact"/>
            </w:pPr>
            <w:r>
              <w:t>RNF-09</w:t>
            </w:r>
          </w:p>
        </w:tc>
        <w:tc>
          <w:tcPr>
            <w:tcW w:w="1760" w:type="dxa"/>
          </w:tcPr>
          <w:p w14:paraId="63A58712" w14:textId="77777777" w:rsidR="006D3620" w:rsidRDefault="00955CA7">
            <w:pPr>
              <w:pStyle w:val="Compact"/>
            </w:pPr>
            <w:r>
              <w:t>Seguridad / privacidad</w:t>
            </w:r>
          </w:p>
        </w:tc>
        <w:tc>
          <w:tcPr>
            <w:tcW w:w="1840" w:type="dxa"/>
          </w:tcPr>
          <w:p w14:paraId="603BB5CC" w14:textId="77777777" w:rsidR="006D3620" w:rsidRDefault="00955CA7">
            <w:pPr>
              <w:pStyle w:val="Compact"/>
            </w:pPr>
            <w:r>
              <w:t>Cumplimiento de la Ley N° 19.628</w:t>
            </w:r>
          </w:p>
        </w:tc>
        <w:tc>
          <w:tcPr>
            <w:tcW w:w="3360" w:type="dxa"/>
          </w:tcPr>
          <w:p w14:paraId="6DBA4167" w14:textId="77777777" w:rsidR="006D3620" w:rsidRDefault="00955CA7">
            <w:pPr>
              <w:pStyle w:val="Compact"/>
            </w:pPr>
            <w:r>
              <w:t>100 % de las evidencias almacenadas con rostros difuminados; no se guardan datos biométricos.</w:t>
            </w:r>
          </w:p>
        </w:tc>
      </w:tr>
      <w:tr w:rsidR="006D3620" w14:paraId="6D879D82" w14:textId="77777777">
        <w:tc>
          <w:tcPr>
            <w:tcW w:w="960" w:type="dxa"/>
          </w:tcPr>
          <w:p w14:paraId="51952AE4" w14:textId="77777777" w:rsidR="006D3620" w:rsidRDefault="00955CA7">
            <w:pPr>
              <w:pStyle w:val="Compact"/>
            </w:pPr>
            <w:r>
              <w:t>RNF-10</w:t>
            </w:r>
          </w:p>
        </w:tc>
        <w:tc>
          <w:tcPr>
            <w:tcW w:w="1760" w:type="dxa"/>
          </w:tcPr>
          <w:p w14:paraId="629B5B92" w14:textId="77777777" w:rsidR="006D3620" w:rsidRDefault="00955CA7">
            <w:pPr>
              <w:pStyle w:val="Compact"/>
            </w:pPr>
            <w:r>
              <w:t>Seguridad</w:t>
            </w:r>
          </w:p>
        </w:tc>
        <w:tc>
          <w:tcPr>
            <w:tcW w:w="1840" w:type="dxa"/>
          </w:tcPr>
          <w:p w14:paraId="7D14DBB5" w14:textId="77777777" w:rsidR="006D3620" w:rsidRDefault="00955CA7">
            <w:pPr>
              <w:pStyle w:val="Compact"/>
            </w:pPr>
            <w:r>
              <w:t>Gestión de secretos</w:t>
            </w:r>
          </w:p>
        </w:tc>
        <w:tc>
          <w:tcPr>
            <w:tcW w:w="3360" w:type="dxa"/>
          </w:tcPr>
          <w:p w14:paraId="243DAFA2" w14:textId="77777777" w:rsidR="006D3620" w:rsidRDefault="00955CA7">
            <w:pPr>
              <w:pStyle w:val="Compact"/>
            </w:pPr>
            <w:r>
              <w:t>Credenciales y tokens (BD, Twilio, SMTP, token del agente Edge, token de la baliza) solo en variables de entorno; ningún secreto en el repositorio.</w:t>
            </w:r>
          </w:p>
        </w:tc>
      </w:tr>
      <w:tr w:rsidR="006D3620" w14:paraId="4F9C8FF7" w14:textId="77777777">
        <w:tc>
          <w:tcPr>
            <w:tcW w:w="960" w:type="dxa"/>
          </w:tcPr>
          <w:p w14:paraId="06B28542" w14:textId="77777777" w:rsidR="006D3620" w:rsidRDefault="00955CA7">
            <w:pPr>
              <w:pStyle w:val="Compact"/>
            </w:pPr>
            <w:r>
              <w:t>RNF-11</w:t>
            </w:r>
          </w:p>
        </w:tc>
        <w:tc>
          <w:tcPr>
            <w:tcW w:w="1760" w:type="dxa"/>
          </w:tcPr>
          <w:p w14:paraId="09AEE05D" w14:textId="77777777" w:rsidR="006D3620" w:rsidRDefault="00955CA7">
            <w:pPr>
              <w:pStyle w:val="Compact"/>
            </w:pPr>
            <w:r>
              <w:t>Seguridad</w:t>
            </w:r>
          </w:p>
        </w:tc>
        <w:tc>
          <w:tcPr>
            <w:tcW w:w="1840" w:type="dxa"/>
          </w:tcPr>
          <w:p w14:paraId="14E209C8" w14:textId="77777777" w:rsidR="006D3620" w:rsidRDefault="00955CA7">
            <w:pPr>
              <w:pStyle w:val="Compact"/>
            </w:pPr>
            <w:r>
              <w:t>Protección de la baliza</w:t>
            </w:r>
          </w:p>
        </w:tc>
        <w:tc>
          <w:tcPr>
            <w:tcW w:w="3360" w:type="dxa"/>
          </w:tcPr>
          <w:p w14:paraId="3E9E07C3" w14:textId="77777777" w:rsidR="006D3620" w:rsidRDefault="00955CA7">
            <w:pPr>
              <w:pStyle w:val="Compact"/>
            </w:pPr>
            <w:r>
              <w:t xml:space="preserve">La orden </w:t>
            </w:r>
            <w:r>
              <w:rPr>
                <w:rStyle w:val="VerbatimChar"/>
              </w:rPr>
              <w:t>/alert</w:t>
            </w:r>
            <w:r>
              <w:t xml:space="preserve"> exige un token compartido; las peticiones sin token o con token inválido se rechazan. </w:t>
            </w:r>
            <w:r>
              <w:rPr>
                <w:rStyle w:val="VerbatimChar"/>
              </w:rPr>
              <w:t>GET /health</w:t>
            </w:r>
            <w:r>
              <w:t xml:space="preserve"> de la baliza no exige token y no expone datos.</w:t>
            </w:r>
          </w:p>
        </w:tc>
      </w:tr>
      <w:tr w:rsidR="006D3620" w14:paraId="2E4FE337" w14:textId="77777777">
        <w:tc>
          <w:tcPr>
            <w:tcW w:w="960" w:type="dxa"/>
          </w:tcPr>
          <w:p w14:paraId="444BE58D" w14:textId="77777777" w:rsidR="006D3620" w:rsidRDefault="00955CA7">
            <w:pPr>
              <w:pStyle w:val="Compact"/>
            </w:pPr>
            <w:r>
              <w:t>RNF-12</w:t>
            </w:r>
          </w:p>
        </w:tc>
        <w:tc>
          <w:tcPr>
            <w:tcW w:w="1760" w:type="dxa"/>
          </w:tcPr>
          <w:p w14:paraId="2EB21E80" w14:textId="77777777" w:rsidR="006D3620" w:rsidRDefault="00955CA7">
            <w:pPr>
              <w:pStyle w:val="Compact"/>
            </w:pPr>
            <w:r>
              <w:t>Escalabilidad</w:t>
            </w:r>
          </w:p>
        </w:tc>
        <w:tc>
          <w:tcPr>
            <w:tcW w:w="1840" w:type="dxa"/>
          </w:tcPr>
          <w:p w14:paraId="0248EAE5" w14:textId="77777777" w:rsidR="006D3620" w:rsidRDefault="00955CA7">
            <w:pPr>
              <w:pStyle w:val="Compact"/>
            </w:pPr>
            <w:r>
              <w:t>Crecimiento por configuración</w:t>
            </w:r>
          </w:p>
        </w:tc>
        <w:tc>
          <w:tcPr>
            <w:tcW w:w="3360" w:type="dxa"/>
          </w:tcPr>
          <w:p w14:paraId="4268173A" w14:textId="77777777" w:rsidR="006D3620" w:rsidRDefault="00955CA7">
            <w:pPr>
              <w:pStyle w:val="Compact"/>
            </w:pPr>
            <w:r>
              <w:t>Agregar cámaras, zonas o balizas no requiere cambios de código; la arquitectura admite más de un agente Edge.</w:t>
            </w:r>
          </w:p>
        </w:tc>
      </w:tr>
      <w:tr w:rsidR="006D3620" w14:paraId="1C09C75D" w14:textId="77777777">
        <w:tc>
          <w:tcPr>
            <w:tcW w:w="960" w:type="dxa"/>
          </w:tcPr>
          <w:p w14:paraId="49CC88FA" w14:textId="77777777" w:rsidR="006D3620" w:rsidRDefault="00955CA7">
            <w:pPr>
              <w:pStyle w:val="Compact"/>
            </w:pPr>
            <w:r>
              <w:t>RNF-13</w:t>
            </w:r>
          </w:p>
        </w:tc>
        <w:tc>
          <w:tcPr>
            <w:tcW w:w="1760" w:type="dxa"/>
          </w:tcPr>
          <w:p w14:paraId="46AFAA0C" w14:textId="77777777" w:rsidR="006D3620" w:rsidRDefault="00955CA7">
            <w:pPr>
              <w:pStyle w:val="Compact"/>
            </w:pPr>
            <w:r>
              <w:t>Disponibilidad</w:t>
            </w:r>
          </w:p>
        </w:tc>
        <w:tc>
          <w:tcPr>
            <w:tcW w:w="1840" w:type="dxa"/>
          </w:tcPr>
          <w:p w14:paraId="5C1B7649" w14:textId="77777777" w:rsidR="006D3620" w:rsidRDefault="00955CA7">
            <w:pPr>
              <w:pStyle w:val="Compact"/>
            </w:pPr>
            <w:r>
              <w:t>Continuidad de servicio</w:t>
            </w:r>
          </w:p>
        </w:tc>
        <w:tc>
          <w:tcPr>
            <w:tcW w:w="3360" w:type="dxa"/>
          </w:tcPr>
          <w:p w14:paraId="2495A5E3" w14:textId="77777777" w:rsidR="006D3620" w:rsidRDefault="00955CA7">
            <w:pPr>
              <w:pStyle w:val="Compact"/>
            </w:pPr>
            <w:r>
              <w:t>Disponibilidad ≥ 99 % durante el horario de prueba; los contenedores se reinician solos ante una falla.</w:t>
            </w:r>
          </w:p>
        </w:tc>
      </w:tr>
      <w:tr w:rsidR="006D3620" w14:paraId="415A7422" w14:textId="77777777">
        <w:tc>
          <w:tcPr>
            <w:tcW w:w="960" w:type="dxa"/>
          </w:tcPr>
          <w:p w14:paraId="3E3202B7" w14:textId="77777777" w:rsidR="006D3620" w:rsidRDefault="00955CA7">
            <w:pPr>
              <w:pStyle w:val="Compact"/>
            </w:pPr>
            <w:r>
              <w:t>RNF-14</w:t>
            </w:r>
          </w:p>
        </w:tc>
        <w:tc>
          <w:tcPr>
            <w:tcW w:w="1760" w:type="dxa"/>
          </w:tcPr>
          <w:p w14:paraId="1F9F0EB5" w14:textId="77777777" w:rsidR="006D3620" w:rsidRDefault="00955CA7">
            <w:pPr>
              <w:pStyle w:val="Compact"/>
            </w:pPr>
            <w:r>
              <w:t>Disponibilidad</w:t>
            </w:r>
          </w:p>
        </w:tc>
        <w:tc>
          <w:tcPr>
            <w:tcW w:w="1840" w:type="dxa"/>
          </w:tcPr>
          <w:p w14:paraId="340402A2" w14:textId="77777777" w:rsidR="006D3620" w:rsidRDefault="00955CA7">
            <w:pPr>
              <w:pStyle w:val="Compact"/>
            </w:pPr>
            <w:r>
              <w:t>Supervisión de balizas</w:t>
            </w:r>
          </w:p>
        </w:tc>
        <w:tc>
          <w:tcPr>
            <w:tcW w:w="3360" w:type="dxa"/>
          </w:tcPr>
          <w:p w14:paraId="18E5C244" w14:textId="77777777" w:rsidR="006D3620" w:rsidRDefault="00955CA7">
            <w:pPr>
              <w:pStyle w:val="Compact"/>
            </w:pPr>
            <w:r>
              <w:rPr>
                <w:i/>
                <w:iCs/>
              </w:rPr>
              <w:t>Heartbeat</w:t>
            </w:r>
            <w:r>
              <w:t xml:space="preserve"> cada 30 s; tras 3 fallos consecutivos, la baliza se marca fuera de línea y se avisa en el dashboard.</w:t>
            </w:r>
          </w:p>
        </w:tc>
      </w:tr>
      <w:tr w:rsidR="006D3620" w14:paraId="497D812D" w14:textId="77777777">
        <w:tc>
          <w:tcPr>
            <w:tcW w:w="960" w:type="dxa"/>
          </w:tcPr>
          <w:p w14:paraId="4626167E" w14:textId="77777777" w:rsidR="006D3620" w:rsidRDefault="00955CA7">
            <w:pPr>
              <w:pStyle w:val="Compact"/>
            </w:pPr>
            <w:r>
              <w:t>RNF-15</w:t>
            </w:r>
          </w:p>
        </w:tc>
        <w:tc>
          <w:tcPr>
            <w:tcW w:w="1760" w:type="dxa"/>
          </w:tcPr>
          <w:p w14:paraId="3E39A6F5" w14:textId="77777777" w:rsidR="006D3620" w:rsidRDefault="00955CA7">
            <w:pPr>
              <w:pStyle w:val="Compact"/>
            </w:pPr>
            <w:r>
              <w:t>Portabilidad</w:t>
            </w:r>
          </w:p>
        </w:tc>
        <w:tc>
          <w:tcPr>
            <w:tcW w:w="1840" w:type="dxa"/>
          </w:tcPr>
          <w:p w14:paraId="44C6CDE9" w14:textId="77777777" w:rsidR="006D3620" w:rsidRDefault="00955CA7">
            <w:pPr>
              <w:pStyle w:val="Compact"/>
            </w:pPr>
            <w:r>
              <w:t>Despliegue con Docker</w:t>
            </w:r>
          </w:p>
        </w:tc>
        <w:tc>
          <w:tcPr>
            <w:tcW w:w="3360" w:type="dxa"/>
          </w:tcPr>
          <w:p w14:paraId="19D6335F" w14:textId="77777777" w:rsidR="006D3620" w:rsidRDefault="00955CA7">
            <w:pPr>
              <w:pStyle w:val="Compact"/>
            </w:pPr>
            <w:r>
              <w:t xml:space="preserve">Todo el software se levanta con </w:t>
            </w:r>
            <w:r>
              <w:rPr>
                <w:rStyle w:val="VerbatimChar"/>
              </w:rPr>
              <w:t>docker compose up</w:t>
            </w:r>
            <w:r>
              <w:t xml:space="preserve"> en Linux o Windows con Docker, sin instalar dependencias manualmente.</w:t>
            </w:r>
          </w:p>
        </w:tc>
      </w:tr>
      <w:tr w:rsidR="006D3620" w14:paraId="0B77BE58" w14:textId="77777777">
        <w:tc>
          <w:tcPr>
            <w:tcW w:w="960" w:type="dxa"/>
          </w:tcPr>
          <w:p w14:paraId="6ED187FE" w14:textId="77777777" w:rsidR="006D3620" w:rsidRDefault="00955CA7">
            <w:pPr>
              <w:pStyle w:val="Compact"/>
            </w:pPr>
            <w:r>
              <w:t>RNF-16</w:t>
            </w:r>
          </w:p>
        </w:tc>
        <w:tc>
          <w:tcPr>
            <w:tcW w:w="1760" w:type="dxa"/>
          </w:tcPr>
          <w:p w14:paraId="775B03A5" w14:textId="77777777" w:rsidR="006D3620" w:rsidRDefault="00955CA7">
            <w:pPr>
              <w:pStyle w:val="Compact"/>
            </w:pPr>
            <w:r>
              <w:t>Usabilidad</w:t>
            </w:r>
          </w:p>
        </w:tc>
        <w:tc>
          <w:tcPr>
            <w:tcW w:w="1840" w:type="dxa"/>
          </w:tcPr>
          <w:p w14:paraId="79A7D231" w14:textId="77777777" w:rsidR="006D3620" w:rsidRDefault="00955CA7">
            <w:pPr>
              <w:pStyle w:val="Compact"/>
            </w:pPr>
            <w:r>
              <w:t>Interfaz</w:t>
            </w:r>
          </w:p>
        </w:tc>
        <w:tc>
          <w:tcPr>
            <w:tcW w:w="3360" w:type="dxa"/>
          </w:tcPr>
          <w:p w14:paraId="36378861" w14:textId="77777777" w:rsidR="006D3620" w:rsidRDefault="00955CA7">
            <w:pPr>
              <w:pStyle w:val="Compact"/>
            </w:pPr>
            <w:r>
              <w:t xml:space="preserve">Dashboard en español, responsivo </w:t>
            </w:r>
            <w:r>
              <w:lastRenderedPageBreak/>
              <w:t>(escritorio, tablet y teléfono); una infracción es identificable en ≤ 2 clics.</w:t>
            </w:r>
          </w:p>
        </w:tc>
      </w:tr>
      <w:tr w:rsidR="006D3620" w14:paraId="7C1AF82A" w14:textId="77777777">
        <w:tc>
          <w:tcPr>
            <w:tcW w:w="960" w:type="dxa"/>
          </w:tcPr>
          <w:p w14:paraId="0BCDE5ED" w14:textId="77777777" w:rsidR="006D3620" w:rsidRDefault="00955CA7">
            <w:pPr>
              <w:pStyle w:val="Compact"/>
            </w:pPr>
            <w:r>
              <w:lastRenderedPageBreak/>
              <w:t>RNF-17</w:t>
            </w:r>
          </w:p>
        </w:tc>
        <w:tc>
          <w:tcPr>
            <w:tcW w:w="1760" w:type="dxa"/>
          </w:tcPr>
          <w:p w14:paraId="74FA7229" w14:textId="77777777" w:rsidR="006D3620" w:rsidRDefault="00955CA7">
            <w:pPr>
              <w:pStyle w:val="Compact"/>
            </w:pPr>
            <w:r>
              <w:t>Mantenibilidad</w:t>
            </w:r>
          </w:p>
        </w:tc>
        <w:tc>
          <w:tcPr>
            <w:tcW w:w="1840" w:type="dxa"/>
          </w:tcPr>
          <w:p w14:paraId="46FA9085" w14:textId="77777777" w:rsidR="006D3620" w:rsidRDefault="00955CA7">
            <w:pPr>
              <w:pStyle w:val="Compact"/>
            </w:pPr>
            <w:r>
              <w:t>Calidad del código</w:t>
            </w:r>
          </w:p>
        </w:tc>
        <w:tc>
          <w:tcPr>
            <w:tcW w:w="3360" w:type="dxa"/>
          </w:tcPr>
          <w:p w14:paraId="15872173" w14:textId="77777777" w:rsidR="006D3620" w:rsidRDefault="00955CA7">
            <w:pPr>
              <w:pStyle w:val="Compact"/>
            </w:pPr>
            <w:r>
              <w:t>Código versionado en Git, README con instrucciones y cobertura de pruebas unitarias ≥ 60 % en la API y el agente Edge.</w:t>
            </w:r>
          </w:p>
        </w:tc>
      </w:tr>
      <w:tr w:rsidR="006D3620" w14:paraId="17C64783" w14:textId="77777777">
        <w:tc>
          <w:tcPr>
            <w:tcW w:w="960" w:type="dxa"/>
          </w:tcPr>
          <w:p w14:paraId="31AF56B9" w14:textId="77777777" w:rsidR="006D3620" w:rsidRDefault="00955CA7">
            <w:pPr>
              <w:pStyle w:val="Compact"/>
            </w:pPr>
            <w:r>
              <w:t>RNF-18</w:t>
            </w:r>
          </w:p>
        </w:tc>
        <w:tc>
          <w:tcPr>
            <w:tcW w:w="1760" w:type="dxa"/>
          </w:tcPr>
          <w:p w14:paraId="2E9ECD9A" w14:textId="77777777" w:rsidR="006D3620" w:rsidRDefault="00955CA7">
            <w:pPr>
              <w:pStyle w:val="Compact"/>
            </w:pPr>
            <w:r>
              <w:t>Seguridad</w:t>
            </w:r>
          </w:p>
        </w:tc>
        <w:tc>
          <w:tcPr>
            <w:tcW w:w="1840" w:type="dxa"/>
          </w:tcPr>
          <w:p w14:paraId="1D4250FC" w14:textId="77777777" w:rsidR="006D3620" w:rsidRDefault="00955CA7">
            <w:pPr>
              <w:pStyle w:val="Compact"/>
            </w:pPr>
            <w:r>
              <w:t>Autenticación del agente Edge</w:t>
            </w:r>
          </w:p>
        </w:tc>
        <w:tc>
          <w:tcPr>
            <w:tcW w:w="3360" w:type="dxa"/>
          </w:tcPr>
          <w:p w14:paraId="14298454" w14:textId="77777777" w:rsidR="006D3620" w:rsidRDefault="00955CA7">
            <w:pPr>
              <w:pStyle w:val="Compact"/>
            </w:pPr>
            <w:r>
              <w:rPr>
                <w:rStyle w:val="VerbatimChar"/>
              </w:rPr>
              <w:t>POST /incidents</w:t>
            </w:r>
            <w:r>
              <w:t xml:space="preserve"> exige </w:t>
            </w:r>
            <w:r>
              <w:rPr>
                <w:rStyle w:val="VerbatimChar"/>
              </w:rPr>
              <w:t>Authorization: Bearer</w:t>
            </w:r>
            <w:r>
              <w:t xml:space="preserve"> con el token del agente: sin token o con token incorrecto responde 401; si el token no está configurado en el servidor, responde 503 y no registra nada.</w:t>
            </w:r>
          </w:p>
        </w:tc>
      </w:tr>
    </w:tbl>
    <w:p w14:paraId="2CB21A86" w14:textId="77777777" w:rsidR="006D3620" w:rsidRDefault="00955CA7">
      <w:pPr>
        <w:pStyle w:val="Ttulo1"/>
      </w:pPr>
      <w:bookmarkStart w:id="38" w:name="casos-de-uso"/>
      <w:bookmarkStart w:id="39" w:name="_Toc243611132"/>
      <w:bookmarkEnd w:id="36"/>
      <w:r>
        <w:t>7. Casos de uso</w:t>
      </w:r>
      <w:bookmarkEnd w:id="39"/>
    </w:p>
    <w:p w14:paraId="47B0476B" w14:textId="77777777" w:rsidR="006D3620" w:rsidRDefault="00955CA7">
      <w:pPr>
        <w:pStyle w:val="Ttulo2"/>
      </w:pPr>
      <w:bookmarkStart w:id="40" w:name="diagrama-de-casos-de-uso"/>
      <w:bookmarkStart w:id="41" w:name="_Toc243611133"/>
      <w:r>
        <w:t>7.1 Diagrama de casos de uso</w:t>
      </w:r>
      <w:bookmarkEnd w:id="41"/>
    </w:p>
    <w:p w14:paraId="50B0AB50" w14:textId="77777777" w:rsidR="006D3620" w:rsidRDefault="00955CA7">
      <w:pPr>
        <w:pStyle w:val="CaptionedFigure"/>
      </w:pPr>
      <w:r>
        <w:rPr>
          <w:noProof/>
        </w:rPr>
        <w:drawing>
          <wp:inline distT="0" distB="0" distL="0" distR="0" wp14:anchorId="5054E39B" wp14:editId="63AC8933">
            <wp:extent cx="5600700" cy="4005328"/>
            <wp:effectExtent l="0" t="0" r="0" b="0"/>
            <wp:docPr id="34" name="Picture" descr="Diagrama UML de casos de uso de CascoVis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Diagrama_Casos_de_Uso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A8F4EE" w14:textId="77777777" w:rsidR="006D3620" w:rsidRDefault="00955CA7">
      <w:pPr>
        <w:pStyle w:val="ImageCaption"/>
      </w:pPr>
      <w:r>
        <w:t>Diagrama UML de casos de uso de CascoVision</w:t>
      </w:r>
    </w:p>
    <w:p w14:paraId="00C91246" w14:textId="77777777" w:rsidR="006D3620" w:rsidRDefault="00955CA7">
      <w:pPr>
        <w:pStyle w:val="Ttulo2"/>
      </w:pPr>
      <w:bookmarkStart w:id="42" w:name="resumen-de-casos-de-uso"/>
      <w:bookmarkStart w:id="43" w:name="_Toc243611134"/>
      <w:bookmarkEnd w:id="40"/>
      <w:r>
        <w:t>7.2 Resumen de casos de uso</w:t>
      </w:r>
      <w:bookmarkEnd w:id="4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86"/>
        <w:gridCol w:w="2958"/>
        <w:gridCol w:w="3048"/>
        <w:gridCol w:w="2062"/>
      </w:tblGrid>
      <w:tr w:rsidR="006D3620" w14:paraId="05294312" w14:textId="77777777" w:rsidTr="006D36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62" w:type="dxa"/>
          </w:tcPr>
          <w:p w14:paraId="3CCEC9AB" w14:textId="77777777" w:rsidR="006D3620" w:rsidRDefault="00955CA7">
            <w:pPr>
              <w:pStyle w:val="Compact"/>
            </w:pPr>
            <w:r>
              <w:t>ID</w:t>
            </w:r>
          </w:p>
        </w:tc>
        <w:tc>
          <w:tcPr>
            <w:tcW w:w="2587" w:type="dxa"/>
          </w:tcPr>
          <w:p w14:paraId="641B6E7A" w14:textId="77777777" w:rsidR="006D3620" w:rsidRDefault="00955CA7">
            <w:pPr>
              <w:pStyle w:val="Compact"/>
            </w:pPr>
            <w:r>
              <w:t>Caso de uso</w:t>
            </w:r>
          </w:p>
        </w:tc>
        <w:tc>
          <w:tcPr>
            <w:tcW w:w="2666" w:type="dxa"/>
          </w:tcPr>
          <w:p w14:paraId="0B6A1CF5" w14:textId="77777777" w:rsidR="006D3620" w:rsidRDefault="00955CA7">
            <w:pPr>
              <w:pStyle w:val="Compact"/>
            </w:pPr>
            <w:r>
              <w:t>Actor(es)</w:t>
            </w:r>
          </w:p>
        </w:tc>
        <w:tc>
          <w:tcPr>
            <w:tcW w:w="1803" w:type="dxa"/>
          </w:tcPr>
          <w:p w14:paraId="00E5A64B" w14:textId="77777777" w:rsidR="006D3620" w:rsidRDefault="00955CA7">
            <w:pPr>
              <w:pStyle w:val="Compact"/>
            </w:pPr>
            <w:r>
              <w:t>RF</w:t>
            </w:r>
          </w:p>
        </w:tc>
      </w:tr>
      <w:tr w:rsidR="006D3620" w14:paraId="2DE2B92C" w14:textId="77777777">
        <w:tc>
          <w:tcPr>
            <w:tcW w:w="862" w:type="dxa"/>
          </w:tcPr>
          <w:p w14:paraId="1AFEC962" w14:textId="77777777" w:rsidR="006D3620" w:rsidRDefault="00955CA7">
            <w:pPr>
              <w:pStyle w:val="Compact"/>
            </w:pPr>
            <w:r>
              <w:t>CU-01</w:t>
            </w:r>
          </w:p>
        </w:tc>
        <w:tc>
          <w:tcPr>
            <w:tcW w:w="2587" w:type="dxa"/>
          </w:tcPr>
          <w:p w14:paraId="3B806A49" w14:textId="77777777" w:rsidR="006D3620" w:rsidRDefault="00955CA7">
            <w:pPr>
              <w:pStyle w:val="Compact"/>
            </w:pPr>
            <w:r>
              <w:t>Iniciar sesión</w:t>
            </w:r>
          </w:p>
        </w:tc>
        <w:tc>
          <w:tcPr>
            <w:tcW w:w="2666" w:type="dxa"/>
          </w:tcPr>
          <w:p w14:paraId="487A371E" w14:textId="77777777" w:rsidR="006D3620" w:rsidRDefault="00955CA7">
            <w:pPr>
              <w:pStyle w:val="Compact"/>
            </w:pPr>
            <w:r>
              <w:t xml:space="preserve">Prevencionista, Supervisor, </w:t>
            </w:r>
            <w:r>
              <w:lastRenderedPageBreak/>
              <w:t>Administrador</w:t>
            </w:r>
          </w:p>
        </w:tc>
        <w:tc>
          <w:tcPr>
            <w:tcW w:w="1803" w:type="dxa"/>
          </w:tcPr>
          <w:p w14:paraId="13A14BB9" w14:textId="77777777" w:rsidR="006D3620" w:rsidRDefault="00955CA7">
            <w:pPr>
              <w:pStyle w:val="Compact"/>
            </w:pPr>
            <w:r>
              <w:lastRenderedPageBreak/>
              <w:t>RF-16, RF-17</w:t>
            </w:r>
          </w:p>
        </w:tc>
      </w:tr>
      <w:tr w:rsidR="006D3620" w14:paraId="4468DF11" w14:textId="77777777">
        <w:tc>
          <w:tcPr>
            <w:tcW w:w="862" w:type="dxa"/>
          </w:tcPr>
          <w:p w14:paraId="6DE692F7" w14:textId="77777777" w:rsidR="006D3620" w:rsidRDefault="00955CA7">
            <w:pPr>
              <w:pStyle w:val="Compact"/>
            </w:pPr>
            <w:r>
              <w:t>CU-02</w:t>
            </w:r>
          </w:p>
        </w:tc>
        <w:tc>
          <w:tcPr>
            <w:tcW w:w="2587" w:type="dxa"/>
          </w:tcPr>
          <w:p w14:paraId="41A10099" w14:textId="77777777" w:rsidR="006D3620" w:rsidRDefault="00955CA7">
            <w:pPr>
              <w:pStyle w:val="Compact"/>
            </w:pPr>
            <w:r>
              <w:t>Detectar ausencia de EPP</w:t>
            </w:r>
          </w:p>
        </w:tc>
        <w:tc>
          <w:tcPr>
            <w:tcW w:w="2666" w:type="dxa"/>
          </w:tcPr>
          <w:p w14:paraId="58A0B297" w14:textId="77777777" w:rsidR="006D3620" w:rsidRDefault="00955CA7">
            <w:pPr>
              <w:pStyle w:val="Compact"/>
            </w:pPr>
            <w:r>
              <w:t>Cámara IP</w:t>
            </w:r>
          </w:p>
        </w:tc>
        <w:tc>
          <w:tcPr>
            <w:tcW w:w="1803" w:type="dxa"/>
          </w:tcPr>
          <w:p w14:paraId="27F02FDC" w14:textId="77777777" w:rsidR="006D3620" w:rsidRDefault="00955CA7">
            <w:pPr>
              <w:pStyle w:val="Compact"/>
            </w:pPr>
            <w:r>
              <w:t>RF-01, RF-02, RF-03, RF-08</w:t>
            </w:r>
          </w:p>
        </w:tc>
      </w:tr>
      <w:tr w:rsidR="006D3620" w14:paraId="3BA514A5" w14:textId="77777777">
        <w:tc>
          <w:tcPr>
            <w:tcW w:w="862" w:type="dxa"/>
          </w:tcPr>
          <w:p w14:paraId="06426858" w14:textId="77777777" w:rsidR="006D3620" w:rsidRDefault="00955CA7">
            <w:pPr>
              <w:pStyle w:val="Compact"/>
            </w:pPr>
            <w:r>
              <w:t>CU-03</w:t>
            </w:r>
          </w:p>
        </w:tc>
        <w:tc>
          <w:tcPr>
            <w:tcW w:w="2587" w:type="dxa"/>
          </w:tcPr>
          <w:p w14:paraId="3CA9B14A" w14:textId="77777777" w:rsidR="006D3620" w:rsidRDefault="00955CA7">
            <w:pPr>
              <w:pStyle w:val="Compact"/>
            </w:pPr>
            <w:r>
              <w:t>Registrar incidente con evidencia</w:t>
            </w:r>
          </w:p>
        </w:tc>
        <w:tc>
          <w:tcPr>
            <w:tcW w:w="2666" w:type="dxa"/>
          </w:tcPr>
          <w:p w14:paraId="55033BFF" w14:textId="77777777" w:rsidR="006D3620" w:rsidRDefault="00955CA7">
            <w:pPr>
              <w:pStyle w:val="Compact"/>
            </w:pPr>
            <w:r>
              <w:rPr>
                <w:i/>
                <w:iCs/>
              </w:rPr>
              <w:t>(incluido en CU-02)</w:t>
            </w:r>
          </w:p>
        </w:tc>
        <w:tc>
          <w:tcPr>
            <w:tcW w:w="1803" w:type="dxa"/>
          </w:tcPr>
          <w:p w14:paraId="782196DA" w14:textId="77777777" w:rsidR="006D3620" w:rsidRDefault="00955CA7">
            <w:pPr>
              <w:pStyle w:val="Compact"/>
            </w:pPr>
            <w:r>
              <w:t>RF-05, RF-06, RF-19</w:t>
            </w:r>
          </w:p>
        </w:tc>
      </w:tr>
      <w:tr w:rsidR="006D3620" w14:paraId="1F997A17" w14:textId="77777777">
        <w:tc>
          <w:tcPr>
            <w:tcW w:w="862" w:type="dxa"/>
          </w:tcPr>
          <w:p w14:paraId="4715C3B3" w14:textId="77777777" w:rsidR="006D3620" w:rsidRDefault="00955CA7">
            <w:pPr>
              <w:pStyle w:val="Compact"/>
            </w:pPr>
            <w:r>
              <w:t>CU-04</w:t>
            </w:r>
          </w:p>
        </w:tc>
        <w:tc>
          <w:tcPr>
            <w:tcW w:w="2587" w:type="dxa"/>
          </w:tcPr>
          <w:p w14:paraId="290187FD" w14:textId="77777777" w:rsidR="006D3620" w:rsidRDefault="00955CA7">
            <w:pPr>
              <w:pStyle w:val="Compact"/>
            </w:pPr>
            <w:r>
              <w:t>Activar alerta en baliza zonal</w:t>
            </w:r>
          </w:p>
        </w:tc>
        <w:tc>
          <w:tcPr>
            <w:tcW w:w="2666" w:type="dxa"/>
          </w:tcPr>
          <w:p w14:paraId="3ACAC635" w14:textId="77777777" w:rsidR="006D3620" w:rsidRDefault="00955CA7">
            <w:pPr>
              <w:pStyle w:val="Compact"/>
            </w:pPr>
            <w:r>
              <w:t xml:space="preserve">Cámara IP; Baliza zonal como actor secundario </w:t>
            </w:r>
            <w:r>
              <w:rPr>
                <w:i/>
                <w:iCs/>
              </w:rPr>
              <w:t>(incluido en CU-02)</w:t>
            </w:r>
          </w:p>
        </w:tc>
        <w:tc>
          <w:tcPr>
            <w:tcW w:w="1803" w:type="dxa"/>
          </w:tcPr>
          <w:p w14:paraId="1022BC2B" w14:textId="77777777" w:rsidR="006D3620" w:rsidRDefault="00955CA7">
            <w:pPr>
              <w:pStyle w:val="Compact"/>
            </w:pPr>
            <w:r>
              <w:t>RF-07, RF-08</w:t>
            </w:r>
          </w:p>
        </w:tc>
      </w:tr>
      <w:tr w:rsidR="006D3620" w14:paraId="756561EB" w14:textId="77777777">
        <w:tc>
          <w:tcPr>
            <w:tcW w:w="862" w:type="dxa"/>
          </w:tcPr>
          <w:p w14:paraId="5DED8E3C" w14:textId="77777777" w:rsidR="006D3620" w:rsidRDefault="00955CA7">
            <w:pPr>
              <w:pStyle w:val="Compact"/>
            </w:pPr>
            <w:r>
              <w:t>CU-05</w:t>
            </w:r>
          </w:p>
        </w:tc>
        <w:tc>
          <w:tcPr>
            <w:tcW w:w="2587" w:type="dxa"/>
          </w:tcPr>
          <w:p w14:paraId="7D767161" w14:textId="77777777" w:rsidR="006D3620" w:rsidRDefault="00955CA7">
            <w:pPr>
              <w:pStyle w:val="Compact"/>
            </w:pPr>
            <w:r>
              <w:t>Notificar al prevencionista</w:t>
            </w:r>
          </w:p>
        </w:tc>
        <w:tc>
          <w:tcPr>
            <w:tcW w:w="2666" w:type="dxa"/>
          </w:tcPr>
          <w:p w14:paraId="43E8916C" w14:textId="77777777" w:rsidR="006D3620" w:rsidRDefault="00955CA7">
            <w:pPr>
              <w:pStyle w:val="Compact"/>
            </w:pPr>
            <w:r>
              <w:t xml:space="preserve">Servicio SMS/correo </w:t>
            </w:r>
            <w:r>
              <w:rPr>
                <w:i/>
                <w:iCs/>
              </w:rPr>
              <w:t>(incluido en CU-02)</w:t>
            </w:r>
          </w:p>
        </w:tc>
        <w:tc>
          <w:tcPr>
            <w:tcW w:w="1803" w:type="dxa"/>
          </w:tcPr>
          <w:p w14:paraId="4C1FA763" w14:textId="77777777" w:rsidR="006D3620" w:rsidRDefault="00955CA7">
            <w:pPr>
              <w:pStyle w:val="Compact"/>
            </w:pPr>
            <w:r>
              <w:t>RF-11, RF-12</w:t>
            </w:r>
          </w:p>
        </w:tc>
      </w:tr>
      <w:tr w:rsidR="006D3620" w14:paraId="62237207" w14:textId="77777777">
        <w:tc>
          <w:tcPr>
            <w:tcW w:w="862" w:type="dxa"/>
          </w:tcPr>
          <w:p w14:paraId="4D6A7639" w14:textId="77777777" w:rsidR="006D3620" w:rsidRDefault="00955CA7">
            <w:pPr>
              <w:pStyle w:val="Compact"/>
            </w:pPr>
            <w:r>
              <w:t>CU-06</w:t>
            </w:r>
          </w:p>
        </w:tc>
        <w:tc>
          <w:tcPr>
            <w:tcW w:w="2587" w:type="dxa"/>
          </w:tcPr>
          <w:p w14:paraId="08463A4F" w14:textId="77777777" w:rsidR="006D3620" w:rsidRDefault="00955CA7">
            <w:pPr>
              <w:pStyle w:val="Compact"/>
            </w:pPr>
            <w:r>
              <w:t>Monitorear en tiempo real</w:t>
            </w:r>
          </w:p>
        </w:tc>
        <w:tc>
          <w:tcPr>
            <w:tcW w:w="2666" w:type="dxa"/>
          </w:tcPr>
          <w:p w14:paraId="093794C3" w14:textId="77777777" w:rsidR="006D3620" w:rsidRDefault="00955CA7">
            <w:pPr>
              <w:pStyle w:val="Compact"/>
            </w:pPr>
            <w:r>
              <w:t>Prevencionista, Supervisor</w:t>
            </w:r>
          </w:p>
        </w:tc>
        <w:tc>
          <w:tcPr>
            <w:tcW w:w="1803" w:type="dxa"/>
          </w:tcPr>
          <w:p w14:paraId="3452A8D3" w14:textId="77777777" w:rsidR="006D3620" w:rsidRDefault="00955CA7">
            <w:pPr>
              <w:pStyle w:val="Compact"/>
            </w:pPr>
            <w:r>
              <w:t>RF-13, RF-18</w:t>
            </w:r>
          </w:p>
        </w:tc>
      </w:tr>
      <w:tr w:rsidR="006D3620" w14:paraId="092200B7" w14:textId="77777777">
        <w:tc>
          <w:tcPr>
            <w:tcW w:w="862" w:type="dxa"/>
          </w:tcPr>
          <w:p w14:paraId="04DA6C69" w14:textId="77777777" w:rsidR="006D3620" w:rsidRDefault="00955CA7">
            <w:pPr>
              <w:pStyle w:val="Compact"/>
            </w:pPr>
            <w:r>
              <w:t>CU-07</w:t>
            </w:r>
          </w:p>
        </w:tc>
        <w:tc>
          <w:tcPr>
            <w:tcW w:w="2587" w:type="dxa"/>
          </w:tcPr>
          <w:p w14:paraId="4A7DA0E8" w14:textId="77777777" w:rsidR="006D3620" w:rsidRDefault="00955CA7">
            <w:pPr>
              <w:pStyle w:val="Compact"/>
            </w:pPr>
            <w:r>
              <w:t>Gestionar incidentes</w:t>
            </w:r>
          </w:p>
        </w:tc>
        <w:tc>
          <w:tcPr>
            <w:tcW w:w="2666" w:type="dxa"/>
          </w:tcPr>
          <w:p w14:paraId="5092B6ED" w14:textId="77777777" w:rsidR="006D3620" w:rsidRDefault="00955CA7">
            <w:pPr>
              <w:pStyle w:val="Compact"/>
            </w:pPr>
            <w:r>
              <w:t>Prevencionista</w:t>
            </w:r>
          </w:p>
        </w:tc>
        <w:tc>
          <w:tcPr>
            <w:tcW w:w="1803" w:type="dxa"/>
          </w:tcPr>
          <w:p w14:paraId="2780895A" w14:textId="77777777" w:rsidR="006D3620" w:rsidRDefault="00955CA7">
            <w:pPr>
              <w:pStyle w:val="Compact"/>
            </w:pPr>
            <w:r>
              <w:t>RF-14, RF-19</w:t>
            </w:r>
          </w:p>
        </w:tc>
      </w:tr>
      <w:tr w:rsidR="006D3620" w14:paraId="0D8AE83A" w14:textId="77777777">
        <w:tc>
          <w:tcPr>
            <w:tcW w:w="862" w:type="dxa"/>
          </w:tcPr>
          <w:p w14:paraId="788216BD" w14:textId="77777777" w:rsidR="006D3620" w:rsidRDefault="00955CA7">
            <w:pPr>
              <w:pStyle w:val="Compact"/>
            </w:pPr>
            <w:r>
              <w:t>CU-08</w:t>
            </w:r>
          </w:p>
        </w:tc>
        <w:tc>
          <w:tcPr>
            <w:tcW w:w="2587" w:type="dxa"/>
          </w:tcPr>
          <w:p w14:paraId="31AF3B96" w14:textId="77777777" w:rsidR="006D3620" w:rsidRDefault="00955CA7">
            <w:pPr>
              <w:pStyle w:val="Compact"/>
            </w:pPr>
            <w:r>
              <w:t>Generar reportes</w:t>
            </w:r>
          </w:p>
        </w:tc>
        <w:tc>
          <w:tcPr>
            <w:tcW w:w="2666" w:type="dxa"/>
          </w:tcPr>
          <w:p w14:paraId="2A8DA4C3" w14:textId="77777777" w:rsidR="006D3620" w:rsidRDefault="00955CA7">
            <w:pPr>
              <w:pStyle w:val="Compact"/>
            </w:pPr>
            <w:r>
              <w:t>Prevencionista, Supervisor</w:t>
            </w:r>
          </w:p>
        </w:tc>
        <w:tc>
          <w:tcPr>
            <w:tcW w:w="1803" w:type="dxa"/>
          </w:tcPr>
          <w:p w14:paraId="16F69A52" w14:textId="77777777" w:rsidR="006D3620" w:rsidRDefault="00955CA7">
            <w:pPr>
              <w:pStyle w:val="Compact"/>
            </w:pPr>
            <w:r>
              <w:t>RF-15</w:t>
            </w:r>
          </w:p>
        </w:tc>
      </w:tr>
      <w:tr w:rsidR="006D3620" w14:paraId="3D5CD5C1" w14:textId="77777777">
        <w:tc>
          <w:tcPr>
            <w:tcW w:w="862" w:type="dxa"/>
          </w:tcPr>
          <w:p w14:paraId="24FBA189" w14:textId="77777777" w:rsidR="006D3620" w:rsidRDefault="00955CA7">
            <w:pPr>
              <w:pStyle w:val="Compact"/>
            </w:pPr>
            <w:r>
              <w:t>CU-09</w:t>
            </w:r>
          </w:p>
        </w:tc>
        <w:tc>
          <w:tcPr>
            <w:tcW w:w="2587" w:type="dxa"/>
          </w:tcPr>
          <w:p w14:paraId="6470BB8A" w14:textId="77777777" w:rsidR="006D3620" w:rsidRDefault="00955CA7">
            <w:pPr>
              <w:pStyle w:val="Compact"/>
            </w:pPr>
            <w:r>
              <w:t>Configurar cámaras y zonas</w:t>
            </w:r>
          </w:p>
        </w:tc>
        <w:tc>
          <w:tcPr>
            <w:tcW w:w="2666" w:type="dxa"/>
          </w:tcPr>
          <w:p w14:paraId="53D794DE" w14:textId="77777777" w:rsidR="006D3620" w:rsidRDefault="00955CA7">
            <w:pPr>
              <w:pStyle w:val="Compact"/>
            </w:pPr>
            <w:r>
              <w:t>Administrador</w:t>
            </w:r>
          </w:p>
        </w:tc>
        <w:tc>
          <w:tcPr>
            <w:tcW w:w="1803" w:type="dxa"/>
          </w:tcPr>
          <w:p w14:paraId="1076EC88" w14:textId="77777777" w:rsidR="006D3620" w:rsidRDefault="00955CA7">
            <w:pPr>
              <w:pStyle w:val="Compact"/>
            </w:pPr>
            <w:r>
              <w:t>RF-01, RF-04, RF-18</w:t>
            </w:r>
          </w:p>
        </w:tc>
      </w:tr>
      <w:tr w:rsidR="006D3620" w14:paraId="13424B27" w14:textId="77777777">
        <w:tc>
          <w:tcPr>
            <w:tcW w:w="862" w:type="dxa"/>
          </w:tcPr>
          <w:p w14:paraId="2D81175E" w14:textId="77777777" w:rsidR="006D3620" w:rsidRDefault="00955CA7">
            <w:pPr>
              <w:pStyle w:val="Compact"/>
            </w:pPr>
            <w:r>
              <w:t>CU-10</w:t>
            </w:r>
          </w:p>
        </w:tc>
        <w:tc>
          <w:tcPr>
            <w:tcW w:w="2587" w:type="dxa"/>
          </w:tcPr>
          <w:p w14:paraId="4C6A4B36" w14:textId="77777777" w:rsidR="006D3620" w:rsidRDefault="00955CA7">
            <w:pPr>
              <w:pStyle w:val="Compact"/>
            </w:pPr>
            <w:r>
              <w:t>Gestionar balizas zonales</w:t>
            </w:r>
          </w:p>
        </w:tc>
        <w:tc>
          <w:tcPr>
            <w:tcW w:w="2666" w:type="dxa"/>
          </w:tcPr>
          <w:p w14:paraId="24D43D32" w14:textId="77777777" w:rsidR="006D3620" w:rsidRDefault="00955CA7">
            <w:pPr>
              <w:pStyle w:val="Compact"/>
            </w:pPr>
            <w:r>
              <w:t>Administrador</w:t>
            </w:r>
          </w:p>
        </w:tc>
        <w:tc>
          <w:tcPr>
            <w:tcW w:w="1803" w:type="dxa"/>
          </w:tcPr>
          <w:p w14:paraId="7D3C7430" w14:textId="77777777" w:rsidR="006D3620" w:rsidRDefault="00955CA7">
            <w:pPr>
              <w:pStyle w:val="Compact"/>
            </w:pPr>
            <w:r>
              <w:t>RF-09, RF-10</w:t>
            </w:r>
          </w:p>
        </w:tc>
      </w:tr>
      <w:tr w:rsidR="006D3620" w14:paraId="0D62C23C" w14:textId="77777777">
        <w:tc>
          <w:tcPr>
            <w:tcW w:w="862" w:type="dxa"/>
          </w:tcPr>
          <w:p w14:paraId="7149D86E" w14:textId="77777777" w:rsidR="006D3620" w:rsidRDefault="00955CA7">
            <w:pPr>
              <w:pStyle w:val="Compact"/>
            </w:pPr>
            <w:r>
              <w:t>CU-11</w:t>
            </w:r>
          </w:p>
        </w:tc>
        <w:tc>
          <w:tcPr>
            <w:tcW w:w="2587" w:type="dxa"/>
          </w:tcPr>
          <w:p w14:paraId="3900D5D1" w14:textId="77777777" w:rsidR="006D3620" w:rsidRDefault="00955CA7">
            <w:pPr>
              <w:pStyle w:val="Compact"/>
            </w:pPr>
            <w:r>
              <w:t>Gestionar usuarios y roles</w:t>
            </w:r>
          </w:p>
        </w:tc>
        <w:tc>
          <w:tcPr>
            <w:tcW w:w="2666" w:type="dxa"/>
          </w:tcPr>
          <w:p w14:paraId="70179574" w14:textId="77777777" w:rsidR="006D3620" w:rsidRDefault="00955CA7">
            <w:pPr>
              <w:pStyle w:val="Compact"/>
            </w:pPr>
            <w:r>
              <w:t>Administrador</w:t>
            </w:r>
          </w:p>
        </w:tc>
        <w:tc>
          <w:tcPr>
            <w:tcW w:w="1803" w:type="dxa"/>
          </w:tcPr>
          <w:p w14:paraId="53CD7DDF" w14:textId="77777777" w:rsidR="006D3620" w:rsidRDefault="00955CA7">
            <w:pPr>
              <w:pStyle w:val="Compact"/>
            </w:pPr>
            <w:r>
              <w:t>RF-16</w:t>
            </w:r>
          </w:p>
        </w:tc>
      </w:tr>
    </w:tbl>
    <w:p w14:paraId="20C232B1" w14:textId="77777777" w:rsidR="006D3620" w:rsidRDefault="00955CA7">
      <w:pPr>
        <w:pStyle w:val="Ttulo2"/>
      </w:pPr>
      <w:bookmarkStart w:id="44" w:name="Xcc46ed198cbe29b52386f3b28d33d19cbb6f909"/>
      <w:bookmarkStart w:id="45" w:name="_Toc243611135"/>
      <w:bookmarkEnd w:id="42"/>
      <w:r>
        <w:t>7.3 Especificación de los casos de uso principales</w:t>
      </w:r>
      <w:bookmarkEnd w:id="45"/>
    </w:p>
    <w:p w14:paraId="551F814C" w14:textId="77777777" w:rsidR="006D3620" w:rsidRDefault="00955CA7">
      <w:pPr>
        <w:pStyle w:val="Ttulo3"/>
      </w:pPr>
      <w:bookmarkStart w:id="46" w:name="X1260ad9f2d7f9f31ab5daf02723455676b4c0ea"/>
      <w:r>
        <w:t>CU-02 · Detectar ausencia de EPP (funcionalidad principal)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82"/>
        <w:gridCol w:w="6972"/>
      </w:tblGrid>
      <w:tr w:rsidR="006D3620" w14:paraId="2A361661" w14:textId="77777777" w:rsidTr="006D36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1" w:type="dxa"/>
          </w:tcPr>
          <w:p w14:paraId="34B02803" w14:textId="77777777" w:rsidR="006D3620" w:rsidRDefault="00955CA7">
            <w:pPr>
              <w:pStyle w:val="Compact"/>
            </w:pPr>
            <w:r>
              <w:t>Campo</w:t>
            </w:r>
          </w:p>
        </w:tc>
        <w:tc>
          <w:tcPr>
            <w:tcW w:w="6098" w:type="dxa"/>
          </w:tcPr>
          <w:p w14:paraId="64FBC80A" w14:textId="77777777" w:rsidR="006D3620" w:rsidRDefault="00955CA7">
            <w:pPr>
              <w:pStyle w:val="Compact"/>
            </w:pPr>
            <w:r>
              <w:t>Detalle</w:t>
            </w:r>
          </w:p>
        </w:tc>
      </w:tr>
      <w:tr w:rsidR="006D3620" w14:paraId="55483389" w14:textId="77777777">
        <w:tc>
          <w:tcPr>
            <w:tcW w:w="1821" w:type="dxa"/>
          </w:tcPr>
          <w:p w14:paraId="78054C8B" w14:textId="77777777" w:rsidR="006D3620" w:rsidRDefault="00955CA7">
            <w:pPr>
              <w:pStyle w:val="Compact"/>
            </w:pPr>
            <w:r>
              <w:t>Actor principal</w:t>
            </w:r>
          </w:p>
        </w:tc>
        <w:tc>
          <w:tcPr>
            <w:tcW w:w="6098" w:type="dxa"/>
          </w:tcPr>
          <w:p w14:paraId="7E56715F" w14:textId="77777777" w:rsidR="006D3620" w:rsidRDefault="00955CA7">
            <w:pPr>
              <w:pStyle w:val="Compact"/>
            </w:pPr>
            <w:r>
              <w:t>Cámara IP (el agente Edge inicia el caso de forma automática)</w:t>
            </w:r>
          </w:p>
        </w:tc>
      </w:tr>
      <w:tr w:rsidR="006D3620" w14:paraId="6E0C520B" w14:textId="77777777">
        <w:tc>
          <w:tcPr>
            <w:tcW w:w="1821" w:type="dxa"/>
          </w:tcPr>
          <w:p w14:paraId="4DEDE982" w14:textId="77777777" w:rsidR="006D3620" w:rsidRDefault="00955CA7">
            <w:pPr>
              <w:pStyle w:val="Compact"/>
            </w:pPr>
            <w:r>
              <w:t>Precondiciones</w:t>
            </w:r>
          </w:p>
        </w:tc>
        <w:tc>
          <w:tcPr>
            <w:tcW w:w="6098" w:type="dxa"/>
          </w:tcPr>
          <w:p w14:paraId="3B23F8CB" w14:textId="77777777" w:rsidR="006D3620" w:rsidRDefault="00955CA7">
            <w:pPr>
              <w:pStyle w:val="Compact"/>
            </w:pPr>
            <w:r>
              <w:t>La cámara está registrada y transmitiendo; tiene al menos una zona de riesgo asociada a una baliza; el modelo está cargado.</w:t>
            </w:r>
          </w:p>
        </w:tc>
      </w:tr>
      <w:tr w:rsidR="006D3620" w14:paraId="5442004E" w14:textId="77777777">
        <w:tc>
          <w:tcPr>
            <w:tcW w:w="1821" w:type="dxa"/>
          </w:tcPr>
          <w:p w14:paraId="69B46914" w14:textId="77777777" w:rsidR="006D3620" w:rsidRDefault="00955CA7">
            <w:pPr>
              <w:pStyle w:val="Compact"/>
            </w:pPr>
            <w:r>
              <w:t>Postcondiciones</w:t>
            </w:r>
          </w:p>
        </w:tc>
        <w:tc>
          <w:tcPr>
            <w:tcW w:w="6098" w:type="dxa"/>
          </w:tcPr>
          <w:p w14:paraId="4930127C" w14:textId="77777777" w:rsidR="006D3620" w:rsidRDefault="00955CA7">
            <w:pPr>
              <w:pStyle w:val="Compact"/>
            </w:pPr>
            <w:r>
              <w:t>La baliza de la zona emitió la alerta, la infracción quedó registrada con evidencia difuminada y el prevencionista fue notificado.</w:t>
            </w:r>
          </w:p>
        </w:tc>
      </w:tr>
      <w:tr w:rsidR="006D3620" w14:paraId="1384741D" w14:textId="77777777">
        <w:tc>
          <w:tcPr>
            <w:tcW w:w="1821" w:type="dxa"/>
          </w:tcPr>
          <w:p w14:paraId="03128156" w14:textId="77777777" w:rsidR="006D3620" w:rsidRDefault="00955CA7">
            <w:pPr>
              <w:pStyle w:val="Compact"/>
            </w:pPr>
            <w:r>
              <w:t>Incluye</w:t>
            </w:r>
          </w:p>
        </w:tc>
        <w:tc>
          <w:tcPr>
            <w:tcW w:w="6098" w:type="dxa"/>
          </w:tcPr>
          <w:p w14:paraId="77F88147" w14:textId="77777777" w:rsidR="006D3620" w:rsidRDefault="00955CA7">
            <w:pPr>
              <w:pStyle w:val="Compact"/>
            </w:pPr>
            <w:r>
              <w:t>CU-03, CU-04, CU-05</w:t>
            </w:r>
          </w:p>
        </w:tc>
      </w:tr>
    </w:tbl>
    <w:p w14:paraId="5B67358E" w14:textId="77777777" w:rsidR="006D3620" w:rsidRDefault="00955CA7">
      <w:pPr>
        <w:pStyle w:val="Textoindependiente"/>
      </w:pPr>
      <w:r>
        <w:rPr>
          <w:b/>
          <w:bCs/>
        </w:rPr>
        <w:t>Flujo básico</w:t>
      </w:r>
    </w:p>
    <w:p w14:paraId="217E6B32" w14:textId="77777777" w:rsidR="006D3620" w:rsidRDefault="00955CA7" w:rsidP="00955CA7">
      <w:pPr>
        <w:pStyle w:val="Compact"/>
        <w:numPr>
          <w:ilvl w:val="0"/>
          <w:numId w:val="6"/>
        </w:numPr>
      </w:pPr>
      <w:r>
        <w:t>El agente Edge obtiene un cuadro de la cámara (1 FPS).</w:t>
      </w:r>
    </w:p>
    <w:p w14:paraId="09E31224" w14:textId="77777777" w:rsidR="006D3620" w:rsidRDefault="00955CA7" w:rsidP="00955CA7">
      <w:pPr>
        <w:pStyle w:val="Compact"/>
        <w:numPr>
          <w:ilvl w:val="0"/>
          <w:numId w:val="6"/>
        </w:numPr>
      </w:pPr>
      <w:r>
        <w:t>El modelo detecta a las personas y la presencia o ausencia de casco y chaleco; ByteTrack asigna a cada persona su número de seguimiento.</w:t>
      </w:r>
    </w:p>
    <w:p w14:paraId="673BB2A9" w14:textId="77777777" w:rsidR="006D3620" w:rsidRDefault="00955CA7" w:rsidP="00955CA7">
      <w:pPr>
        <w:pStyle w:val="Compact"/>
        <w:numPr>
          <w:ilvl w:val="0"/>
          <w:numId w:val="6"/>
        </w:numPr>
      </w:pPr>
      <w:r>
        <w:t>El agente verifica si la persona sin EPP está dentro de una zona de riesgo.</w:t>
      </w:r>
    </w:p>
    <w:p w14:paraId="7841F773" w14:textId="77777777" w:rsidR="006D3620" w:rsidRDefault="00955CA7" w:rsidP="00955CA7">
      <w:pPr>
        <w:pStyle w:val="Compact"/>
        <w:numPr>
          <w:ilvl w:val="0"/>
          <w:numId w:val="6"/>
        </w:numPr>
      </w:pPr>
      <w:r>
        <w:t>El agente comprueba que esa persona o esa zona no tengan ya una alerta de la misma infracción dentro del periodo de supresión (RF-08).</w:t>
      </w:r>
    </w:p>
    <w:p w14:paraId="15BEF2DD" w14:textId="77777777" w:rsidR="006D3620" w:rsidRDefault="00955CA7" w:rsidP="00955CA7">
      <w:pPr>
        <w:pStyle w:val="Compact"/>
        <w:numPr>
          <w:ilvl w:val="0"/>
          <w:numId w:val="6"/>
        </w:numPr>
      </w:pPr>
      <w:r>
        <w:t>El agente envía la orden de alerta a la baliza de la zona (</w:t>
      </w:r>
      <w:r>
        <w:rPr>
          <w:b/>
          <w:bCs/>
        </w:rPr>
        <w:t>CU-04</w:t>
      </w:r>
      <w:r>
        <w:t>). La alerta va primero para cumplir la latencia (RNF-02).</w:t>
      </w:r>
    </w:p>
    <w:p w14:paraId="5977B3F8" w14:textId="77777777" w:rsidR="006D3620" w:rsidRDefault="00955CA7" w:rsidP="00955CA7">
      <w:pPr>
        <w:pStyle w:val="Compact"/>
        <w:numPr>
          <w:ilvl w:val="0"/>
          <w:numId w:val="6"/>
        </w:numPr>
      </w:pPr>
      <w:r>
        <w:t>El agente difumina los rostros del cuadro y guarda la evidencia (</w:t>
      </w:r>
      <w:r>
        <w:rPr>
          <w:b/>
          <w:bCs/>
        </w:rPr>
        <w:t>CU-03</w:t>
      </w:r>
      <w:r>
        <w:t>).</w:t>
      </w:r>
    </w:p>
    <w:p w14:paraId="604006F6" w14:textId="77777777" w:rsidR="006D3620" w:rsidRDefault="00955CA7" w:rsidP="00955CA7">
      <w:pPr>
        <w:pStyle w:val="Compact"/>
        <w:numPr>
          <w:ilvl w:val="0"/>
          <w:numId w:val="6"/>
        </w:numPr>
      </w:pPr>
      <w:r>
        <w:t>El agente envía el evento a la API, junto con la ruta de la evidencia y el resultado de la alerta física.</w:t>
      </w:r>
    </w:p>
    <w:p w14:paraId="1357EB5A" w14:textId="77777777" w:rsidR="006D3620" w:rsidRDefault="00955CA7" w:rsidP="00955CA7">
      <w:pPr>
        <w:pStyle w:val="Compact"/>
        <w:numPr>
          <w:ilvl w:val="0"/>
          <w:numId w:val="6"/>
        </w:numPr>
      </w:pPr>
      <w:r>
        <w:t>La API registra el incidente (</w:t>
      </w:r>
      <w:r>
        <w:rPr>
          <w:b/>
          <w:bCs/>
        </w:rPr>
        <w:t>CU-03</w:t>
      </w:r>
      <w:r>
        <w:t>) y notifica al prevencionista (</w:t>
      </w:r>
      <w:r>
        <w:rPr>
          <w:b/>
          <w:bCs/>
        </w:rPr>
        <w:t>CU-05</w:t>
      </w:r>
      <w:r>
        <w:t>).</w:t>
      </w:r>
    </w:p>
    <w:p w14:paraId="2EECA953" w14:textId="77777777" w:rsidR="006D3620" w:rsidRDefault="00955CA7" w:rsidP="00955CA7">
      <w:pPr>
        <w:pStyle w:val="Compact"/>
        <w:numPr>
          <w:ilvl w:val="0"/>
          <w:numId w:val="6"/>
        </w:numPr>
      </w:pPr>
      <w:r>
        <w:t>El incidente aparece en el dashboard (CU-06).</w:t>
      </w:r>
    </w:p>
    <w:p w14:paraId="48288F85" w14:textId="77777777" w:rsidR="006D3620" w:rsidRDefault="00955CA7">
      <w:pPr>
        <w:pStyle w:val="FirstParagraph"/>
      </w:pPr>
      <w:r>
        <w:rPr>
          <w:b/>
          <w:bCs/>
        </w:rPr>
        <w:lastRenderedPageBreak/>
        <w:t>Flujos alternativos</w:t>
      </w:r>
    </w:p>
    <w:p w14:paraId="5716CE43" w14:textId="77777777" w:rsidR="006D3620" w:rsidRDefault="00955CA7" w:rsidP="00955CA7">
      <w:pPr>
        <w:pStyle w:val="Compact"/>
        <w:numPr>
          <w:ilvl w:val="0"/>
          <w:numId w:val="7"/>
        </w:numPr>
      </w:pPr>
      <w:r>
        <w:rPr>
          <w:b/>
          <w:bCs/>
        </w:rPr>
        <w:t>1a.</w:t>
      </w:r>
      <w:r>
        <w:t xml:space="preserve"> Se pierde la conexión con la cámara: se registra el evento, se marca la cámara como caída y se reintenta cada 10 s (RF-18).</w:t>
      </w:r>
    </w:p>
    <w:p w14:paraId="20F3BE3A" w14:textId="77777777" w:rsidR="006D3620" w:rsidRDefault="00955CA7" w:rsidP="00955CA7">
      <w:pPr>
        <w:pStyle w:val="Compact"/>
        <w:numPr>
          <w:ilvl w:val="0"/>
          <w:numId w:val="7"/>
        </w:numPr>
      </w:pPr>
      <w:r>
        <w:rPr>
          <w:b/>
          <w:bCs/>
        </w:rPr>
        <w:t>2a.</w:t>
      </w:r>
      <w:r>
        <w:t xml:space="preserve"> La confianza del modelo es menor al umbral configurado: se descarta la detección.</w:t>
      </w:r>
    </w:p>
    <w:p w14:paraId="41D58166" w14:textId="77777777" w:rsidR="006D3620" w:rsidRDefault="00955CA7" w:rsidP="00955CA7">
      <w:pPr>
        <w:pStyle w:val="Compact"/>
        <w:numPr>
          <w:ilvl w:val="0"/>
          <w:numId w:val="7"/>
        </w:numPr>
      </w:pPr>
      <w:r>
        <w:rPr>
          <w:b/>
          <w:bCs/>
        </w:rPr>
        <w:t>3a.</w:t>
      </w:r>
      <w:r>
        <w:t xml:space="preserve"> </w:t>
      </w:r>
      <w:r>
        <w:t>La persona está fuera de toda zona de riesgo: se descarta la detección y el caso termina.</w:t>
      </w:r>
    </w:p>
    <w:p w14:paraId="36D20716" w14:textId="77777777" w:rsidR="006D3620" w:rsidRDefault="00955CA7" w:rsidP="00955CA7">
      <w:pPr>
        <w:pStyle w:val="Compact"/>
        <w:numPr>
          <w:ilvl w:val="0"/>
          <w:numId w:val="7"/>
        </w:numPr>
      </w:pPr>
      <w:r>
        <w:rPr>
          <w:b/>
          <w:bCs/>
        </w:rPr>
        <w:t>4a.</w:t>
      </w:r>
      <w:r>
        <w:t xml:space="preserve"> Ya existe una alerta vigente de la misma persona o zona e infracción: no se emite una nueva alerta ni se registra un incidente duplicado.</w:t>
      </w:r>
    </w:p>
    <w:p w14:paraId="3266B973" w14:textId="77777777" w:rsidR="006D3620" w:rsidRDefault="00955CA7" w:rsidP="00955CA7">
      <w:pPr>
        <w:pStyle w:val="Compact"/>
        <w:numPr>
          <w:ilvl w:val="0"/>
          <w:numId w:val="7"/>
        </w:numPr>
      </w:pPr>
      <w:r>
        <w:rPr>
          <w:b/>
          <w:bCs/>
        </w:rPr>
        <w:t>7a.</w:t>
      </w:r>
      <w:r>
        <w:t xml:space="preserve"> La API no responde: el agente guarda el evento en una cola local y lo reenvía cuando la API vuelve. La alerta física ya se emitió en el paso 5.</w:t>
      </w:r>
    </w:p>
    <w:p w14:paraId="29E53E2E" w14:textId="77777777" w:rsidR="006D3620" w:rsidRDefault="00955CA7">
      <w:pPr>
        <w:pStyle w:val="Ttulo3"/>
      </w:pPr>
      <w:bookmarkStart w:id="47" w:name="cu-04-activar-alerta-en-baliza-zonal"/>
      <w:bookmarkEnd w:id="46"/>
      <w:r>
        <w:t>CU-04 · Activar alerta en baliza zonal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6791"/>
      </w:tblGrid>
      <w:tr w:rsidR="006D3620" w14:paraId="0EB11F08" w14:textId="77777777" w:rsidTr="006D36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A8F3689" w14:textId="77777777" w:rsidR="006D3620" w:rsidRDefault="00955CA7">
            <w:pPr>
              <w:pStyle w:val="Compact"/>
            </w:pPr>
            <w:r>
              <w:t>Campo</w:t>
            </w:r>
          </w:p>
        </w:tc>
        <w:tc>
          <w:tcPr>
            <w:tcW w:w="5940" w:type="dxa"/>
          </w:tcPr>
          <w:p w14:paraId="432C1F14" w14:textId="77777777" w:rsidR="006D3620" w:rsidRDefault="00955CA7">
            <w:pPr>
              <w:pStyle w:val="Compact"/>
            </w:pPr>
            <w:r>
              <w:t>Detalle</w:t>
            </w:r>
          </w:p>
        </w:tc>
      </w:tr>
      <w:tr w:rsidR="006D3620" w14:paraId="6C791808" w14:textId="77777777">
        <w:tc>
          <w:tcPr>
            <w:tcW w:w="1980" w:type="dxa"/>
          </w:tcPr>
          <w:p w14:paraId="3C002470" w14:textId="77777777" w:rsidR="006D3620" w:rsidRDefault="00955CA7">
            <w:pPr>
              <w:pStyle w:val="Compact"/>
            </w:pPr>
            <w:r>
              <w:t>Actor principal</w:t>
            </w:r>
          </w:p>
        </w:tc>
        <w:tc>
          <w:tcPr>
            <w:tcW w:w="5940" w:type="dxa"/>
          </w:tcPr>
          <w:p w14:paraId="6C82AECE" w14:textId="77777777" w:rsidR="006D3620" w:rsidRDefault="00955CA7">
            <w:pPr>
              <w:pStyle w:val="Compact"/>
            </w:pPr>
            <w:r>
              <w:t>Cámara IP (se hereda de CU-02; el agente Edge ejecuta el caso)</w:t>
            </w:r>
          </w:p>
        </w:tc>
      </w:tr>
      <w:tr w:rsidR="006D3620" w14:paraId="4E6E46BE" w14:textId="77777777">
        <w:tc>
          <w:tcPr>
            <w:tcW w:w="1980" w:type="dxa"/>
          </w:tcPr>
          <w:p w14:paraId="7C9BED34" w14:textId="77777777" w:rsidR="006D3620" w:rsidRDefault="00955CA7">
            <w:pPr>
              <w:pStyle w:val="Compact"/>
            </w:pPr>
            <w:r>
              <w:t>Actor secundario</w:t>
            </w:r>
          </w:p>
        </w:tc>
        <w:tc>
          <w:tcPr>
            <w:tcW w:w="5940" w:type="dxa"/>
          </w:tcPr>
          <w:p w14:paraId="04E7DF4D" w14:textId="77777777" w:rsidR="006D3620" w:rsidRDefault="00955CA7">
            <w:pPr>
              <w:pStyle w:val="Compact"/>
            </w:pPr>
            <w:r>
              <w:t>Baliza zonal (recibe la orden)</w:t>
            </w:r>
          </w:p>
        </w:tc>
      </w:tr>
      <w:tr w:rsidR="006D3620" w14:paraId="1881A6F5" w14:textId="77777777">
        <w:tc>
          <w:tcPr>
            <w:tcW w:w="1980" w:type="dxa"/>
          </w:tcPr>
          <w:p w14:paraId="779CC295" w14:textId="77777777" w:rsidR="006D3620" w:rsidRDefault="00955CA7">
            <w:pPr>
              <w:pStyle w:val="Compact"/>
            </w:pPr>
            <w:r>
              <w:t>Precondiciones</w:t>
            </w:r>
          </w:p>
        </w:tc>
        <w:tc>
          <w:tcPr>
            <w:tcW w:w="5940" w:type="dxa"/>
          </w:tcPr>
          <w:p w14:paraId="53E1CCFB" w14:textId="77777777" w:rsidR="006D3620" w:rsidRDefault="00955CA7">
            <w:pPr>
              <w:pStyle w:val="Compact"/>
            </w:pPr>
            <w:r>
              <w:t>La zona tiene una baliza registrada con IP y está en línea.</w:t>
            </w:r>
          </w:p>
        </w:tc>
      </w:tr>
      <w:tr w:rsidR="006D3620" w14:paraId="6ECF20A7" w14:textId="77777777">
        <w:tc>
          <w:tcPr>
            <w:tcW w:w="1980" w:type="dxa"/>
          </w:tcPr>
          <w:p w14:paraId="40EEBC73" w14:textId="77777777" w:rsidR="006D3620" w:rsidRDefault="00955CA7">
            <w:pPr>
              <w:pStyle w:val="Compact"/>
            </w:pPr>
            <w:r>
              <w:t>Postcondiciones</w:t>
            </w:r>
          </w:p>
        </w:tc>
        <w:tc>
          <w:tcPr>
            <w:tcW w:w="5940" w:type="dxa"/>
          </w:tcPr>
          <w:p w14:paraId="21C07181" w14:textId="77777777" w:rsidR="006D3620" w:rsidRDefault="00955CA7">
            <w:pPr>
              <w:pStyle w:val="Compact"/>
            </w:pPr>
            <w:r>
              <w:t>La baliza emitió la alerta y el incidente registra el resultado (alertada, fallida u omitida) y la latencia.</w:t>
            </w:r>
          </w:p>
        </w:tc>
      </w:tr>
    </w:tbl>
    <w:p w14:paraId="1B2488C0" w14:textId="77777777" w:rsidR="006D3620" w:rsidRDefault="00955CA7">
      <w:pPr>
        <w:pStyle w:val="Textoindependiente"/>
      </w:pPr>
      <w:r>
        <w:rPr>
          <w:b/>
          <w:bCs/>
        </w:rPr>
        <w:t>Flujo básico</w:t>
      </w:r>
    </w:p>
    <w:p w14:paraId="639EFEBF" w14:textId="77777777" w:rsidR="006D3620" w:rsidRDefault="00955CA7" w:rsidP="00955CA7">
      <w:pPr>
        <w:pStyle w:val="Compact"/>
        <w:numPr>
          <w:ilvl w:val="0"/>
          <w:numId w:val="8"/>
        </w:numPr>
      </w:pPr>
      <w:r>
        <w:t>El agente Edge obtiene la IP de la baliza asociada a la zona del incidente, desde la configuración que mantiene en memoria.</w:t>
      </w:r>
    </w:p>
    <w:p w14:paraId="659FCCC9" w14:textId="77777777" w:rsidR="006D3620" w:rsidRDefault="00955CA7" w:rsidP="00955CA7">
      <w:pPr>
        <w:pStyle w:val="Compact"/>
        <w:numPr>
          <w:ilvl w:val="0"/>
          <w:numId w:val="8"/>
        </w:numPr>
      </w:pPr>
      <w:r>
        <w:t xml:space="preserve">El agente Edge envía </w:t>
      </w:r>
      <w:r>
        <w:rPr>
          <w:rStyle w:val="VerbatimChar"/>
        </w:rPr>
        <w:t>POST /alert</w:t>
      </w:r>
      <w:r>
        <w:t xml:space="preserve"> </w:t>
      </w:r>
      <w:r>
        <w:t>con la zona, el tipo de infracción, la duración y el token.</w:t>
      </w:r>
    </w:p>
    <w:p w14:paraId="3E802E56" w14:textId="77777777" w:rsidR="006D3620" w:rsidRDefault="00955CA7" w:rsidP="00955CA7">
      <w:pPr>
        <w:pStyle w:val="Compact"/>
        <w:numPr>
          <w:ilvl w:val="0"/>
          <w:numId w:val="8"/>
        </w:numPr>
      </w:pPr>
      <w:r>
        <w:t>La baliza valida el token, reproduce el sonido y muestra el mensaje en pantalla.</w:t>
      </w:r>
    </w:p>
    <w:p w14:paraId="567E619F" w14:textId="77777777" w:rsidR="006D3620" w:rsidRDefault="00955CA7" w:rsidP="00955CA7">
      <w:pPr>
        <w:pStyle w:val="Compact"/>
        <w:numPr>
          <w:ilvl w:val="0"/>
          <w:numId w:val="8"/>
        </w:numPr>
      </w:pPr>
      <w:r>
        <w:t>La baliza responde con una confirmación.</w:t>
      </w:r>
    </w:p>
    <w:p w14:paraId="4973FC6F" w14:textId="77777777" w:rsidR="006D3620" w:rsidRDefault="00955CA7" w:rsidP="00955CA7">
      <w:pPr>
        <w:pStyle w:val="Compact"/>
        <w:numPr>
          <w:ilvl w:val="0"/>
          <w:numId w:val="8"/>
        </w:numPr>
      </w:pPr>
      <w:r>
        <w:t>El agente Edge informa a la API el resultado («alertada») y la latencia, y la API los registra en el incidente.</w:t>
      </w:r>
    </w:p>
    <w:p w14:paraId="01A808D7" w14:textId="77777777" w:rsidR="006D3620" w:rsidRDefault="00955CA7">
      <w:pPr>
        <w:pStyle w:val="FirstParagraph"/>
      </w:pPr>
      <w:r>
        <w:rPr>
          <w:b/>
          <w:bCs/>
        </w:rPr>
        <w:t>Flujos alternativos</w:t>
      </w:r>
    </w:p>
    <w:p w14:paraId="2667E3C5" w14:textId="77777777" w:rsidR="006D3620" w:rsidRDefault="00955CA7" w:rsidP="00955CA7">
      <w:pPr>
        <w:pStyle w:val="Compact"/>
        <w:numPr>
          <w:ilvl w:val="0"/>
          <w:numId w:val="9"/>
        </w:numPr>
      </w:pPr>
      <w:r>
        <w:rPr>
          <w:b/>
          <w:bCs/>
        </w:rPr>
        <w:t>1a.</w:t>
      </w:r>
      <w:r>
        <w:t xml:space="preserve"> La baliza está fuera de línea según su </w:t>
      </w:r>
      <w:r>
        <w:rPr>
          <w:i/>
          <w:iCs/>
        </w:rPr>
        <w:t>heartbeat</w:t>
      </w:r>
      <w:r>
        <w:t>: se omite la alerta física («omitida»), se registra el incidente y se notifica igualmente al prevencionista.</w:t>
      </w:r>
    </w:p>
    <w:p w14:paraId="7A99B0DD" w14:textId="77777777" w:rsidR="006D3620" w:rsidRDefault="00955CA7" w:rsidP="00955CA7">
      <w:pPr>
        <w:pStyle w:val="Compact"/>
        <w:numPr>
          <w:ilvl w:val="0"/>
          <w:numId w:val="9"/>
        </w:numPr>
      </w:pPr>
      <w:r>
        <w:rPr>
          <w:b/>
          <w:bCs/>
        </w:rPr>
        <w:t>2a.</w:t>
      </w:r>
      <w:r>
        <w:t xml:space="preserve"> </w:t>
      </w:r>
      <w:r>
        <w:t>La baliza no confirma en 1,5 s: se reintenta una vez. Si a los 3 s no hay confirmación, la alerta queda como «fallida» y se destaca en la notificación remota.</w:t>
      </w:r>
    </w:p>
    <w:p w14:paraId="752311BE" w14:textId="77777777" w:rsidR="006D3620" w:rsidRDefault="00955CA7" w:rsidP="00955CA7">
      <w:pPr>
        <w:pStyle w:val="Compact"/>
        <w:numPr>
          <w:ilvl w:val="0"/>
          <w:numId w:val="9"/>
        </w:numPr>
      </w:pPr>
      <w:r>
        <w:rPr>
          <w:b/>
          <w:bCs/>
        </w:rPr>
        <w:t>3a.</w:t>
      </w:r>
      <w:r>
        <w:t xml:space="preserve"> El token es inválido: la baliza rechaza la orden (RNF-11) y la alerta queda como «fallida».</w:t>
      </w:r>
    </w:p>
    <w:p w14:paraId="5D6CAD91" w14:textId="77777777" w:rsidR="006D3620" w:rsidRDefault="00955CA7">
      <w:pPr>
        <w:pStyle w:val="Ttulo3"/>
      </w:pPr>
      <w:bookmarkStart w:id="48" w:name="cu-07-gestionar-incidentes"/>
      <w:bookmarkEnd w:id="47"/>
      <w:r>
        <w:t>CU-07 · Gestionar incidentes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82"/>
        <w:gridCol w:w="6972"/>
      </w:tblGrid>
      <w:tr w:rsidR="006D3620" w14:paraId="7674E87E" w14:textId="77777777" w:rsidTr="006D36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1" w:type="dxa"/>
          </w:tcPr>
          <w:p w14:paraId="2D4B8425" w14:textId="77777777" w:rsidR="006D3620" w:rsidRDefault="00955CA7">
            <w:pPr>
              <w:pStyle w:val="Compact"/>
            </w:pPr>
            <w:r>
              <w:t>Campo</w:t>
            </w:r>
          </w:p>
        </w:tc>
        <w:tc>
          <w:tcPr>
            <w:tcW w:w="6098" w:type="dxa"/>
          </w:tcPr>
          <w:p w14:paraId="45194B92" w14:textId="77777777" w:rsidR="006D3620" w:rsidRDefault="00955CA7">
            <w:pPr>
              <w:pStyle w:val="Compact"/>
            </w:pPr>
            <w:r>
              <w:t>Detalle</w:t>
            </w:r>
          </w:p>
        </w:tc>
      </w:tr>
      <w:tr w:rsidR="006D3620" w14:paraId="0CFDF5C6" w14:textId="77777777">
        <w:tc>
          <w:tcPr>
            <w:tcW w:w="1821" w:type="dxa"/>
          </w:tcPr>
          <w:p w14:paraId="7E081C69" w14:textId="77777777" w:rsidR="006D3620" w:rsidRDefault="00955CA7">
            <w:pPr>
              <w:pStyle w:val="Compact"/>
            </w:pPr>
            <w:r>
              <w:lastRenderedPageBreak/>
              <w:t>Actor principal</w:t>
            </w:r>
          </w:p>
        </w:tc>
        <w:tc>
          <w:tcPr>
            <w:tcW w:w="6098" w:type="dxa"/>
          </w:tcPr>
          <w:p w14:paraId="1836E50E" w14:textId="77777777" w:rsidR="006D3620" w:rsidRDefault="00955CA7">
            <w:pPr>
              <w:pStyle w:val="Compact"/>
            </w:pPr>
            <w:r>
              <w:t>Prevencionista de riesgos</w:t>
            </w:r>
          </w:p>
        </w:tc>
      </w:tr>
      <w:tr w:rsidR="006D3620" w14:paraId="6BEB1A53" w14:textId="77777777">
        <w:tc>
          <w:tcPr>
            <w:tcW w:w="1821" w:type="dxa"/>
          </w:tcPr>
          <w:p w14:paraId="05CA5C70" w14:textId="77777777" w:rsidR="006D3620" w:rsidRDefault="00955CA7">
            <w:pPr>
              <w:pStyle w:val="Compact"/>
            </w:pPr>
            <w:r>
              <w:t>Precondiciones</w:t>
            </w:r>
          </w:p>
        </w:tc>
        <w:tc>
          <w:tcPr>
            <w:tcW w:w="6098" w:type="dxa"/>
          </w:tcPr>
          <w:p w14:paraId="3F48EE4F" w14:textId="77777777" w:rsidR="006D3620" w:rsidRDefault="00955CA7">
            <w:pPr>
              <w:pStyle w:val="Compact"/>
            </w:pPr>
            <w:r>
              <w:t>El prevencionista inició sesión (CU-01).</w:t>
            </w:r>
          </w:p>
        </w:tc>
      </w:tr>
      <w:tr w:rsidR="006D3620" w14:paraId="4A0A9B1D" w14:textId="77777777">
        <w:tc>
          <w:tcPr>
            <w:tcW w:w="1821" w:type="dxa"/>
          </w:tcPr>
          <w:p w14:paraId="355DC2E3" w14:textId="77777777" w:rsidR="006D3620" w:rsidRDefault="00955CA7">
            <w:pPr>
              <w:pStyle w:val="Compact"/>
            </w:pPr>
            <w:r>
              <w:t>Postcondiciones</w:t>
            </w:r>
          </w:p>
        </w:tc>
        <w:tc>
          <w:tcPr>
            <w:tcW w:w="6098" w:type="dxa"/>
          </w:tcPr>
          <w:p w14:paraId="690A451F" w14:textId="77777777" w:rsidR="006D3620" w:rsidRDefault="00955CA7">
            <w:pPr>
              <w:pStyle w:val="Compact"/>
            </w:pPr>
            <w:r>
              <w:t>El incidente queda con su nuevo estado y el comentario, con fecha y autor.</w:t>
            </w:r>
          </w:p>
        </w:tc>
      </w:tr>
    </w:tbl>
    <w:p w14:paraId="13ED941C" w14:textId="77777777" w:rsidR="006D3620" w:rsidRDefault="00955CA7">
      <w:pPr>
        <w:pStyle w:val="Textoindependiente"/>
      </w:pPr>
      <w:r>
        <w:rPr>
          <w:b/>
          <w:bCs/>
        </w:rPr>
        <w:t>Flujo básico</w:t>
      </w:r>
    </w:p>
    <w:p w14:paraId="1C57B138" w14:textId="77777777" w:rsidR="006D3620" w:rsidRDefault="00955CA7" w:rsidP="00955CA7">
      <w:pPr>
        <w:pStyle w:val="Compact"/>
        <w:numPr>
          <w:ilvl w:val="0"/>
          <w:numId w:val="10"/>
        </w:numPr>
      </w:pPr>
      <w:r>
        <w:t>El prevencionista abre la lista de incidentes y filtra por fecha, zona o estado.</w:t>
      </w:r>
    </w:p>
    <w:p w14:paraId="6B3669EA" w14:textId="77777777" w:rsidR="006D3620" w:rsidRDefault="00955CA7" w:rsidP="00955CA7">
      <w:pPr>
        <w:pStyle w:val="Compact"/>
        <w:numPr>
          <w:ilvl w:val="0"/>
          <w:numId w:val="10"/>
        </w:numPr>
      </w:pPr>
      <w:r>
        <w:t>Selecciona un incidente y ve la evidencia difuminada (RF-19), la cámara, la zona y el EPP faltante.</w:t>
      </w:r>
    </w:p>
    <w:p w14:paraId="218A152B" w14:textId="77777777" w:rsidR="006D3620" w:rsidRDefault="00955CA7" w:rsidP="00955CA7">
      <w:pPr>
        <w:pStyle w:val="Compact"/>
        <w:numPr>
          <w:ilvl w:val="0"/>
          <w:numId w:val="10"/>
        </w:numPr>
      </w:pPr>
      <w:r>
        <w:t>Cambia el estado (revisado, cerrado o falso positivo) y agrega un comentario.</w:t>
      </w:r>
    </w:p>
    <w:p w14:paraId="495AE079" w14:textId="77777777" w:rsidR="006D3620" w:rsidRDefault="00955CA7" w:rsidP="00955CA7">
      <w:pPr>
        <w:pStyle w:val="Compact"/>
        <w:numPr>
          <w:ilvl w:val="0"/>
          <w:numId w:val="10"/>
        </w:numPr>
      </w:pPr>
      <w:r>
        <w:t>El sistema guarda el cambio con el usuario y la hora.</w:t>
      </w:r>
    </w:p>
    <w:p w14:paraId="3E62513B" w14:textId="77777777" w:rsidR="006D3620" w:rsidRDefault="00955CA7">
      <w:pPr>
        <w:pStyle w:val="FirstParagraph"/>
      </w:pPr>
      <w:r>
        <w:rPr>
          <w:b/>
          <w:bCs/>
        </w:rPr>
        <w:t>Flujos alternativos</w:t>
      </w:r>
    </w:p>
    <w:p w14:paraId="5CD32504" w14:textId="77777777" w:rsidR="006D3620" w:rsidRDefault="00955CA7" w:rsidP="00955CA7">
      <w:pPr>
        <w:pStyle w:val="Compact"/>
        <w:numPr>
          <w:ilvl w:val="0"/>
          <w:numId w:val="11"/>
        </w:numPr>
      </w:pPr>
      <w:r>
        <w:rPr>
          <w:b/>
          <w:bCs/>
        </w:rPr>
        <w:t>2a.</w:t>
      </w:r>
      <w:r>
        <w:t xml:space="preserve"> La imagen de evidencia no está disponible en el servidor Edge: se muestran los datos del incidente con un aviso.</w:t>
      </w:r>
    </w:p>
    <w:p w14:paraId="2B3FE977" w14:textId="77777777" w:rsidR="006D3620" w:rsidRDefault="00955CA7" w:rsidP="00955CA7">
      <w:pPr>
        <w:pStyle w:val="Compact"/>
        <w:numPr>
          <w:ilvl w:val="0"/>
          <w:numId w:val="11"/>
        </w:numPr>
      </w:pPr>
      <w:r>
        <w:rPr>
          <w:b/>
          <w:bCs/>
        </w:rPr>
        <w:t>3a.</w:t>
      </w:r>
      <w:r>
        <w:t xml:space="preserve"> </w:t>
      </w:r>
      <w:r>
        <w:t>Si se marca como falso positivo, la imagen queda etiquetada para el re-entrenamiento del modelo.</w:t>
      </w:r>
    </w:p>
    <w:p w14:paraId="4DEC39FE" w14:textId="77777777" w:rsidR="006D3620" w:rsidRDefault="00955CA7">
      <w:pPr>
        <w:pStyle w:val="Ttulo3"/>
      </w:pPr>
      <w:bookmarkStart w:id="49" w:name="cu-09-configurar-cámaras-y-zonas"/>
      <w:bookmarkEnd w:id="48"/>
      <w:r>
        <w:t>CU-09 · Configurar cámaras y zonas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82"/>
        <w:gridCol w:w="6972"/>
      </w:tblGrid>
      <w:tr w:rsidR="006D3620" w14:paraId="2491E977" w14:textId="77777777" w:rsidTr="006D36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1" w:type="dxa"/>
          </w:tcPr>
          <w:p w14:paraId="7A79B537" w14:textId="77777777" w:rsidR="006D3620" w:rsidRDefault="00955CA7">
            <w:pPr>
              <w:pStyle w:val="Compact"/>
            </w:pPr>
            <w:r>
              <w:t>Campo</w:t>
            </w:r>
          </w:p>
        </w:tc>
        <w:tc>
          <w:tcPr>
            <w:tcW w:w="6098" w:type="dxa"/>
          </w:tcPr>
          <w:p w14:paraId="2A29E70F" w14:textId="77777777" w:rsidR="006D3620" w:rsidRDefault="00955CA7">
            <w:pPr>
              <w:pStyle w:val="Compact"/>
            </w:pPr>
            <w:r>
              <w:t>Detalle</w:t>
            </w:r>
          </w:p>
        </w:tc>
      </w:tr>
      <w:tr w:rsidR="006D3620" w14:paraId="04A6F876" w14:textId="77777777">
        <w:tc>
          <w:tcPr>
            <w:tcW w:w="1821" w:type="dxa"/>
          </w:tcPr>
          <w:p w14:paraId="0CB64ADB" w14:textId="77777777" w:rsidR="006D3620" w:rsidRDefault="00955CA7">
            <w:pPr>
              <w:pStyle w:val="Compact"/>
            </w:pPr>
            <w:r>
              <w:t>Actor principal</w:t>
            </w:r>
          </w:p>
        </w:tc>
        <w:tc>
          <w:tcPr>
            <w:tcW w:w="6098" w:type="dxa"/>
          </w:tcPr>
          <w:p w14:paraId="4862781E" w14:textId="77777777" w:rsidR="006D3620" w:rsidRDefault="00955CA7">
            <w:pPr>
              <w:pStyle w:val="Compact"/>
            </w:pPr>
            <w:r>
              <w:t>Administrador</w:t>
            </w:r>
          </w:p>
        </w:tc>
      </w:tr>
      <w:tr w:rsidR="006D3620" w14:paraId="74FEDC2C" w14:textId="77777777">
        <w:tc>
          <w:tcPr>
            <w:tcW w:w="1821" w:type="dxa"/>
          </w:tcPr>
          <w:p w14:paraId="14966704" w14:textId="77777777" w:rsidR="006D3620" w:rsidRDefault="00955CA7">
            <w:pPr>
              <w:pStyle w:val="Compact"/>
            </w:pPr>
            <w:r>
              <w:t>Precondiciones</w:t>
            </w:r>
          </w:p>
        </w:tc>
        <w:tc>
          <w:tcPr>
            <w:tcW w:w="6098" w:type="dxa"/>
          </w:tcPr>
          <w:p w14:paraId="68FAB501" w14:textId="77777777" w:rsidR="006D3620" w:rsidRDefault="00955CA7">
            <w:pPr>
              <w:pStyle w:val="Compact"/>
            </w:pPr>
            <w:r>
              <w:t>El administrador inició sesión; la cámara es accesible en la red.</w:t>
            </w:r>
          </w:p>
        </w:tc>
      </w:tr>
      <w:tr w:rsidR="006D3620" w14:paraId="774A2A6D" w14:textId="77777777">
        <w:tc>
          <w:tcPr>
            <w:tcW w:w="1821" w:type="dxa"/>
          </w:tcPr>
          <w:p w14:paraId="70518B01" w14:textId="77777777" w:rsidR="006D3620" w:rsidRDefault="00955CA7">
            <w:pPr>
              <w:pStyle w:val="Compact"/>
            </w:pPr>
            <w:r>
              <w:t>Postcondiciones</w:t>
            </w:r>
          </w:p>
        </w:tc>
        <w:tc>
          <w:tcPr>
            <w:tcW w:w="6098" w:type="dxa"/>
          </w:tcPr>
          <w:p w14:paraId="034E8B7F" w14:textId="77777777" w:rsidR="006D3620" w:rsidRDefault="00955CA7">
            <w:pPr>
              <w:pStyle w:val="Compact"/>
            </w:pPr>
            <w:r>
              <w:t>La cámara queda registrada, con zonas de riesgo asociadas a balizas.</w:t>
            </w:r>
          </w:p>
        </w:tc>
      </w:tr>
    </w:tbl>
    <w:p w14:paraId="734A86A4" w14:textId="77777777" w:rsidR="006D3620" w:rsidRDefault="00955CA7">
      <w:pPr>
        <w:pStyle w:val="Textoindependiente"/>
      </w:pPr>
      <w:r>
        <w:rPr>
          <w:b/>
          <w:bCs/>
        </w:rPr>
        <w:t>Flujo básico</w:t>
      </w:r>
    </w:p>
    <w:p w14:paraId="0D1C39D7" w14:textId="77777777" w:rsidR="006D3620" w:rsidRDefault="00955CA7" w:rsidP="00955CA7">
      <w:pPr>
        <w:pStyle w:val="Compact"/>
        <w:numPr>
          <w:ilvl w:val="0"/>
          <w:numId w:val="12"/>
        </w:numPr>
      </w:pPr>
      <w:r>
        <w:t>El administrador registra la cámara con nombre, URL RTSP y credenciales.</w:t>
      </w:r>
    </w:p>
    <w:p w14:paraId="0EE3B51D" w14:textId="77777777" w:rsidR="006D3620" w:rsidRDefault="00955CA7" w:rsidP="00955CA7">
      <w:pPr>
        <w:pStyle w:val="Compact"/>
        <w:numPr>
          <w:ilvl w:val="0"/>
          <w:numId w:val="12"/>
        </w:numPr>
      </w:pPr>
      <w:r>
        <w:t>El sistema prueba la conexión y muestra un cuadro de la cámara.</w:t>
      </w:r>
    </w:p>
    <w:p w14:paraId="50A7E25D" w14:textId="77777777" w:rsidR="006D3620" w:rsidRDefault="00955CA7" w:rsidP="00955CA7">
      <w:pPr>
        <w:pStyle w:val="Compact"/>
        <w:numPr>
          <w:ilvl w:val="0"/>
          <w:numId w:val="12"/>
        </w:numPr>
      </w:pPr>
      <w:r>
        <w:t>El administrador dibuja uno o más polígonos de zona sobre la imagen.</w:t>
      </w:r>
    </w:p>
    <w:p w14:paraId="53A3F8E7" w14:textId="77777777" w:rsidR="006D3620" w:rsidRDefault="00955CA7" w:rsidP="00955CA7">
      <w:pPr>
        <w:pStyle w:val="Compact"/>
        <w:numPr>
          <w:ilvl w:val="0"/>
          <w:numId w:val="12"/>
        </w:numPr>
      </w:pPr>
      <w:r>
        <w:t>Asigna a cada zona un nombre y una baliza.</w:t>
      </w:r>
    </w:p>
    <w:p w14:paraId="54909E11" w14:textId="77777777" w:rsidR="006D3620" w:rsidRDefault="00955CA7" w:rsidP="00955CA7">
      <w:pPr>
        <w:pStyle w:val="Compact"/>
        <w:numPr>
          <w:ilvl w:val="0"/>
          <w:numId w:val="12"/>
        </w:numPr>
      </w:pPr>
      <w:r>
        <w:t>El sistema guarda la configuración y el agente Edge la aplica sin reiniciarse.</w:t>
      </w:r>
    </w:p>
    <w:p w14:paraId="4B0CDE72" w14:textId="77777777" w:rsidR="006D3620" w:rsidRDefault="00955CA7">
      <w:pPr>
        <w:pStyle w:val="FirstParagraph"/>
      </w:pPr>
      <w:r>
        <w:rPr>
          <w:b/>
          <w:bCs/>
        </w:rPr>
        <w:t>Flujos alternativos</w:t>
      </w:r>
    </w:p>
    <w:p w14:paraId="47BEA750" w14:textId="77777777" w:rsidR="006D3620" w:rsidRDefault="00955CA7" w:rsidP="00955CA7">
      <w:pPr>
        <w:pStyle w:val="Compact"/>
        <w:numPr>
          <w:ilvl w:val="0"/>
          <w:numId w:val="13"/>
        </w:numPr>
      </w:pPr>
      <w:r>
        <w:rPr>
          <w:b/>
          <w:bCs/>
        </w:rPr>
        <w:t>2a.</w:t>
      </w:r>
      <w:r>
        <w:t xml:space="preserve"> La conexión falla: se muestra el error y no se guarda la cámara.</w:t>
      </w:r>
    </w:p>
    <w:p w14:paraId="7825711D" w14:textId="77777777" w:rsidR="006D3620" w:rsidRDefault="00955CA7" w:rsidP="00955CA7">
      <w:pPr>
        <w:pStyle w:val="Compact"/>
        <w:numPr>
          <w:ilvl w:val="0"/>
          <w:numId w:val="13"/>
        </w:numPr>
      </w:pPr>
      <w:r>
        <w:rPr>
          <w:b/>
          <w:bCs/>
        </w:rPr>
        <w:t>4a.</w:t>
      </w:r>
      <w:r>
        <w:t xml:space="preserve"> No hay balizas registradas: la zona se guarda sin alerta física, con una advertencia.</w:t>
      </w:r>
    </w:p>
    <w:p w14:paraId="4F71698F" w14:textId="77777777" w:rsidR="006D3620" w:rsidRDefault="00955CA7">
      <w:pPr>
        <w:pStyle w:val="Ttulo1"/>
      </w:pPr>
      <w:bookmarkStart w:id="50" w:name="matriz-de-trazabilidad"/>
      <w:bookmarkStart w:id="51" w:name="_Toc243611136"/>
      <w:bookmarkEnd w:id="38"/>
      <w:bookmarkEnd w:id="44"/>
      <w:bookmarkEnd w:id="49"/>
      <w:r>
        <w:t>8. Matriz de trazabilidad</w:t>
      </w:r>
      <w:bookmarkEnd w:id="5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60"/>
        <w:gridCol w:w="2195"/>
        <w:gridCol w:w="2378"/>
        <w:gridCol w:w="1921"/>
      </w:tblGrid>
      <w:tr w:rsidR="006D3620" w14:paraId="4D27D3D0" w14:textId="77777777" w:rsidTr="006D36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40" w:type="dxa"/>
          </w:tcPr>
          <w:p w14:paraId="4CEB6EE3" w14:textId="77777777" w:rsidR="006D3620" w:rsidRDefault="00955CA7">
            <w:pPr>
              <w:pStyle w:val="Compact"/>
            </w:pPr>
            <w:r>
              <w:t>Objetivo</w:t>
            </w:r>
          </w:p>
        </w:tc>
        <w:tc>
          <w:tcPr>
            <w:tcW w:w="1920" w:type="dxa"/>
          </w:tcPr>
          <w:p w14:paraId="7F09CF6E" w14:textId="77777777" w:rsidR="006D3620" w:rsidRDefault="00955CA7">
            <w:pPr>
              <w:pStyle w:val="Compact"/>
            </w:pPr>
            <w:r>
              <w:t>Requisitos funcionales</w:t>
            </w:r>
          </w:p>
        </w:tc>
        <w:tc>
          <w:tcPr>
            <w:tcW w:w="2080" w:type="dxa"/>
          </w:tcPr>
          <w:p w14:paraId="3667AE6A" w14:textId="77777777" w:rsidR="006D3620" w:rsidRDefault="00955CA7">
            <w:pPr>
              <w:pStyle w:val="Compact"/>
            </w:pPr>
            <w:r>
              <w:t>Requisitos no funcionales</w:t>
            </w:r>
          </w:p>
        </w:tc>
        <w:tc>
          <w:tcPr>
            <w:tcW w:w="1680" w:type="dxa"/>
          </w:tcPr>
          <w:p w14:paraId="429AF14C" w14:textId="77777777" w:rsidR="006D3620" w:rsidRDefault="00955CA7">
            <w:pPr>
              <w:pStyle w:val="Compact"/>
            </w:pPr>
            <w:r>
              <w:t>Casos de uso</w:t>
            </w:r>
          </w:p>
        </w:tc>
      </w:tr>
      <w:tr w:rsidR="006D3620" w14:paraId="2AFA60A6" w14:textId="77777777">
        <w:tc>
          <w:tcPr>
            <w:tcW w:w="2240" w:type="dxa"/>
          </w:tcPr>
          <w:p w14:paraId="0BF5BF49" w14:textId="77777777" w:rsidR="006D3620" w:rsidRDefault="00955CA7">
            <w:pPr>
              <w:pStyle w:val="Compact"/>
            </w:pPr>
            <w:r>
              <w:t>OE-1 · Modelo YOLO26</w:t>
            </w:r>
          </w:p>
        </w:tc>
        <w:tc>
          <w:tcPr>
            <w:tcW w:w="1920" w:type="dxa"/>
          </w:tcPr>
          <w:p w14:paraId="6DB81C7F" w14:textId="77777777" w:rsidR="006D3620" w:rsidRDefault="00955CA7">
            <w:pPr>
              <w:pStyle w:val="Compact"/>
            </w:pPr>
            <w:r>
              <w:t>RF-02, RF-03</w:t>
            </w:r>
          </w:p>
        </w:tc>
        <w:tc>
          <w:tcPr>
            <w:tcW w:w="2080" w:type="dxa"/>
          </w:tcPr>
          <w:p w14:paraId="4B2A3131" w14:textId="77777777" w:rsidR="006D3620" w:rsidRDefault="00955CA7">
            <w:pPr>
              <w:pStyle w:val="Compact"/>
            </w:pPr>
            <w:r>
              <w:t>RNF-05</w:t>
            </w:r>
          </w:p>
        </w:tc>
        <w:tc>
          <w:tcPr>
            <w:tcW w:w="1680" w:type="dxa"/>
          </w:tcPr>
          <w:p w14:paraId="2CAE04C9" w14:textId="77777777" w:rsidR="006D3620" w:rsidRDefault="00955CA7">
            <w:pPr>
              <w:pStyle w:val="Compact"/>
            </w:pPr>
            <w:r>
              <w:t>CU-02</w:t>
            </w:r>
          </w:p>
        </w:tc>
      </w:tr>
      <w:tr w:rsidR="006D3620" w14:paraId="4F8FB2ED" w14:textId="77777777">
        <w:tc>
          <w:tcPr>
            <w:tcW w:w="2240" w:type="dxa"/>
          </w:tcPr>
          <w:p w14:paraId="625A7AAC" w14:textId="77777777" w:rsidR="006D3620" w:rsidRDefault="00955CA7">
            <w:pPr>
              <w:pStyle w:val="Compact"/>
            </w:pPr>
            <w:r>
              <w:t>OE-2 · Agente Edge</w:t>
            </w:r>
          </w:p>
        </w:tc>
        <w:tc>
          <w:tcPr>
            <w:tcW w:w="1920" w:type="dxa"/>
          </w:tcPr>
          <w:p w14:paraId="4421056E" w14:textId="77777777" w:rsidR="006D3620" w:rsidRDefault="00955CA7">
            <w:pPr>
              <w:pStyle w:val="Compact"/>
            </w:pPr>
            <w:r>
              <w:t xml:space="preserve">RF-01, RF-04, RF-06, </w:t>
            </w:r>
            <w:r>
              <w:lastRenderedPageBreak/>
              <w:t>RF-08, RF-18</w:t>
            </w:r>
          </w:p>
        </w:tc>
        <w:tc>
          <w:tcPr>
            <w:tcW w:w="2080" w:type="dxa"/>
          </w:tcPr>
          <w:p w14:paraId="41DA2AD9" w14:textId="77777777" w:rsidR="006D3620" w:rsidRDefault="00955CA7">
            <w:pPr>
              <w:pStyle w:val="Compact"/>
            </w:pPr>
            <w:r>
              <w:lastRenderedPageBreak/>
              <w:t>RNF-01, RNF-08, RNF-</w:t>
            </w:r>
            <w:r>
              <w:lastRenderedPageBreak/>
              <w:t>09, RNF-12, RNF-18</w:t>
            </w:r>
          </w:p>
        </w:tc>
        <w:tc>
          <w:tcPr>
            <w:tcW w:w="1680" w:type="dxa"/>
          </w:tcPr>
          <w:p w14:paraId="69AA9129" w14:textId="77777777" w:rsidR="006D3620" w:rsidRDefault="00955CA7">
            <w:pPr>
              <w:pStyle w:val="Compact"/>
            </w:pPr>
            <w:r>
              <w:lastRenderedPageBreak/>
              <w:t xml:space="preserve">CU-02, CU-03, </w:t>
            </w:r>
            <w:r>
              <w:lastRenderedPageBreak/>
              <w:t>CU-09</w:t>
            </w:r>
          </w:p>
        </w:tc>
      </w:tr>
      <w:tr w:rsidR="006D3620" w14:paraId="239D1912" w14:textId="77777777">
        <w:tc>
          <w:tcPr>
            <w:tcW w:w="2240" w:type="dxa"/>
          </w:tcPr>
          <w:p w14:paraId="56D0108D" w14:textId="77777777" w:rsidR="006D3620" w:rsidRDefault="00955CA7">
            <w:pPr>
              <w:pStyle w:val="Compact"/>
            </w:pPr>
            <w:r>
              <w:lastRenderedPageBreak/>
              <w:t>OE-3 · Alerta física</w:t>
            </w:r>
          </w:p>
        </w:tc>
        <w:tc>
          <w:tcPr>
            <w:tcW w:w="1920" w:type="dxa"/>
          </w:tcPr>
          <w:p w14:paraId="0717E4FE" w14:textId="77777777" w:rsidR="006D3620" w:rsidRDefault="00955CA7">
            <w:pPr>
              <w:pStyle w:val="Compact"/>
            </w:pPr>
            <w:r>
              <w:t>RF-07, RF-09, RF-10</w:t>
            </w:r>
          </w:p>
        </w:tc>
        <w:tc>
          <w:tcPr>
            <w:tcW w:w="2080" w:type="dxa"/>
          </w:tcPr>
          <w:p w14:paraId="3AB889BD" w14:textId="77777777" w:rsidR="006D3620" w:rsidRDefault="00955CA7">
            <w:pPr>
              <w:pStyle w:val="Compact"/>
            </w:pPr>
            <w:r>
              <w:t>RNF-02, RNF-11, RNF-14</w:t>
            </w:r>
          </w:p>
        </w:tc>
        <w:tc>
          <w:tcPr>
            <w:tcW w:w="1680" w:type="dxa"/>
          </w:tcPr>
          <w:p w14:paraId="5488EA9B" w14:textId="77777777" w:rsidR="006D3620" w:rsidRDefault="00955CA7">
            <w:pPr>
              <w:pStyle w:val="Compact"/>
            </w:pPr>
            <w:r>
              <w:t>CU-04, CU-10</w:t>
            </w:r>
          </w:p>
        </w:tc>
      </w:tr>
      <w:tr w:rsidR="006D3620" w14:paraId="6D758F88" w14:textId="77777777">
        <w:tc>
          <w:tcPr>
            <w:tcW w:w="2240" w:type="dxa"/>
          </w:tcPr>
          <w:p w14:paraId="5CD79C6E" w14:textId="77777777" w:rsidR="006D3620" w:rsidRDefault="00955CA7">
            <w:pPr>
              <w:pStyle w:val="Compact"/>
            </w:pPr>
            <w:r>
              <w:t>OE-4 · Dashboard</w:t>
            </w:r>
          </w:p>
        </w:tc>
        <w:tc>
          <w:tcPr>
            <w:tcW w:w="1920" w:type="dxa"/>
          </w:tcPr>
          <w:p w14:paraId="56992072" w14:textId="77777777" w:rsidR="006D3620" w:rsidRDefault="00955CA7">
            <w:pPr>
              <w:pStyle w:val="Compact"/>
            </w:pPr>
            <w:r>
              <w:t>RF-05, RF-13, RF-14, RF-15, RF-16, RF-17, RF-19</w:t>
            </w:r>
          </w:p>
        </w:tc>
        <w:tc>
          <w:tcPr>
            <w:tcW w:w="2080" w:type="dxa"/>
          </w:tcPr>
          <w:p w14:paraId="4B7E9240" w14:textId="77777777" w:rsidR="006D3620" w:rsidRDefault="00955CA7">
            <w:pPr>
              <w:pStyle w:val="Compact"/>
            </w:pPr>
            <w:r>
              <w:t>RNF-04, RNF-06, RNF-07, RNF-16</w:t>
            </w:r>
          </w:p>
        </w:tc>
        <w:tc>
          <w:tcPr>
            <w:tcW w:w="1680" w:type="dxa"/>
          </w:tcPr>
          <w:p w14:paraId="51BD7D1D" w14:textId="77777777" w:rsidR="006D3620" w:rsidRDefault="00955CA7">
            <w:pPr>
              <w:pStyle w:val="Compact"/>
            </w:pPr>
            <w:r>
              <w:t>CU-01, CU-03, CU-06, CU-07, CU-08, CU-11</w:t>
            </w:r>
          </w:p>
        </w:tc>
      </w:tr>
      <w:tr w:rsidR="006D3620" w14:paraId="5D7A01A9" w14:textId="77777777">
        <w:tc>
          <w:tcPr>
            <w:tcW w:w="2240" w:type="dxa"/>
          </w:tcPr>
          <w:p w14:paraId="521057FB" w14:textId="77777777" w:rsidR="006D3620" w:rsidRDefault="00955CA7">
            <w:pPr>
              <w:pStyle w:val="Compact"/>
            </w:pPr>
            <w:r>
              <w:t>OE-5 · Notificaciones</w:t>
            </w:r>
          </w:p>
        </w:tc>
        <w:tc>
          <w:tcPr>
            <w:tcW w:w="1920" w:type="dxa"/>
          </w:tcPr>
          <w:p w14:paraId="580C1086" w14:textId="77777777" w:rsidR="006D3620" w:rsidRDefault="00955CA7">
            <w:pPr>
              <w:pStyle w:val="Compact"/>
            </w:pPr>
            <w:r>
              <w:t>RF-11, RF-12</w:t>
            </w:r>
          </w:p>
        </w:tc>
        <w:tc>
          <w:tcPr>
            <w:tcW w:w="2080" w:type="dxa"/>
          </w:tcPr>
          <w:p w14:paraId="61E2C470" w14:textId="77777777" w:rsidR="006D3620" w:rsidRDefault="00955CA7">
            <w:pPr>
              <w:pStyle w:val="Compact"/>
            </w:pPr>
            <w:r>
              <w:t>RNF-03, RNF-10</w:t>
            </w:r>
          </w:p>
        </w:tc>
        <w:tc>
          <w:tcPr>
            <w:tcW w:w="1680" w:type="dxa"/>
          </w:tcPr>
          <w:p w14:paraId="5396DBC5" w14:textId="77777777" w:rsidR="006D3620" w:rsidRDefault="00955CA7">
            <w:pPr>
              <w:pStyle w:val="Compact"/>
            </w:pPr>
            <w:r>
              <w:t>CU-05</w:t>
            </w:r>
          </w:p>
        </w:tc>
      </w:tr>
      <w:tr w:rsidR="006D3620" w14:paraId="13AB363F" w14:textId="77777777">
        <w:tc>
          <w:tcPr>
            <w:tcW w:w="2240" w:type="dxa"/>
          </w:tcPr>
          <w:p w14:paraId="2C9E9C38" w14:textId="77777777" w:rsidR="006D3620" w:rsidRDefault="00955CA7">
            <w:pPr>
              <w:pStyle w:val="Compact"/>
            </w:pPr>
            <w:r>
              <w:t>OE-6 · Pruebas</w:t>
            </w:r>
          </w:p>
        </w:tc>
        <w:tc>
          <w:tcPr>
            <w:tcW w:w="1920" w:type="dxa"/>
          </w:tcPr>
          <w:p w14:paraId="5BDBD26E" w14:textId="77777777" w:rsidR="006D3620" w:rsidRDefault="00955CA7">
            <w:pPr>
              <w:pStyle w:val="Compact"/>
            </w:pPr>
            <w:r>
              <w:t>Todos</w:t>
            </w:r>
          </w:p>
        </w:tc>
        <w:tc>
          <w:tcPr>
            <w:tcW w:w="2080" w:type="dxa"/>
          </w:tcPr>
          <w:p w14:paraId="1B24A7BF" w14:textId="77777777" w:rsidR="006D3620" w:rsidRDefault="00955CA7">
            <w:pPr>
              <w:pStyle w:val="Compact"/>
            </w:pPr>
            <w:r>
              <w:t>RNF-02, RNF-05, RNF-06, RNF-13, RNF-17</w:t>
            </w:r>
          </w:p>
        </w:tc>
        <w:tc>
          <w:tcPr>
            <w:tcW w:w="1680" w:type="dxa"/>
          </w:tcPr>
          <w:p w14:paraId="6843FF6F" w14:textId="77777777" w:rsidR="006D3620" w:rsidRDefault="00955CA7">
            <w:pPr>
              <w:pStyle w:val="Compact"/>
            </w:pPr>
            <w:r>
              <w:t>Todos</w:t>
            </w:r>
          </w:p>
        </w:tc>
      </w:tr>
      <w:tr w:rsidR="006D3620" w14:paraId="313F2613" w14:textId="77777777">
        <w:tc>
          <w:tcPr>
            <w:tcW w:w="2240" w:type="dxa"/>
          </w:tcPr>
          <w:p w14:paraId="2A4CB819" w14:textId="77777777" w:rsidR="006D3620" w:rsidRDefault="00955CA7">
            <w:pPr>
              <w:pStyle w:val="Compact"/>
            </w:pPr>
            <w:r>
              <w:t>OE-7 · Documentación y Docker</w:t>
            </w:r>
          </w:p>
        </w:tc>
        <w:tc>
          <w:tcPr>
            <w:tcW w:w="1920" w:type="dxa"/>
          </w:tcPr>
          <w:p w14:paraId="5C3F6D2C" w14:textId="77777777" w:rsidR="006D3620" w:rsidRDefault="00955CA7">
            <w:pPr>
              <w:pStyle w:val="Compact"/>
            </w:pPr>
            <w:r>
              <w:t>—</w:t>
            </w:r>
          </w:p>
        </w:tc>
        <w:tc>
          <w:tcPr>
            <w:tcW w:w="2080" w:type="dxa"/>
          </w:tcPr>
          <w:p w14:paraId="084C25E0" w14:textId="77777777" w:rsidR="006D3620" w:rsidRDefault="00955CA7">
            <w:pPr>
              <w:pStyle w:val="Compact"/>
            </w:pPr>
            <w:r>
              <w:t>RNF-15, RNF-17</w:t>
            </w:r>
          </w:p>
        </w:tc>
        <w:tc>
          <w:tcPr>
            <w:tcW w:w="1680" w:type="dxa"/>
          </w:tcPr>
          <w:p w14:paraId="6C55C3A3" w14:textId="77777777" w:rsidR="006D3620" w:rsidRDefault="00955CA7">
            <w:pPr>
              <w:pStyle w:val="Compact"/>
            </w:pPr>
            <w:r>
              <w:t>—</w:t>
            </w:r>
          </w:p>
        </w:tc>
      </w:tr>
    </w:tbl>
    <w:p w14:paraId="5EA46311" w14:textId="77777777" w:rsidR="006D3620" w:rsidRDefault="00955CA7">
      <w:pPr>
        <w:pStyle w:val="Ttulo1"/>
      </w:pPr>
      <w:bookmarkStart w:id="52" w:name="criterios-de-aceptación-del-documento"/>
      <w:bookmarkStart w:id="53" w:name="_Toc243611137"/>
      <w:bookmarkEnd w:id="50"/>
      <w:r>
        <w:t>9. Criterios de aceptación del documento</w:t>
      </w:r>
      <w:bookmarkEnd w:id="53"/>
    </w:p>
    <w:p w14:paraId="63797DE8" w14:textId="77777777" w:rsidR="006D3620" w:rsidRDefault="00955CA7">
      <w:pPr>
        <w:pStyle w:val="FirstParagraph"/>
      </w:pPr>
      <w:r>
        <w:t>Este documento se considera aprobado (puerta de la fase 2) cuando:</w:t>
      </w:r>
    </w:p>
    <w:p w14:paraId="46E01B5A" w14:textId="77777777" w:rsidR="006D3620" w:rsidRDefault="00955CA7" w:rsidP="00955CA7">
      <w:pPr>
        <w:pStyle w:val="Compact"/>
        <w:numPr>
          <w:ilvl w:val="0"/>
          <w:numId w:val="14"/>
        </w:numPr>
      </w:pPr>
      <w:r>
        <w:t>Los cuatro integrantes revisaron y aceptaron los RF y RNF.</w:t>
      </w:r>
    </w:p>
    <w:p w14:paraId="1E861F05" w14:textId="77777777" w:rsidR="006D3620" w:rsidRDefault="00955CA7" w:rsidP="00955CA7">
      <w:pPr>
        <w:pStyle w:val="Compact"/>
        <w:numPr>
          <w:ilvl w:val="0"/>
          <w:numId w:val="15"/>
        </w:numPr>
      </w:pPr>
      <w:r>
        <w:t>Cada RF está asociado a al menos un caso de uso (§7.2).</w:t>
      </w:r>
    </w:p>
    <w:p w14:paraId="1A60B5B2" w14:textId="77777777" w:rsidR="006D3620" w:rsidRDefault="00955CA7" w:rsidP="00955CA7">
      <w:pPr>
        <w:pStyle w:val="Compact"/>
        <w:numPr>
          <w:ilvl w:val="0"/>
          <w:numId w:val="16"/>
        </w:numPr>
      </w:pPr>
      <w:r>
        <w:t>Cada RNF tiene una métrica verificable (§6).</w:t>
      </w:r>
    </w:p>
    <w:p w14:paraId="0B272DF5" w14:textId="77777777" w:rsidR="006D3620" w:rsidRDefault="00955CA7" w:rsidP="00955CA7">
      <w:pPr>
        <w:pStyle w:val="Compact"/>
        <w:numPr>
          <w:ilvl w:val="0"/>
          <w:numId w:val="17"/>
        </w:numPr>
      </w:pPr>
      <w:r>
        <w:t>Las dudas abiertas fueron resueltas o registradas como supuestos (§4.6).</w:t>
      </w:r>
    </w:p>
    <w:p w14:paraId="791ABDA2" w14:textId="77777777" w:rsidR="006D3620" w:rsidRDefault="00955CA7">
      <w:pPr>
        <w:pStyle w:val="FirstParagraph"/>
      </w:pPr>
      <w:r>
        <w:rPr>
          <w:b/>
          <w:bCs/>
        </w:rPr>
        <w:t>Puntos aceptados en la aprobación (23-10-2026):</w:t>
      </w:r>
    </w:p>
    <w:p w14:paraId="11E9E172" w14:textId="77777777" w:rsidR="006D3620" w:rsidRDefault="00955CA7" w:rsidP="00955CA7">
      <w:pPr>
        <w:pStyle w:val="Compact"/>
        <w:numPr>
          <w:ilvl w:val="0"/>
          <w:numId w:val="18"/>
        </w:numPr>
      </w:pPr>
      <w:r>
        <w:rPr>
          <w:b/>
          <w:bCs/>
        </w:rPr>
        <w:t>RNF-05:</w:t>
      </w:r>
      <w:r>
        <w:t xml:space="preserve"> </w:t>
      </w:r>
      <w:r>
        <w:t>la versión 0.4 aclara que la métrica se calcula solo sobre casco y chaleco. Con la línea base actual (</w:t>
      </w:r>
      <w:r>
        <w:rPr>
          <w:rStyle w:val="VerbatimChar"/>
        </w:rPr>
        <w:t>train-9</w:t>
      </w:r>
      <w:r>
        <w:t>, 08-10-2026), la regla del chaleco cumple (</w:t>
      </w:r>
      <w:r>
        <w:rPr>
          <w:i/>
          <w:iCs/>
        </w:rPr>
        <w:t>recall</w:t>
      </w:r>
      <w:r>
        <w:t xml:space="preserve"> 0,890), pero la del casco no (</w:t>
      </w:r>
      <w:r>
        <w:rPr>
          <w:i/>
          <w:iCs/>
        </w:rPr>
        <w:t>recall</w:t>
      </w:r>
      <w:r>
        <w:t xml:space="preserve"> 0,757). El criterio se mantiene; lo que debe mejorar es el modelo. Con </w:t>
      </w:r>
      <w:r>
        <w:rPr>
          <w:rStyle w:val="VerbatimChar"/>
        </w:rPr>
        <w:t>train-10</w:t>
      </w:r>
      <w:r>
        <w:t xml:space="preserve"> (detector de 5 clases, 21-10-2026), el </w:t>
      </w:r>
      <w:r>
        <w:rPr>
          <w:i/>
          <w:iCs/>
        </w:rPr>
        <w:t>recall</w:t>
      </w:r>
      <w:r>
        <w:t xml:space="preserve"> de las reglas sube a 0,947 en casco y 0,887 en chaleco, y ambas cumplen. La validación final con datos separados es la tarea 5.6.</w:t>
      </w:r>
    </w:p>
    <w:p w14:paraId="547A93FA" w14:textId="77777777" w:rsidR="006D3620" w:rsidRDefault="00955CA7" w:rsidP="00955CA7">
      <w:pPr>
        <w:pStyle w:val="Compact"/>
        <w:numPr>
          <w:ilvl w:val="0"/>
          <w:numId w:val="18"/>
        </w:numPr>
      </w:pPr>
      <w:r>
        <w:rPr>
          <w:b/>
          <w:bCs/>
        </w:rPr>
        <w:t>RF-19 y RNF-18:</w:t>
      </w:r>
      <w:r>
        <w:t xml:space="preserve"> </w:t>
      </w:r>
      <w:r>
        <w:t>requisitos nuevos que formalizan lo que la API ya implementa (token del agente) y lo que falta construir (entrega autenticada de la evidencia).</w:t>
      </w:r>
    </w:p>
    <w:p w14:paraId="7D8BB52F" w14:textId="77777777" w:rsidR="006D3620" w:rsidRDefault="00955CA7" w:rsidP="00955CA7">
      <w:pPr>
        <w:pStyle w:val="Compact"/>
        <w:numPr>
          <w:ilvl w:val="0"/>
          <w:numId w:val="18"/>
        </w:numPr>
      </w:pPr>
      <w:r>
        <w:rPr>
          <w:b/>
          <w:bCs/>
        </w:rPr>
        <w:t>Política de reintentos (§4.6):</w:t>
      </w:r>
      <w:r>
        <w:t xml:space="preserve"> reemplaza la de la versión 0.3 (2 s y dos reintentos).</w:t>
      </w:r>
    </w:p>
    <w:p w14:paraId="73B2C455" w14:textId="77777777" w:rsidR="006D3620" w:rsidRDefault="00955CA7" w:rsidP="00955CA7">
      <w:pPr>
        <w:pStyle w:val="Compact"/>
        <w:numPr>
          <w:ilvl w:val="0"/>
          <w:numId w:val="18"/>
        </w:numPr>
      </w:pPr>
      <w:r>
        <w:rPr>
          <w:b/>
          <w:bCs/>
        </w:rPr>
        <w:t>Cola local del agente Edge (CU-02, flujo 7a):</w:t>
      </w:r>
      <w:r>
        <w:t xml:space="preserve"> comportamiento nuevo para no perder incidentes si la API está caída. Si el equipo no lo aprueba para el MVP, se elimina el flujo.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4"/>
        <w:gridCol w:w="3712"/>
        <w:gridCol w:w="1539"/>
        <w:gridCol w:w="1539"/>
      </w:tblGrid>
      <w:tr w:rsidR="006D3620" w14:paraId="36BEAA3A" w14:textId="77777777" w:rsidTr="006D36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C22DF40" w14:textId="77777777" w:rsidR="006D3620" w:rsidRDefault="00955CA7">
            <w:pPr>
              <w:pStyle w:val="Compact"/>
            </w:pPr>
            <w:r>
              <w:t>Integrante</w:t>
            </w:r>
          </w:p>
        </w:tc>
        <w:tc>
          <w:tcPr>
            <w:tcW w:w="3247" w:type="dxa"/>
          </w:tcPr>
          <w:p w14:paraId="50DB6328" w14:textId="77777777" w:rsidR="006D3620" w:rsidRDefault="00955CA7">
            <w:pPr>
              <w:pStyle w:val="Compact"/>
            </w:pPr>
            <w:r>
              <w:t>Rol</w:t>
            </w:r>
          </w:p>
        </w:tc>
        <w:tc>
          <w:tcPr>
            <w:tcW w:w="1346" w:type="dxa"/>
          </w:tcPr>
          <w:p w14:paraId="0B77C542" w14:textId="77777777" w:rsidR="006D3620" w:rsidRDefault="00955CA7">
            <w:pPr>
              <w:pStyle w:val="Compact"/>
            </w:pPr>
            <w:r>
              <w:t>Aprobación</w:t>
            </w:r>
          </w:p>
        </w:tc>
        <w:tc>
          <w:tcPr>
            <w:tcW w:w="1346" w:type="dxa"/>
          </w:tcPr>
          <w:p w14:paraId="0CD732A5" w14:textId="77777777" w:rsidR="006D3620" w:rsidRDefault="00955CA7">
            <w:pPr>
              <w:pStyle w:val="Compact"/>
            </w:pPr>
            <w:r>
              <w:t>Fecha</w:t>
            </w:r>
          </w:p>
        </w:tc>
      </w:tr>
      <w:tr w:rsidR="006D3620" w14:paraId="14FE5095" w14:textId="77777777">
        <w:tc>
          <w:tcPr>
            <w:tcW w:w="1980" w:type="dxa"/>
          </w:tcPr>
          <w:p w14:paraId="4B953515" w14:textId="77777777" w:rsidR="006D3620" w:rsidRDefault="00955CA7">
            <w:pPr>
              <w:pStyle w:val="Compact"/>
            </w:pPr>
            <w:r>
              <w:t>Iahn Vera</w:t>
            </w:r>
          </w:p>
        </w:tc>
        <w:tc>
          <w:tcPr>
            <w:tcW w:w="3247" w:type="dxa"/>
          </w:tcPr>
          <w:p w14:paraId="36224171" w14:textId="77777777" w:rsidR="006D3620" w:rsidRDefault="00955CA7">
            <w:pPr>
              <w:pStyle w:val="Compact"/>
            </w:pPr>
            <w:r>
              <w:t>Jefe de proyecto · IA y agente Edge</w:t>
            </w:r>
          </w:p>
        </w:tc>
        <w:tc>
          <w:tcPr>
            <w:tcW w:w="1346" w:type="dxa"/>
          </w:tcPr>
          <w:p w14:paraId="5B356B95" w14:textId="77777777" w:rsidR="006D3620" w:rsidRDefault="00955CA7">
            <w:pPr>
              <w:pStyle w:val="Compact"/>
            </w:pPr>
            <w:r>
              <w:t>Aprobado</w:t>
            </w:r>
          </w:p>
        </w:tc>
        <w:tc>
          <w:tcPr>
            <w:tcW w:w="1346" w:type="dxa"/>
          </w:tcPr>
          <w:p w14:paraId="2B6D23AC" w14:textId="77777777" w:rsidR="006D3620" w:rsidRDefault="00955CA7">
            <w:pPr>
              <w:pStyle w:val="Compact"/>
            </w:pPr>
            <w:r>
              <w:t>23-10-2026</w:t>
            </w:r>
          </w:p>
        </w:tc>
      </w:tr>
      <w:tr w:rsidR="006D3620" w14:paraId="7CB0A527" w14:textId="77777777">
        <w:tc>
          <w:tcPr>
            <w:tcW w:w="1980" w:type="dxa"/>
          </w:tcPr>
          <w:p w14:paraId="7B662876" w14:textId="77777777" w:rsidR="006D3620" w:rsidRDefault="00955CA7">
            <w:pPr>
              <w:pStyle w:val="Compact"/>
            </w:pPr>
            <w:r>
              <w:t>Joaquín Armijo</w:t>
            </w:r>
          </w:p>
        </w:tc>
        <w:tc>
          <w:tcPr>
            <w:tcW w:w="3247" w:type="dxa"/>
          </w:tcPr>
          <w:p w14:paraId="192B29E3" w14:textId="77777777" w:rsidR="006D3620" w:rsidRDefault="00955CA7">
            <w:pPr>
              <w:pStyle w:val="Compact"/>
            </w:pPr>
            <w:r>
              <w:t>Dev Fullstack · API, dashboard, alertas y Docker</w:t>
            </w:r>
          </w:p>
        </w:tc>
        <w:tc>
          <w:tcPr>
            <w:tcW w:w="1346" w:type="dxa"/>
          </w:tcPr>
          <w:p w14:paraId="27F2960D" w14:textId="77777777" w:rsidR="006D3620" w:rsidRDefault="00955CA7">
            <w:pPr>
              <w:pStyle w:val="Compact"/>
            </w:pPr>
            <w:r>
              <w:t>Aprobado</w:t>
            </w:r>
          </w:p>
        </w:tc>
        <w:tc>
          <w:tcPr>
            <w:tcW w:w="1346" w:type="dxa"/>
          </w:tcPr>
          <w:p w14:paraId="2073271F" w14:textId="77777777" w:rsidR="006D3620" w:rsidRDefault="00955CA7">
            <w:pPr>
              <w:pStyle w:val="Compact"/>
            </w:pPr>
            <w:r>
              <w:t>23-10-2026</w:t>
            </w:r>
          </w:p>
        </w:tc>
      </w:tr>
      <w:tr w:rsidR="006D3620" w14:paraId="17234741" w14:textId="77777777">
        <w:tc>
          <w:tcPr>
            <w:tcW w:w="1980" w:type="dxa"/>
          </w:tcPr>
          <w:p w14:paraId="1FBCC1A8" w14:textId="77777777" w:rsidR="006D3620" w:rsidRDefault="00955CA7">
            <w:pPr>
              <w:pStyle w:val="Compact"/>
            </w:pPr>
            <w:r>
              <w:t>Fernando Muñoz</w:t>
            </w:r>
          </w:p>
        </w:tc>
        <w:tc>
          <w:tcPr>
            <w:tcW w:w="3247" w:type="dxa"/>
          </w:tcPr>
          <w:p w14:paraId="275E0082" w14:textId="77777777" w:rsidR="006D3620" w:rsidRDefault="00955CA7">
            <w:pPr>
              <w:pStyle w:val="Compact"/>
            </w:pPr>
            <w:r>
              <w:t>Dev BBDD · base de datos y baliza</w:t>
            </w:r>
          </w:p>
        </w:tc>
        <w:tc>
          <w:tcPr>
            <w:tcW w:w="1346" w:type="dxa"/>
          </w:tcPr>
          <w:p w14:paraId="5C4630B9" w14:textId="77777777" w:rsidR="006D3620" w:rsidRDefault="00955CA7">
            <w:pPr>
              <w:pStyle w:val="Compact"/>
            </w:pPr>
            <w:r>
              <w:t>Aprobado</w:t>
            </w:r>
          </w:p>
        </w:tc>
        <w:tc>
          <w:tcPr>
            <w:tcW w:w="1346" w:type="dxa"/>
          </w:tcPr>
          <w:p w14:paraId="0BC81D93" w14:textId="77777777" w:rsidR="006D3620" w:rsidRDefault="00955CA7">
            <w:pPr>
              <w:pStyle w:val="Compact"/>
            </w:pPr>
            <w:r>
              <w:t>23-10-2026</w:t>
            </w:r>
          </w:p>
        </w:tc>
      </w:tr>
      <w:tr w:rsidR="006D3620" w14:paraId="2CC5AAF8" w14:textId="77777777">
        <w:tc>
          <w:tcPr>
            <w:tcW w:w="1980" w:type="dxa"/>
          </w:tcPr>
          <w:p w14:paraId="3F713A97" w14:textId="77777777" w:rsidR="006D3620" w:rsidRDefault="00955CA7">
            <w:pPr>
              <w:pStyle w:val="Compact"/>
            </w:pPr>
            <w:r>
              <w:lastRenderedPageBreak/>
              <w:t>Benjamín Cáceres</w:t>
            </w:r>
          </w:p>
        </w:tc>
        <w:tc>
          <w:tcPr>
            <w:tcW w:w="3247" w:type="dxa"/>
          </w:tcPr>
          <w:p w14:paraId="75E1929C" w14:textId="77777777" w:rsidR="006D3620" w:rsidRDefault="00955CA7">
            <w:pPr>
              <w:pStyle w:val="Compact"/>
            </w:pPr>
            <w:r>
              <w:t>QA · plan de pruebas y revisión</w:t>
            </w:r>
          </w:p>
        </w:tc>
        <w:tc>
          <w:tcPr>
            <w:tcW w:w="1346" w:type="dxa"/>
          </w:tcPr>
          <w:p w14:paraId="69C2701E" w14:textId="77777777" w:rsidR="006D3620" w:rsidRDefault="00955CA7">
            <w:pPr>
              <w:pStyle w:val="Compact"/>
            </w:pPr>
            <w:r>
              <w:t>Aprobado</w:t>
            </w:r>
          </w:p>
        </w:tc>
        <w:tc>
          <w:tcPr>
            <w:tcW w:w="1346" w:type="dxa"/>
          </w:tcPr>
          <w:p w14:paraId="63541C11" w14:textId="77777777" w:rsidR="006D3620" w:rsidRDefault="00955CA7">
            <w:pPr>
              <w:pStyle w:val="Compact"/>
            </w:pPr>
            <w:r>
              <w:t>23-10-2026</w:t>
            </w:r>
          </w:p>
        </w:tc>
      </w:tr>
    </w:tbl>
    <w:p w14:paraId="363CAA0F" w14:textId="77777777" w:rsidR="006D3620" w:rsidRDefault="00955CA7">
      <w:pPr>
        <w:pStyle w:val="Textoindependiente"/>
      </w:pPr>
      <w:r>
        <w:t>Aprobación registrada por Iahn Vera (jefe de proyecto) el 23-10-2026.</w:t>
      </w:r>
      <w:bookmarkEnd w:id="52"/>
    </w:p>
    <w:sectPr w:rsidR="006D362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DED410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A993"/>
    <w:multiLevelType w:val="multilevel"/>
    <w:tmpl w:val="CE02D1B6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D3D060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270982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28733159">
    <w:abstractNumId w:val="0"/>
  </w:num>
  <w:num w:numId="3" w16cid:durableId="2083600078">
    <w:abstractNumId w:val="0"/>
  </w:num>
  <w:num w:numId="4" w16cid:durableId="823208240">
    <w:abstractNumId w:val="0"/>
  </w:num>
  <w:num w:numId="5" w16cid:durableId="1971520603">
    <w:abstractNumId w:val="0"/>
  </w:num>
  <w:num w:numId="6" w16cid:durableId="17694959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60574236">
    <w:abstractNumId w:val="0"/>
  </w:num>
  <w:num w:numId="8" w16cid:durableId="4171369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03048259">
    <w:abstractNumId w:val="0"/>
  </w:num>
  <w:num w:numId="10" w16cid:durableId="6781190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23186772">
    <w:abstractNumId w:val="0"/>
  </w:num>
  <w:num w:numId="12" w16cid:durableId="5193189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04054893">
    <w:abstractNumId w:val="0"/>
  </w:num>
  <w:num w:numId="14" w16cid:durableId="56756350">
    <w:abstractNumId w:val="1"/>
  </w:num>
  <w:num w:numId="15" w16cid:durableId="1489253143">
    <w:abstractNumId w:val="1"/>
  </w:num>
  <w:num w:numId="16" w16cid:durableId="2124766332">
    <w:abstractNumId w:val="1"/>
  </w:num>
  <w:num w:numId="17" w16cid:durableId="1743673955">
    <w:abstractNumId w:val="1"/>
  </w:num>
  <w:num w:numId="18" w16cid:durableId="1780493806">
    <w:abstractNumId w:val="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2626"/>
    <w:rsid w:val="00031F11"/>
    <w:rsid w:val="000B0F6E"/>
    <w:rsid w:val="001064AA"/>
    <w:rsid w:val="00177AE1"/>
    <w:rsid w:val="00250F3F"/>
    <w:rsid w:val="00293D9A"/>
    <w:rsid w:val="002A042E"/>
    <w:rsid w:val="002D3508"/>
    <w:rsid w:val="003C3C2E"/>
    <w:rsid w:val="00436DB2"/>
    <w:rsid w:val="004B003C"/>
    <w:rsid w:val="00512700"/>
    <w:rsid w:val="0053400A"/>
    <w:rsid w:val="00552627"/>
    <w:rsid w:val="006D3620"/>
    <w:rsid w:val="00747B53"/>
    <w:rsid w:val="00756A16"/>
    <w:rsid w:val="00780635"/>
    <w:rsid w:val="00782FF5"/>
    <w:rsid w:val="00791C80"/>
    <w:rsid w:val="007C75D3"/>
    <w:rsid w:val="007D0999"/>
    <w:rsid w:val="008925DA"/>
    <w:rsid w:val="00934464"/>
    <w:rsid w:val="00953F10"/>
    <w:rsid w:val="00955CA7"/>
    <w:rsid w:val="00972626"/>
    <w:rsid w:val="00977AA6"/>
    <w:rsid w:val="00996F17"/>
    <w:rsid w:val="009C4C00"/>
    <w:rsid w:val="009D2818"/>
    <w:rsid w:val="00A60144"/>
    <w:rsid w:val="00B55181"/>
    <w:rsid w:val="00BC5CD5"/>
    <w:rsid w:val="00BD5575"/>
    <w:rsid w:val="00BF326A"/>
    <w:rsid w:val="00C12E14"/>
    <w:rsid w:val="00C173A0"/>
    <w:rsid w:val="00C834CE"/>
    <w:rsid w:val="00C9713B"/>
    <w:rsid w:val="00DA412D"/>
    <w:rsid w:val="00EA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AA4B25"/>
  <w15:docId w15:val="{20D7363F-BBBB-4DF8-92BD-44B0432E6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L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rFonts w:ascii="Arial" w:hAnsi="Arial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ascii="Arial" w:eastAsiaTheme="majorEastAsia" w:hAnsi="Arial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rFonts w:ascii="Arial" w:hAnsi="Arial"/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rFonts w:ascii="Arial" w:hAnsi="Arial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ascii="Arial" w:eastAsiaTheme="majorEastAsia" w:hAnsi="Arial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ascii="Arial" w:eastAsiaTheme="majorEastAsia" w:hAnsi="Arial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ascii="Arial" w:eastAsiaTheme="majorEastAsia" w:hAnsi="Arial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ascii="Arial" w:eastAsiaTheme="majorEastAsia" w:hAnsi="Arial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ascii="Arial" w:eastAsiaTheme="majorEastAsia" w:hAnsi="Arial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Arial" w:hAnsi="Arial"/>
      <w:sz w:val="20"/>
      <w:szCs w:val="20"/>
      <w:lang w:eastAsia="es-C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  <w:rPr>
      <w:rFonts w:ascii="Arial" w:hAnsi="Arial"/>
    </w:rPr>
  </w:style>
  <w:style w:type="character" w:customStyle="1" w:styleId="VerbatimChar">
    <w:name w:val="Verbatim Char"/>
    <w:basedOn w:val="DescripcinCar"/>
    <w:link w:val="SourceCode"/>
    <w:rPr>
      <w:rFonts w:ascii="Arial" w:hAnsi="Arial"/>
      <w:sz w:val="22"/>
    </w:rPr>
  </w:style>
  <w:style w:type="character" w:customStyle="1" w:styleId="SectionNumber">
    <w:name w:val="Section Number"/>
    <w:basedOn w:val="DescripcinCar"/>
    <w:rPr>
      <w:rFonts w:ascii="Arial" w:hAnsi="Arial"/>
    </w:rPr>
  </w:style>
  <w:style w:type="character" w:styleId="Refdenotaalpie">
    <w:name w:val="footnote reference"/>
    <w:basedOn w:val="DescripcinCar"/>
    <w:rPr>
      <w:rFonts w:ascii="Arial" w:hAnsi="Arial"/>
      <w:vertAlign w:val="superscript"/>
    </w:rPr>
  </w:style>
  <w:style w:type="character" w:styleId="Hipervnculo">
    <w:name w:val="Hyperlink"/>
    <w:basedOn w:val="DescripcinCar"/>
    <w:uiPriority w:val="99"/>
    <w:rPr>
      <w:rFonts w:ascii="Arial" w:hAnsi="Arial"/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Arial" w:hAnsi="Arial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Arial" w:hAnsi="Arial"/>
      <w:color w:val="902000"/>
      <w:sz w:val="22"/>
    </w:rPr>
  </w:style>
  <w:style w:type="character" w:customStyle="1" w:styleId="DecValTok">
    <w:name w:val="DecValTok"/>
    <w:basedOn w:val="VerbatimChar"/>
    <w:rPr>
      <w:rFonts w:ascii="Arial" w:hAnsi="Arial"/>
      <w:color w:val="40A070"/>
      <w:sz w:val="22"/>
    </w:rPr>
  </w:style>
  <w:style w:type="character" w:customStyle="1" w:styleId="BaseNTok">
    <w:name w:val="BaseNTok"/>
    <w:basedOn w:val="VerbatimChar"/>
    <w:rPr>
      <w:rFonts w:ascii="Arial" w:hAnsi="Arial"/>
      <w:color w:val="40A070"/>
      <w:sz w:val="22"/>
    </w:rPr>
  </w:style>
  <w:style w:type="character" w:customStyle="1" w:styleId="FloatTok">
    <w:name w:val="FloatTok"/>
    <w:basedOn w:val="VerbatimChar"/>
    <w:rPr>
      <w:rFonts w:ascii="Arial" w:hAnsi="Arial"/>
      <w:color w:val="40A070"/>
      <w:sz w:val="22"/>
    </w:rPr>
  </w:style>
  <w:style w:type="character" w:customStyle="1" w:styleId="ConstantTok">
    <w:name w:val="ConstantTok"/>
    <w:basedOn w:val="VerbatimChar"/>
    <w:rPr>
      <w:rFonts w:ascii="Arial" w:hAnsi="Arial"/>
      <w:color w:val="880000"/>
      <w:sz w:val="22"/>
    </w:rPr>
  </w:style>
  <w:style w:type="character" w:customStyle="1" w:styleId="CharTok">
    <w:name w:val="CharTok"/>
    <w:basedOn w:val="VerbatimChar"/>
    <w:rPr>
      <w:rFonts w:ascii="Arial" w:hAnsi="Arial"/>
      <w:color w:val="4070A0"/>
      <w:sz w:val="22"/>
    </w:rPr>
  </w:style>
  <w:style w:type="character" w:customStyle="1" w:styleId="SpecialCharTok">
    <w:name w:val="SpecialCharTok"/>
    <w:basedOn w:val="VerbatimChar"/>
    <w:rPr>
      <w:rFonts w:ascii="Arial" w:hAnsi="Arial"/>
      <w:color w:val="4070A0"/>
      <w:sz w:val="22"/>
    </w:rPr>
  </w:style>
  <w:style w:type="character" w:customStyle="1" w:styleId="StringTok">
    <w:name w:val="StringTok"/>
    <w:basedOn w:val="VerbatimChar"/>
    <w:rPr>
      <w:rFonts w:ascii="Arial" w:hAnsi="Arial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Arial" w:hAnsi="Arial"/>
      <w:color w:val="4070A0"/>
      <w:sz w:val="22"/>
    </w:rPr>
  </w:style>
  <w:style w:type="character" w:customStyle="1" w:styleId="SpecialStringTok">
    <w:name w:val="SpecialStringTok"/>
    <w:basedOn w:val="VerbatimChar"/>
    <w:rPr>
      <w:rFonts w:ascii="Arial" w:hAnsi="Arial"/>
      <w:color w:val="BB6688"/>
      <w:sz w:val="22"/>
    </w:rPr>
  </w:style>
  <w:style w:type="character" w:customStyle="1" w:styleId="ImportTok">
    <w:name w:val="ImportTok"/>
    <w:basedOn w:val="VerbatimChar"/>
    <w:rPr>
      <w:rFonts w:ascii="Arial" w:hAnsi="Arial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Arial" w:hAnsi="Arial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Arial" w:hAnsi="Arial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Arial" w:hAnsi="Arial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Arial" w:hAnsi="Arial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Arial" w:hAnsi="Arial"/>
      <w:color w:val="007020"/>
      <w:sz w:val="22"/>
    </w:rPr>
  </w:style>
  <w:style w:type="character" w:customStyle="1" w:styleId="FunctionTok">
    <w:name w:val="FunctionTok"/>
    <w:basedOn w:val="VerbatimChar"/>
    <w:rPr>
      <w:rFonts w:ascii="Arial" w:hAnsi="Arial"/>
      <w:color w:val="06287E"/>
      <w:sz w:val="22"/>
    </w:rPr>
  </w:style>
  <w:style w:type="character" w:customStyle="1" w:styleId="VariableTok">
    <w:name w:val="VariableTok"/>
    <w:basedOn w:val="VerbatimChar"/>
    <w:rPr>
      <w:rFonts w:ascii="Arial" w:hAnsi="Arial"/>
      <w:color w:val="19177C"/>
      <w:sz w:val="22"/>
    </w:rPr>
  </w:style>
  <w:style w:type="character" w:customStyle="1" w:styleId="ControlFlowTok">
    <w:name w:val="ControlFlowTok"/>
    <w:basedOn w:val="VerbatimChar"/>
    <w:rPr>
      <w:rFonts w:ascii="Arial" w:hAnsi="Arial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Arial" w:hAnsi="Arial"/>
      <w:color w:val="666666"/>
      <w:sz w:val="22"/>
    </w:rPr>
  </w:style>
  <w:style w:type="character" w:customStyle="1" w:styleId="BuiltInTok">
    <w:name w:val="BuiltInTok"/>
    <w:basedOn w:val="VerbatimChar"/>
    <w:rPr>
      <w:rFonts w:ascii="Arial" w:hAnsi="Arial"/>
      <w:color w:val="008000"/>
      <w:sz w:val="22"/>
    </w:rPr>
  </w:style>
  <w:style w:type="character" w:customStyle="1" w:styleId="ExtensionTok">
    <w:name w:val="ExtensionTok"/>
    <w:basedOn w:val="VerbatimChar"/>
    <w:rPr>
      <w:rFonts w:ascii="Arial" w:hAnsi="Arial"/>
      <w:sz w:val="22"/>
    </w:rPr>
  </w:style>
  <w:style w:type="character" w:customStyle="1" w:styleId="PreprocessorTok">
    <w:name w:val="PreprocessorTok"/>
    <w:basedOn w:val="VerbatimChar"/>
    <w:rPr>
      <w:rFonts w:ascii="Arial" w:hAnsi="Arial"/>
      <w:color w:val="BC7A00"/>
      <w:sz w:val="22"/>
    </w:rPr>
  </w:style>
  <w:style w:type="character" w:customStyle="1" w:styleId="AttributeTok">
    <w:name w:val="AttributeTok"/>
    <w:basedOn w:val="VerbatimChar"/>
    <w:rPr>
      <w:rFonts w:ascii="Arial" w:hAnsi="Arial"/>
      <w:color w:val="7D9029"/>
      <w:sz w:val="22"/>
    </w:rPr>
  </w:style>
  <w:style w:type="character" w:customStyle="1" w:styleId="RegionMarkerTok">
    <w:name w:val="RegionMarkerTok"/>
    <w:basedOn w:val="VerbatimChar"/>
    <w:rPr>
      <w:rFonts w:ascii="Arial" w:hAnsi="Arial"/>
      <w:sz w:val="22"/>
    </w:rPr>
  </w:style>
  <w:style w:type="character" w:customStyle="1" w:styleId="InformationTok">
    <w:name w:val="InformationTok"/>
    <w:basedOn w:val="VerbatimChar"/>
    <w:rPr>
      <w:rFonts w:ascii="Arial" w:hAnsi="Arial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Arial" w:hAnsi="Arial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Arial" w:hAnsi="Arial"/>
      <w:b/>
      <w:color w:val="FF0000"/>
      <w:sz w:val="22"/>
    </w:rPr>
  </w:style>
  <w:style w:type="character" w:customStyle="1" w:styleId="ErrorTok">
    <w:name w:val="ErrorTok"/>
    <w:basedOn w:val="VerbatimChar"/>
    <w:rPr>
      <w:rFonts w:ascii="Arial" w:hAnsi="Arial"/>
      <w:b/>
      <w:color w:val="FF0000"/>
      <w:sz w:val="22"/>
    </w:rPr>
  </w:style>
  <w:style w:type="character" w:customStyle="1" w:styleId="NormalTok">
    <w:name w:val="NormalTok"/>
    <w:basedOn w:val="VerbatimChar"/>
    <w:rPr>
      <w:rFonts w:ascii="Arial" w:hAnsi="Arial"/>
      <w:sz w:val="22"/>
    </w:rPr>
  </w:style>
  <w:style w:type="paragraph" w:styleId="TDC1">
    <w:name w:val="toc 1"/>
    <w:basedOn w:val="Normal"/>
    <w:next w:val="Normal"/>
    <w:autoRedefine/>
    <w:uiPriority w:val="39"/>
    <w:rsid w:val="00C12E14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C12E14"/>
    <w:pPr>
      <w:spacing w:after="100"/>
      <w:ind w:left="240"/>
    </w:pPr>
  </w:style>
  <w:style w:type="table" w:styleId="Tablaconcuadrcula">
    <w:name w:val="Table Grid"/>
    <w:basedOn w:val="Tablanormal"/>
    <w:rsid w:val="009C4C0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16</Pages>
  <Words>4482</Words>
  <Characters>23143</Characters>
  <Application>Microsoft Office Word</Application>
  <DocSecurity>0</DocSecurity>
  <Lines>965</Lines>
  <Paragraphs>585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Requerimientos (SRS simplificado)</vt:lpstr>
    </vt:vector>
  </TitlesOfParts>
  <Company/>
  <LinksUpToDate>false</LinksUpToDate>
  <CharactersWithSpaces>27071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Requerimientos (SRS simplificado)</dc:title>
  <dc:creator>Iahn Vera · Joaquín Armijo · Benjamín Cáceres · Fernando Muñoz</dc:creator>
  <cp:keywords/>
  <cp:lastModifiedBy>ISIDORA ANDREA GALARCE IBARRA</cp:lastModifiedBy>
  <cp:revision>3</cp:revision>
  <cp:lastPrinted>2026-10-23T04:24:00Z</cp:lastPrinted>
  <dcterms:created xsi:type="dcterms:W3CDTF">2026-10-23T04:24:00Z</dcterms:created>
  <dcterms:modified xsi:type="dcterms:W3CDTF">2026-10-23T04:24:00Z</dcterms:modified>
  <dc:language>es-CL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Capstone PTY4614 · 2026.02 · Versión 1.0 (aprobada) · 23-10-2026</vt:lpwstr>
  </property>
  <property fmtid="{D5CDD505-2E9C-101B-9397-08002B2CF9AE}" pid="3" name="subtitle">
    <vt:lpwstr>CascoVision · Sistema de detección automatizada de EPP mediante visión computacional</vt:lpwstr>
  </property>
  <property fmtid="{D5CDD505-2E9C-101B-9397-08002B2CF9AE}" pid="4" name="toc-title">
    <vt:lpwstr>Índice</vt:lpwstr>
  </property>
</Properties>
</file>