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3"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Nombres estudiantes</w:t>
            </w:r>
          </w:p>
        </w:tc>
        <w:tc>
          <w:tcPr>
            <w:vAlign w:val="center"/>
          </w:tcPr>
          <w:p w:rsidR="00000000" w:rsidDel="00000000" w:rsidP="00000000" w:rsidRDefault="00000000" w:rsidRPr="00000000" w14:paraId="0000000D">
            <w:pPr>
              <w:rPr>
                <w:b w:val="1"/>
                <w:bCs w:val="1"/>
              </w:rPr>
            </w:pPr>
            <w:r w:rsidDel="00000000" w:rsidR="00000000" w:rsidRPr="00000000">
              <w:rPr>
                <w:rFonts w:ascii="Calibri" w:cs="Calibri" w:eastAsia="Calibri" w:hAnsi="Calibri"/>
                <w:b w:val="0"/>
                <w:bCs w:val="0"/>
                <w:sz w:val="20"/>
                <w:szCs w:val="20"/>
                <w:rtl w:val="0"/>
              </w:rPr>
              <w:t xml:space="preserve">Iahn Vera, </w:t>
            </w:r>
            <w:r w:rsidDel="00000000" w:rsidR="00000000" w:rsidRPr="00000000">
              <w:rPr>
                <w:sz w:val="20"/>
                <w:szCs w:val="20"/>
                <w:rtl w:val="0"/>
              </w:rPr>
              <w:t xml:space="preserve">Joaquín Armijo, Benjamin Caceres, Fernando Muñoz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Fonts w:ascii="Calibri" w:cs="Calibri" w:eastAsia="Calibri" w:hAnsi="Calibri"/>
                <w:b w:val="0"/>
                <w:bCs w:val="0"/>
                <w:sz w:val="20"/>
                <w:szCs w:val="20"/>
                <w:rtl w:val="0"/>
              </w:rPr>
              <w:t xml:space="preserve">[RUT]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Fonts w:ascii="Calibri" w:cs="Calibri" w:eastAsia="Calibri" w:hAnsi="Calibri"/>
                <w:b w:val="0"/>
                <w:bCs w:val="0"/>
                <w:sz w:val="20"/>
                <w:szCs w:val="2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sz w:val="20"/>
                <w:szCs w:val="20"/>
                <w:rtl w:val="0"/>
              </w:rPr>
              <w:t xml:space="preserve">Antonio Varas</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6">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8">
            <w:pPr>
              <w:rPr>
                <w:b w:val="1"/>
                <w:bCs w:val="1"/>
              </w:rPr>
            </w:pPr>
            <w:r w:rsidDel="00000000" w:rsidR="00000000" w:rsidRPr="00000000">
              <w:rPr>
                <w:rFonts w:ascii="Calibri" w:cs="Calibri" w:eastAsia="Calibri" w:hAnsi="Calibri"/>
                <w:b w:val="0"/>
                <w:bCs w:val="0"/>
                <w:sz w:val="20"/>
                <w:szCs w:val="20"/>
                <w:rtl w:val="0"/>
              </w:rPr>
              <w:t xml:space="preserve">CascoVision — Sistema de detección automatizada del uso de Equipos de Protección Personal mediante visión computacional y alerta física conectada por IP.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A">
            <w:pPr>
              <w:rPr>
                <w:b w:val="1"/>
                <w:bCs w:val="1"/>
              </w:rPr>
            </w:pPr>
            <w:r w:rsidDel="00000000" w:rsidR="00000000" w:rsidRPr="00000000">
              <w:rPr>
                <w:rFonts w:ascii="Calibri" w:cs="Calibri" w:eastAsia="Calibri" w:hAnsi="Calibri"/>
                <w:b w:val="0"/>
                <w:bCs w:val="0"/>
                <w:sz w:val="20"/>
                <w:szCs w:val="20"/>
                <w:rtl w:val="0"/>
              </w:rPr>
              <w:t xml:space="preserve">El proyecto se vincula a dos áreas de desempeño del Plan de Estudio de Ingeniería en Informática:</w:t>
            </w: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rFonts w:ascii="Calibri" w:cs="Calibri" w:eastAsia="Calibri" w:hAnsi="Calibri"/>
                <w:b w:val="0"/>
                <w:bCs w:val="0"/>
                <w:sz w:val="20"/>
                <w:szCs w:val="20"/>
                <w:rtl w:val="0"/>
              </w:rPr>
              <w:t xml:space="preserve">• Desarrollo e implantación de soluciones de software. Es el eje del proyecto: construir, integrar y desplegar un sistema compuesto por un motor de inteligencia artificial, una API, una base de datos, un dashboard web y un dispositivo de alerta conectado por red.</w:t>
            </w:r>
            <w:r w:rsidDel="00000000" w:rsidR="00000000" w:rsidRPr="00000000">
              <w:rPr>
                <w:rtl w:val="0"/>
              </w:rPr>
            </w:r>
          </w:p>
          <w:p w:rsidR="00000000" w:rsidDel="00000000" w:rsidP="00000000" w:rsidRDefault="00000000" w:rsidRPr="00000000" w14:paraId="0000001C">
            <w:pPr>
              <w:rPr>
                <w:rFonts w:ascii="Calibri" w:cs="Calibri" w:eastAsia="Calibri" w:hAnsi="Calibri"/>
                <w:b w:val="0"/>
                <w:bCs w:val="0"/>
                <w:sz w:val="20"/>
                <w:szCs w:val="20"/>
              </w:rPr>
            </w:pPr>
            <w:r w:rsidDel="00000000" w:rsidR="00000000" w:rsidRPr="00000000">
              <w:rPr>
                <w:rFonts w:ascii="Calibri" w:cs="Calibri" w:eastAsia="Calibri" w:hAnsi="Calibri"/>
                <w:b w:val="0"/>
                <w:bCs w:val="0"/>
                <w:sz w:val="20"/>
                <w:szCs w:val="20"/>
                <w:rtl w:val="0"/>
              </w:rPr>
              <w:t xml:space="preserve">• Gestión de proyectos informáticos. El proyecto se planifica, controla y documenta como tal, con EDT, carta Gantt, matriz de riesgos y control de avance por hitos a lo largo de las 18 semanas.</w:t>
            </w:r>
          </w:p>
          <w:p w:rsidR="00000000" w:rsidDel="00000000" w:rsidP="00000000" w:rsidRDefault="00000000" w:rsidRPr="00000000" w14:paraId="0000001D">
            <w:pPr>
              <w:rPr>
                <w:sz w:val="20"/>
                <w:szCs w:val="20"/>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rPr>
                <w:b w:val="1"/>
                <w:bCs w:val="1"/>
              </w:rPr>
            </w:pPr>
            <w:r w:rsidDel="00000000" w:rsidR="00000000" w:rsidRPr="00000000">
              <w:rPr>
                <w:rFonts w:ascii="Calibri" w:cs="Calibri" w:eastAsia="Calibri" w:hAnsi="Calibri"/>
                <w:b w:val="0"/>
                <w:bCs w:val="0"/>
                <w:sz w:val="20"/>
                <w:szCs w:val="20"/>
                <w:rtl w:val="0"/>
              </w:rPr>
              <w:t xml:space="preserve">El Proyecto APT aborda las cuatro competencias del perfil de egreso:</w:t>
            </w: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Fonts w:ascii="Calibri" w:cs="Calibri" w:eastAsia="Calibri" w:hAnsi="Calibri"/>
                <w:b w:val="0"/>
                <w:bCs w:val="0"/>
                <w:sz w:val="20"/>
                <w:szCs w:val="20"/>
                <w:rtl w:val="0"/>
              </w:rPr>
              <w:t xml:space="preserve">1. Realizar pruebas de certificación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Fonts w:ascii="Calibri" w:cs="Calibri" w:eastAsia="Calibri" w:hAnsi="Calibri"/>
                <w:b w:val="0"/>
                <w:bCs w:val="0"/>
                <w:sz w:val="20"/>
                <w:szCs w:val="20"/>
                <w:rtl w:val="0"/>
              </w:rPr>
              <w:t xml:space="preserve">2. Gestionar proyectos informáticos, ofreciendo alternativas para la toma de decisiones de acuerdo a los requerimientos de la organización.</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Fonts w:ascii="Calibri" w:cs="Calibri" w:eastAsia="Calibri" w:hAnsi="Calibri"/>
                <w:b w:val="0"/>
                <w:bCs w:val="0"/>
                <w:sz w:val="20"/>
                <w:szCs w:val="20"/>
                <w:rtl w:val="0"/>
              </w:rPr>
              <w:t xml:space="preserve">3. Construir modelos de datos para soportar los requerimientos de la organización de acuerdo a un diseño definido y escalable en el tiempo.</w:t>
            </w: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rFonts w:ascii="Calibri" w:cs="Calibri" w:eastAsia="Calibri" w:hAnsi="Calibri"/>
                <w:b w:val="0"/>
                <w:bCs w:val="0"/>
                <w:sz w:val="20"/>
                <w:szCs w:val="20"/>
                <w:rtl w:val="0"/>
              </w:rPr>
              <w:t xml:space="preserve">4. Desarrollar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25">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Qué problema resuelve. En Chile, el sector de la construcción representa cerca del 7% del PIB y emplea a más de 600.000 personas, con una de las tasas de accidentabilidad más altas del país. Una parte relevante de </w:t>
            </w:r>
            <w:r w:rsidDel="00000000" w:rsidR="00000000" w:rsidRPr="00000000">
              <w:rPr>
                <w:sz w:val="20"/>
                <w:szCs w:val="20"/>
                <w:rtl w:val="0"/>
              </w:rPr>
              <w:t xml:space="preserve">estos</w:t>
            </w:r>
            <w:r w:rsidDel="00000000" w:rsidR="00000000" w:rsidRPr="00000000">
              <w:rPr>
                <w:rFonts w:ascii="Calibri" w:cs="Calibri" w:eastAsia="Calibri" w:hAnsi="Calibri"/>
                <w:b w:val="0"/>
                <w:bCs w:val="0"/>
                <w:sz w:val="20"/>
                <w:szCs w:val="20"/>
                <w:rtl w:val="0"/>
              </w:rPr>
              <w:t xml:space="preserve"> accidentes tiene un origen evitable: no usar casco de seguridad o chaleco reflectante. La supervisión del uso de EPP recae hoy en los prevencionistas de riesgos, que no pueden cubrir simultáneamente todos los frentes de una faena grande, de modo que siempre quedan ventanas sin control efectivo. El registro de las cámaras existentes se revisa después del incidente, no antes.</w:t>
            </w:r>
            <w:r w:rsidDel="00000000" w:rsidR="00000000" w:rsidRPr="00000000">
              <w:rPr>
                <w:rtl w:val="0"/>
              </w:rPr>
            </w:r>
          </w:p>
          <w:p w:rsidR="00000000" w:rsidDel="00000000" w:rsidP="00000000" w:rsidRDefault="00000000" w:rsidRPr="00000000" w14:paraId="0000002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Por qué escogimos este tema. Porque es un problema con dos condiciones que rara vez se dan juntas: tiene un costo medible y tiene una solución técnicamente alcanzable con las competencias de nuestro plan de estudio. La infraestructura de cámaras ya está instalada en las faenas; lo que falta es la capa de software que la convierta en prevención.</w:t>
            </w:r>
            <w:r w:rsidDel="00000000" w:rsidR="00000000" w:rsidRPr="00000000">
              <w:rPr>
                <w:rtl w:val="0"/>
              </w:rPr>
            </w:r>
          </w:p>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Dónde se ubica. Faenas de constructoras medianas y grandes (más de 50 trabajadores en obra) de la Región Metropolitana, Valparaíso, Biobío y Antofagasta. El mercado primario es de aproximadamente 800 empresas, con un segmento secundario en minería y concesionarias viales, y las mutualidades (ACHS, IST, Mutual de Seguridad) como canal de distribución posible.</w:t>
            </w:r>
            <w:r w:rsidDel="00000000" w:rsidR="00000000" w:rsidRPr="00000000">
              <w:rPr>
                <w:rtl w:val="0"/>
              </w:rPr>
            </w:r>
          </w:p>
          <w:p w:rsidR="00000000" w:rsidDel="00000000" w:rsidP="00000000" w:rsidRDefault="00000000" w:rsidRPr="00000000" w14:paraId="0000002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A quiénes impacta. Directamente a los trabajadores de faena, que reciben la alerta en el momento en que se exponen al riesgo. Operacionalmente a los prevencionistas de riesgos y jefes de terreno, que pasan de vigilar a gestionar incidentes documentados. Económicamente a la empresa constructora: el incumplimiento de uso de EPP la expone a multas de la Dirección del Trabajo de 1 a 150 UTM (aproximadamente $65.000 a $9.750.000), además de eventuales demandas civiles y penales y del costo humano de un accidente grave.</w:t>
            </w:r>
            <w:r w:rsidDel="00000000" w:rsidR="00000000" w:rsidRPr="00000000">
              <w:rPr>
                <w:rtl w:val="0"/>
              </w:rPr>
            </w:r>
          </w:p>
          <w:p w:rsidR="00000000" w:rsidDel="00000000" w:rsidP="00000000" w:rsidRDefault="00000000" w:rsidRPr="00000000" w14:paraId="0000002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Relevancia para el campo laboral de la carrera. El proyecto se sitúa en la intersección de tres líneas que hoy concentran demanda en la industria TI chilena: visión computacional aplicada, integración de sistemas embebidos por red y desarrollo de software de gestión con trazabilidad auditable. Para un ingeniero en informática, resolver este problema exige exactamente lo que el perfil de egreso declara: construir la solución, modelar los datos, validarla con pruebas formales y gestionar el proyecto que la produce.</w:t>
            </w:r>
            <w:r w:rsidDel="00000000" w:rsidR="00000000" w:rsidRPr="00000000">
              <w:rPr>
                <w:rtl w:val="0"/>
              </w:rPr>
            </w:r>
          </w:p>
          <w:p w:rsidR="00000000" w:rsidDel="00000000" w:rsidP="00000000" w:rsidRDefault="00000000" w:rsidRPr="00000000" w14:paraId="0000003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Aporte de valor. El sistema opera 24/7 sin fatiga y cubre todas las cámaras de la faena en paralelo; alerta al propio trabajador y no solo al supervisor, lo que corrige la conducta en el momento; genera trazabilidad documentada de cada incidente con evidencia fotográfica, útil ante fiscalizaciones y auditorías ISO 45001; y no exige inversión en cámaras nuevas, porque usa la infraestructura existente. Además garantiza anonimato: detecta objetos, no personas, y aplica difuminado facial automático.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b w:val="0"/>
                <w:bCs w:val="0"/>
                <w:sz w:val="20"/>
                <w:szCs w:val="20"/>
                <w:rtl w:val="0"/>
              </w:rPr>
              <w:t xml:space="preserve">Objetivo. Desarrollar e implementar un sistema de detección automatizada del uso de EPP basado en visión computacional y dispositivos de alerta conectados por IP, que permita a las empresas constructoras prevenir accidentes laborales, reducir su exposición a multas y respaldar el cumplimiento de la norma ISO 45001.</w:t>
            </w:r>
            <w:r w:rsidDel="00000000" w:rsidR="00000000" w:rsidRPr="00000000">
              <w:rPr>
                <w:rtl w:val="0"/>
              </w:rPr>
            </w:r>
          </w:p>
          <w:p w:rsidR="00000000" w:rsidDel="00000000" w:rsidP="00000000" w:rsidRDefault="00000000" w:rsidRPr="00000000" w14:paraId="00000034">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b w:val="0"/>
                <w:bCs w:val="0"/>
                <w:sz w:val="20"/>
                <w:szCs w:val="20"/>
                <w:rtl w:val="0"/>
              </w:rPr>
              <w:t xml:space="preserve">En qué consiste. CascoVision toma el flujo de video de las cámaras IP que la faena ya tiene instaladas, mediante los protocolos estándar ONVIF y RTSP. Un agente que corre localmente en la obra —sin enviar el video a la nube— procesa un fotograma por segundo por cámara con un modelo de detección de objetos YOLO v8 entrenado para reconocer casco de seguridad y chaleco reflectante.</w:t>
            </w:r>
            <w:r w:rsidDel="00000000" w:rsidR="00000000" w:rsidRPr="00000000">
              <w:rPr>
                <w:rtl w:val="0"/>
              </w:rPr>
            </w:r>
          </w:p>
          <w:p w:rsidR="00000000" w:rsidDel="00000000" w:rsidP="00000000" w:rsidRDefault="00000000" w:rsidRPr="00000000" w14:paraId="00000035">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b w:val="0"/>
                <w:bCs w:val="0"/>
                <w:sz w:val="20"/>
                <w:szCs w:val="20"/>
                <w:rtl w:val="0"/>
              </w:rPr>
              <w:t xml:space="preserve">Cuando el agente detecta a una persona sin el EPP requerido dentro de una zona de riesgo configurada, ocurren tres cosas en paralelo: se resuelve la dirección IP del dispositivo receptor asignado a esa zona y se le envía la orden de alerta por la red local, con lo que el dispositivo emite simultáneamente una señal sonora y una vibración al trabajador; se registra el incidente en la base de datos con imagen de evidencia, zona, tipo de infracción y hora; y se notifica al prevencionista de riesgos por SMS y correo electrónico. La latencia objetivo del ciclo completo es menor a cinco segundos.</w:t>
            </w:r>
            <w:r w:rsidDel="00000000" w:rsidR="00000000" w:rsidRPr="00000000">
              <w:rPr>
                <w:rtl w:val="0"/>
              </w:rPr>
            </w:r>
          </w:p>
          <w:p w:rsidR="00000000" w:rsidDel="00000000" w:rsidP="00000000" w:rsidRDefault="00000000" w:rsidRPr="00000000" w14:paraId="00000036">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b w:val="0"/>
                <w:bCs w:val="0"/>
                <w:sz w:val="20"/>
                <w:szCs w:val="20"/>
                <w:rtl w:val="0"/>
              </w:rPr>
              <w:t xml:space="preserve">Un dashboard web permite el monitoreo en vivo, la gestión de incidentes, la configuración de zonas de riesgo por cámara, la administración de usuarios por rol y la generación de reportes en PDF y Excel con estadísticas por zona, turno y horario.</w:t>
            </w:r>
            <w:r w:rsidDel="00000000" w:rsidR="00000000" w:rsidRPr="00000000">
              <w:rPr>
                <w:rtl w:val="0"/>
              </w:rPr>
            </w:r>
          </w:p>
          <w:p w:rsidR="00000000" w:rsidDel="00000000" w:rsidP="00000000" w:rsidRDefault="00000000" w:rsidRPr="00000000" w14:paraId="00000037">
            <w:pPr>
              <w:jc w:val="both"/>
              <w:rPr>
                <w:rFonts w:ascii="Calibri" w:cs="Calibri" w:eastAsia="Calibri" w:hAnsi="Calibri"/>
                <w:b w:val="0"/>
                <w:bCs w:val="0"/>
                <w:sz w:val="20"/>
                <w:szCs w:val="20"/>
              </w:rPr>
            </w:pPr>
            <w:r w:rsidDel="00000000" w:rsidR="00000000" w:rsidRPr="00000000">
              <w:rPr>
                <w:rFonts w:ascii="Calibri" w:cs="Calibri" w:eastAsia="Calibri" w:hAnsi="Calibri"/>
                <w:b w:val="0"/>
                <w:bCs w:val="0"/>
                <w:sz w:val="20"/>
                <w:szCs w:val="20"/>
                <w:rtl w:val="0"/>
              </w:rPr>
              <w:t xml:space="preserve">Cómo se aborda la problemática. El cambio de fondo es pasar de una supervisión reactiva —revisar el video después del accidente— a una preventiva y en tiempo real. La pieza que hace ese cambio posible no es la detección en sí, que ya existe en el mercado, sino el circuito cerrado hacia el trabajador: avisar a quien está en riesgo, en el momento en que lo está, y no solo dejar registro para el informe posterior.</w:t>
            </w:r>
          </w:p>
          <w:p w:rsidR="00000000" w:rsidDel="00000000" w:rsidP="00000000" w:rsidRDefault="00000000" w:rsidRPr="00000000" w14:paraId="00000038">
            <w:pPr>
              <w:jc w:val="both"/>
              <w:rPr>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El Proyecto APT no se relaciona con una competencia aislada del perfil de egreso, sino que exige las cuatro de forma encadenada. A continuación se detalla cómo se utiliza cada una.</w:t>
            </w:r>
            <w:r w:rsidDel="00000000" w:rsidR="00000000" w:rsidRPr="00000000">
              <w:rPr>
                <w:rtl w:val="0"/>
              </w:rPr>
            </w:r>
          </w:p>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3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Desarrollar una solución de software. Es la competencia de mayor volumen. Hay que construir el agente Edge en Python, la API REST en FastAPI y el dashboard en React.js; integrar el motor de IA, la base de datos, las alertas remotas y el dispositivo físico en un sistema único; e implantarlo con despliegue local, calibración de cámaras y manual de operación para el traspaso. Cubre los indicadores de calidad 4.1 construir, 4.2 integrar y 4.3 implantar.</w:t>
            </w:r>
            <w:r w:rsidDel="00000000" w:rsidR="00000000" w:rsidRPr="00000000">
              <w:rPr>
                <w:rtl w:val="0"/>
              </w:rPr>
            </w:r>
          </w:p>
          <w:p w:rsidR="00000000" w:rsidDel="00000000" w:rsidP="00000000" w:rsidRDefault="00000000" w:rsidRPr="00000000" w14:paraId="0000003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Construir modelos de datos. El sistema es inútil sin historial: la trazabilidad para auditorías ISO 45001 depende de un modelo de datos bien diseñado. Hay que diseñar el esquema relacional en PostgreSQL —cámaras, zonas de riesgo, incidentes, evidencias, usuarios y roles— e implementarlo con migraciones versionadas e índices por zona y fecha que sostengan la reportería histórica sin degradarse. Cubre los indicadores 3.1 diseña y 3.2 implementa.</w:t>
            </w:r>
            <w:r w:rsidDel="00000000" w:rsidR="00000000" w:rsidRPr="00000000">
              <w:rPr>
                <w:rtl w:val="0"/>
              </w:rPr>
            </w:r>
          </w:p>
          <w:p w:rsidR="00000000" w:rsidDel="00000000" w:rsidP="00000000" w:rsidRDefault="00000000" w:rsidRPr="00000000" w14:paraId="0000003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Realizar pruebas de certificación. Es una competencia que el proyecto no puede evitar, porque se trata de un sistema de seguridad: un falso negativo significa un trabajador sin casco que el sistema no detecta. Hay que diseñar pruebas de validación con criterios medibles (mAP ≥ 0,90 en las clases casco y chaleco, latencia de alerta menor a 5 segundos, disponibilidad del agente ≥ 99%), aplicarlas sobre el producto y sobre el proceso, y desarrollar mejoras a partir de sus resultados, reentrenando el modelo con los falsos positivos detectados en campo. Cubre los indicadores 1.1 diseña, 1.2 aplica y 1.3 desarrolla mejoras.</w:t>
            </w:r>
            <w:r w:rsidDel="00000000" w:rsidR="00000000" w:rsidRPr="00000000">
              <w:rPr>
                <w:rtl w:val="0"/>
              </w:rPr>
            </w:r>
          </w:p>
          <w:p w:rsidR="00000000" w:rsidDel="00000000" w:rsidP="00000000" w:rsidRDefault="00000000" w:rsidRPr="00000000" w14:paraId="0000004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Gestionar proyectos informáticos. El proyecto tiene ocho paquetes de trabajo, dependencias de hardware, cuatro responsables y un plazo fijo de 18 semanas. Hay que planificarlo (EDT, carta Gantt, matriz de riesgos, alternativas evaluadas para la toma de decisiones) y controlarlo durante la ejecución, midiendo avance real contra lo planificado y gestionando las desviaciones. Cubre los indicadores 2.1 planifica y 2.2 controla.</w:t>
            </w:r>
            <w:r w:rsidDel="00000000" w:rsidR="00000000" w:rsidRPr="00000000">
              <w:rPr>
                <w:rtl w:val="0"/>
              </w:rPr>
            </w:r>
          </w:p>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Adicionalmente, el proyecto ejercita competencias genéricas de empleabilidad: trabajo en equipo con responsabilidades diferenciadas, comunicación efectiva en la documentación y la defensa, y dominio del inglés en la redacción del abstract, las conclusiones y la reflexión.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Mis intereses profesionales. Me interesa el desarrollo de software aplicado a problemas operativos reales: sistemas que alguien usa todos los días para tomar una decisión o evitar un error. Dentro de eso, dos líneas concretas: el desarrollo backend y de datos, donde me proyecto laboralmente apuntando a cargos de desarrollador, y la visión computacional aplicada, que fue lo que me llevó a formular este proyecto. También me interesa la gestión de proyectos informáticos: no solo construir, sino participar en la decisión de qué se construye y con qué justificación.</w:t>
            </w:r>
            <w:r w:rsidDel="00000000" w:rsidR="00000000" w:rsidRPr="00000000">
              <w:rPr>
                <w:rtl w:val="0"/>
              </w:rPr>
            </w:r>
          </w:p>
          <w:p w:rsidR="00000000" w:rsidDel="00000000" w:rsidP="00000000" w:rsidRDefault="00000000" w:rsidRPr="00000000" w14:paraId="00000047">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Qué aspectos se reflejan en el Proyecto APT. Los tres, y en componentes identificables. La visión computacional está en el motor de detección YOLOv8, que es el paquete de trabajo del que soy responsable. El desarrollo backend y de datos está en el diseño del esquema PostgreSQL y en la arquitectura de la API. La gestión está en el rol de jefe de proyecto que asumo dentro del equipo: planificación, control de avance por hitos y consolidación de la documentación.</w:t>
            </w:r>
            <w:r w:rsidDel="00000000" w:rsidR="00000000" w:rsidRPr="00000000">
              <w:rPr>
                <w:rtl w:val="0"/>
              </w:rPr>
            </w:r>
          </w:p>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Hay además un componente que me importa por razones que exceden lo académico: </w:t>
            </w:r>
            <w:r w:rsidDel="00000000" w:rsidR="00000000" w:rsidRPr="00000000">
              <w:rPr>
                <w:sz w:val="20"/>
                <w:szCs w:val="20"/>
                <w:rtl w:val="0"/>
              </w:rPr>
              <w:t xml:space="preserve">administrar</w:t>
            </w:r>
            <w:r w:rsidDel="00000000" w:rsidR="00000000" w:rsidRPr="00000000">
              <w:rPr>
                <w:rFonts w:ascii="Calibri" w:cs="Calibri" w:eastAsia="Calibri" w:hAnsi="Calibri"/>
                <w:b w:val="0"/>
                <w:bCs w:val="0"/>
                <w:sz w:val="20"/>
                <w:szCs w:val="20"/>
                <w:rtl w:val="0"/>
              </w:rPr>
              <w:t xml:space="preserve"> una empresa de transporte, y trabajar con seguridad operacional, cumplimiento normativo y documentación de incidentes es algo que hago fuera del aula. Entiendo el problema desde el lado del que tiene que responder por él, no solo desde el lado del que programa la solución.</w:t>
            </w:r>
            <w:r w:rsidDel="00000000" w:rsidR="00000000" w:rsidRPr="00000000">
              <w:rPr>
                <w:rtl w:val="0"/>
              </w:rPr>
            </w:r>
          </w:p>
          <w:p w:rsidR="00000000" w:rsidDel="00000000" w:rsidP="00000000" w:rsidRDefault="00000000" w:rsidRPr="00000000" w14:paraId="0000004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4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Contribución a mi desarrollo profesional. En tres frentes. Primero, me obliga a cerrar </w:t>
            </w:r>
            <w:r w:rsidDel="00000000" w:rsidR="00000000" w:rsidRPr="00000000">
              <w:rPr>
                <w:sz w:val="20"/>
                <w:szCs w:val="20"/>
                <w:rtl w:val="0"/>
              </w:rPr>
              <w:t xml:space="preserve">la brecha</w:t>
            </w:r>
            <w:r w:rsidDel="00000000" w:rsidR="00000000" w:rsidRPr="00000000">
              <w:rPr>
                <w:rFonts w:ascii="Calibri" w:cs="Calibri" w:eastAsia="Calibri" w:hAnsi="Calibri"/>
                <w:b w:val="0"/>
                <w:bCs w:val="0"/>
                <w:sz w:val="20"/>
                <w:szCs w:val="20"/>
                <w:rtl w:val="0"/>
              </w:rPr>
              <w:t xml:space="preserve"> más clara: nunca he construido un plan de pruebas formal con criterios de aceptación documentados, y en un sistema de seguridad no hay forma de evitarlo. Segundo, me deja una evidencia de portafolio que puedo mostrar en una entrevista: un sistema funcionando de extremo a extremo, con su informe técnico y su estudio de viabilidad, no un ejercicio de curso. Tercero, el proyecto está formulado como producto vendible y no solo como trabajo académico, de modo que si el Capstone lo deja operativo existe la posibilidad real de continuarlo después de titularme.</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El proyecto es factible, y la razón principal es que no parte de cero.</w:t>
            </w:r>
            <w:r w:rsidDel="00000000" w:rsidR="00000000" w:rsidRPr="00000000">
              <w:rPr>
                <w:rtl w:val="0"/>
              </w:rPr>
            </w:r>
          </w:p>
          <w:p w:rsidR="00000000" w:rsidDel="00000000" w:rsidP="00000000" w:rsidRDefault="00000000" w:rsidRPr="00000000" w14:paraId="0000004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Punto de partida. El motor de detección ya tiene un prototipo funcional validado: YOLOv8 corriendo sobre video real de trabajadores, con detección de casco y chaleco. La arquitectura de cuatro capas está definida y documentada, los requerimientos funcionales y no funcionales están levantados, y el proyecto cuenta con un estudio de viabilidad técnica, comercial y económica completo, heredado de la asignatura Evaluación de Proyectos. El trabajo de las 18 semanas consiste en integrar y endurecer componentes ya probados por separado, no en investigar desde cero.</w:t>
            </w:r>
            <w:r w:rsidDel="00000000" w:rsidR="00000000" w:rsidRPr="00000000">
              <w:rPr>
                <w:rtl w:val="0"/>
              </w:rPr>
            </w:r>
          </w:p>
          <w:p w:rsidR="00000000" w:rsidDel="00000000" w:rsidP="00000000" w:rsidRDefault="00000000" w:rsidRPr="00000000" w14:paraId="0000005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Duración del semestre y horas de la asignatura. El semestre son 18 semanas, del 10 de agosto al 12 de diciembre de 2026, con hitos </w:t>
            </w:r>
            <w:r w:rsidDel="00000000" w:rsidR="00000000" w:rsidRPr="00000000">
              <w:rPr>
                <w:sz w:val="20"/>
                <w:szCs w:val="20"/>
                <w:rtl w:val="0"/>
              </w:rPr>
              <w:t xml:space="preserve">evolutivos</w:t>
            </w:r>
            <w:r w:rsidDel="00000000" w:rsidR="00000000" w:rsidRPr="00000000">
              <w:rPr>
                <w:rFonts w:ascii="Calibri" w:cs="Calibri" w:eastAsia="Calibri" w:hAnsi="Calibri"/>
                <w:b w:val="0"/>
                <w:bCs w:val="0"/>
                <w:sz w:val="20"/>
                <w:szCs w:val="20"/>
                <w:rtl w:val="0"/>
              </w:rPr>
              <w:t xml:space="preserve"> en las semanas 4, 10, 15 y 17-18. El alcance está dimensionado a esos hitos: el plan de trabajo asigna cada paquete de la EDT a un rango de semanas </w:t>
            </w:r>
            <w:r w:rsidDel="00000000" w:rsidR="00000000" w:rsidRPr="00000000">
              <w:rPr>
                <w:sz w:val="20"/>
                <w:szCs w:val="20"/>
                <w:rtl w:val="0"/>
              </w:rPr>
              <w:t xml:space="preserve">y ha</w:t>
            </w:r>
            <w:r w:rsidDel="00000000" w:rsidR="00000000" w:rsidRPr="00000000">
              <w:rPr>
                <w:rFonts w:ascii="Calibri" w:cs="Calibri" w:eastAsia="Calibri" w:hAnsi="Calibri"/>
                <w:b w:val="0"/>
                <w:bCs w:val="0"/>
                <w:sz w:val="20"/>
                <w:szCs w:val="20"/>
                <w:rtl w:val="0"/>
              </w:rPr>
              <w:t xml:space="preserve"> un responsable único, con la entrega de avance de la Semana 10 exigiendo solo motor, API y esquema de datos, y dejando la integración completa para la Semana 15.</w:t>
            </w:r>
            <w:r w:rsidDel="00000000" w:rsidR="00000000" w:rsidRPr="00000000">
              <w:rPr>
                <w:rtl w:val="0"/>
              </w:rPr>
            </w:r>
          </w:p>
          <w:p w:rsidR="00000000" w:rsidDel="00000000" w:rsidP="00000000" w:rsidRDefault="00000000" w:rsidRPr="00000000" w14:paraId="0000005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Materiales requeridos. Acceso a GPU para el entrenamiento, que se resuelve con Google Colab; datasets públicos de EPP complementados con imágenes propias etiquetadas en Roboflow; una cámara IP compatible ONVIF/RTSP o, en su defecto, un emisor RTSP local sirviendo video pregrabado; y el hardware del dispositivo receptor de alerta (microcontrolador con buzzer y motor háptico) más su gateway. El resto del stack —Python, </w:t>
            </w:r>
            <w:r w:rsidDel="00000000" w:rsidR="00000000" w:rsidRPr="00000000">
              <w:rPr>
                <w:sz w:val="20"/>
                <w:szCs w:val="20"/>
                <w:rtl w:val="0"/>
              </w:rPr>
              <w:t xml:space="preserve">Fast API</w:t>
            </w:r>
            <w:r w:rsidDel="00000000" w:rsidR="00000000" w:rsidRPr="00000000">
              <w:rPr>
                <w:rFonts w:ascii="Calibri" w:cs="Calibri" w:eastAsia="Calibri" w:hAnsi="Calibri"/>
                <w:b w:val="0"/>
                <w:bCs w:val="0"/>
                <w:sz w:val="20"/>
                <w:szCs w:val="20"/>
                <w:rtl w:val="0"/>
              </w:rPr>
              <w:t xml:space="preserve">, PostgreSQL, React</w:t>
            </w:r>
            <w:r w:rsidDel="00000000" w:rsidR="00000000" w:rsidRPr="00000000">
              <w:rPr>
                <w:sz w:val="20"/>
                <w:szCs w:val="20"/>
                <w:rtl w:val="0"/>
              </w:rPr>
              <w:t xml:space="preserve"> JS</w:t>
            </w:r>
            <w:r w:rsidDel="00000000" w:rsidR="00000000" w:rsidRPr="00000000">
              <w:rPr>
                <w:rFonts w:ascii="Calibri" w:cs="Calibri" w:eastAsia="Calibri" w:hAnsi="Calibri"/>
                <w:b w:val="0"/>
                <w:bCs w:val="0"/>
                <w:sz w:val="20"/>
                <w:szCs w:val="20"/>
                <w:rtl w:val="0"/>
              </w:rPr>
              <w:t xml:space="preserve">— es software libre.</w:t>
            </w:r>
            <w:r w:rsidDel="00000000" w:rsidR="00000000" w:rsidRPr="00000000">
              <w:rPr>
                <w:rtl w:val="0"/>
              </w:rPr>
            </w:r>
          </w:p>
          <w:p w:rsidR="00000000" w:rsidDel="00000000" w:rsidP="00000000" w:rsidRDefault="00000000" w:rsidRPr="00000000" w14:paraId="00000055">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Factores externos que facilitan el desarrollo. La infraestructura de cámaras IP es estándar en el sector, lo que evita depender </w:t>
            </w:r>
            <w:r w:rsidDel="00000000" w:rsidR="00000000" w:rsidRPr="00000000">
              <w:rPr>
                <w:sz w:val="20"/>
                <w:szCs w:val="20"/>
                <w:rtl w:val="0"/>
              </w:rPr>
              <w:t xml:space="preserve">del hardware</w:t>
            </w:r>
            <w:r w:rsidDel="00000000" w:rsidR="00000000" w:rsidRPr="00000000">
              <w:rPr>
                <w:rFonts w:ascii="Calibri" w:cs="Calibri" w:eastAsia="Calibri" w:hAnsi="Calibri"/>
                <w:b w:val="0"/>
                <w:bCs w:val="0"/>
                <w:sz w:val="20"/>
                <w:szCs w:val="20"/>
                <w:rtl w:val="0"/>
              </w:rPr>
              <w:t xml:space="preserve"> propietario. Existe abundante documentación y datasets públicos para detección de EPP. Y el marco normativo chileno —Ley N° 16.744, DS N° 594, ISO 45001— define con claridad qué debe registrarse, lo que facilita especificar la reportería.</w:t>
            </w:r>
            <w:r w:rsidDel="00000000" w:rsidR="00000000" w:rsidRPr="00000000">
              <w:rPr>
                <w:rtl w:val="0"/>
              </w:rPr>
            </w:r>
          </w:p>
          <w:p w:rsidR="00000000" w:rsidDel="00000000" w:rsidP="00000000" w:rsidRDefault="00000000" w:rsidRPr="00000000" w14:paraId="00000057">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Factores externos que dificultan el desarrollo, y cómo se abordan.</w:t>
            </w:r>
            <w:r w:rsidDel="00000000" w:rsidR="00000000" w:rsidRPr="00000000">
              <w:rPr>
                <w:rtl w:val="0"/>
              </w:rPr>
            </w:r>
          </w:p>
          <w:p w:rsidR="00000000" w:rsidDel="00000000" w:rsidP="00000000" w:rsidRDefault="00000000" w:rsidRPr="00000000" w14:paraId="0000005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Disponibilidad del hardware del dispositivo de alerta. Es el riesgo principal, porque introduce dependencias de compra y armado que no existen en un proyecto puramente de software. Mitigación: el protocolo de comunicación por IP se desarrolla primero contra un receptor simulado desde la Semana 10, de modo que un retraso en el hardware no bloquee el resto del desarrollo; el dispositivo físico es la última pieza, no la primera.</w:t>
            </w:r>
            <w:r w:rsidDel="00000000" w:rsidR="00000000" w:rsidRPr="00000000">
              <w:rPr>
                <w:rtl w:val="0"/>
              </w:rPr>
            </w:r>
          </w:p>
          <w:p w:rsidR="00000000" w:rsidDel="00000000" w:rsidP="00000000" w:rsidRDefault="00000000" w:rsidRPr="00000000" w14:paraId="0000005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Falta de acceso a una faena o cámara IP real para pruebas. Mitigación: usar video pregrabado servido por un emisor RTSP local; el agente no distingue el origen del flujo.</w:t>
            </w:r>
            <w:r w:rsidDel="00000000" w:rsidR="00000000" w:rsidRPr="00000000">
              <w:rPr>
                <w:rtl w:val="0"/>
              </w:rPr>
            </w:r>
          </w:p>
          <w:p w:rsidR="00000000" w:rsidDel="00000000" w:rsidP="00000000" w:rsidRDefault="00000000" w:rsidRPr="00000000" w14:paraId="0000005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Dataset poco representativo de faenas chilenas. Mitigación: partir de datasets públicos y complementar con imágenes propias etiquetadas, midiendo el impacto en mAP antes y después.</w:t>
            </w:r>
            <w:r w:rsidDel="00000000" w:rsidR="00000000" w:rsidRPr="00000000">
              <w:rPr>
                <w:rtl w:val="0"/>
              </w:rPr>
            </w:r>
          </w:p>
          <w:p w:rsidR="00000000" w:rsidDel="00000000" w:rsidP="00000000" w:rsidRDefault="00000000" w:rsidRPr="00000000" w14:paraId="0000005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Carga académica y laboral paralela del equipo. Mitigación: alcance de MVP acotado, hitos quincenales verificables y un responsable único por paquete de trabajo, de modo que ninguna tarea dependa de la coordinación simultánea de los cuatro integrantes.</w:t>
            </w:r>
            <w:r w:rsidDel="00000000" w:rsidR="00000000" w:rsidRPr="00000000">
              <w:rPr>
                <w:rtl w:val="0"/>
              </w:rPr>
            </w:r>
          </w:p>
          <w:p w:rsidR="00000000" w:rsidDel="00000000" w:rsidP="00000000" w:rsidRDefault="00000000" w:rsidRPr="00000000" w14:paraId="0000005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Tentación de ampliar el alcance. Mitigación: casco y chaleco son lo comprometido; cualquier otro EPP queda declarado explícitamente como evolución futura y fuera del alcance.</w:t>
            </w:r>
            <w:r w:rsidDel="00000000" w:rsidR="00000000" w:rsidRPr="00000000">
              <w:rPr>
                <w:rtl w:val="0"/>
              </w:rPr>
            </w:r>
          </w:p>
        </w:tc>
      </w:tr>
    </w:tbl>
    <w:p w:rsidR="00000000" w:rsidDel="00000000" w:rsidP="00000000" w:rsidRDefault="00000000" w:rsidRPr="00000000" w14:paraId="0000005E">
      <w:pPr>
        <w:rPr>
          <w:b w:val="1"/>
          <w:bCs w:val="1"/>
          <w:color w:val="4472c4"/>
          <w:sz w:val="32"/>
          <w:szCs w:val="32"/>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Desarrollar e implementar CascoVision, un sistema de detección automatizada del uso de Equipos de Protección Personal basado en visión computacional y dispositivos de alerta conectados por IP, que permita a las empresas constructoras prevenir accidentes laborales, reducir su exposición a multas y respaldar el cumplimiento de la norma ISO 45001, dentro del periodo académico de 18 semanas.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1. Entrenar y validar un modelo de detección de objetos </w:t>
            </w:r>
            <w:r w:rsidDel="00000000" w:rsidR="00000000" w:rsidRPr="00000000">
              <w:rPr>
                <w:sz w:val="20"/>
                <w:szCs w:val="20"/>
                <w:rtl w:val="0"/>
              </w:rPr>
              <w:t xml:space="preserve">YOLO v8</w:t>
            </w:r>
            <w:r w:rsidDel="00000000" w:rsidR="00000000" w:rsidRPr="00000000">
              <w:rPr>
                <w:rFonts w:ascii="Calibri" w:cs="Calibri" w:eastAsia="Calibri" w:hAnsi="Calibri"/>
                <w:b w:val="0"/>
                <w:bCs w:val="0"/>
                <w:sz w:val="20"/>
                <w:szCs w:val="20"/>
                <w:rtl w:val="0"/>
              </w:rPr>
              <w:t xml:space="preserve"> capaz de identificar casco de seguridad y chaleco reflectante con una precisión mAP igual o superior a 0,90.</w:t>
            </w:r>
            <w:r w:rsidDel="00000000" w:rsidR="00000000" w:rsidRPr="00000000">
              <w:rPr>
                <w:rtl w:val="0"/>
              </w:rPr>
            </w:r>
          </w:p>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2. Desarrollar un agente de procesamiento local que se integre con cámaras IP estándar mediante los protocolos ONVIF y RTSP, sin reemplazar el hardware existente del cliente.</w:t>
            </w:r>
            <w:r w:rsidDel="00000000" w:rsidR="00000000" w:rsidRPr="00000000">
              <w:rPr>
                <w:rtl w:val="0"/>
              </w:rPr>
            </w:r>
          </w:p>
          <w:p w:rsidR="00000000" w:rsidDel="00000000" w:rsidP="00000000" w:rsidRDefault="00000000" w:rsidRPr="00000000" w14:paraId="0000006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3. Implementar el subsistema de alerta física que envíe el evento de infracción a la dirección IP de un dispositivo receptor y active en él una señal sonora y vibratoria en menos de cinco segundos.</w:t>
            </w:r>
            <w:r w:rsidDel="00000000" w:rsidR="00000000" w:rsidRPr="00000000">
              <w:rPr>
                <w:rtl w:val="0"/>
              </w:rPr>
            </w:r>
          </w:p>
          <w:p w:rsidR="00000000" w:rsidDel="00000000" w:rsidP="00000000" w:rsidRDefault="00000000" w:rsidRPr="00000000" w14:paraId="0000006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4. Diseñar e implementar el modelo de datos relacional que sostenga el registro de incidentes, evidencias, zonas de riesgo y usuarios de forma escalable en el tiempo.</w:t>
            </w:r>
            <w:r w:rsidDel="00000000" w:rsidR="00000000" w:rsidRPr="00000000">
              <w:rPr>
                <w:rtl w:val="0"/>
              </w:rPr>
            </w:r>
          </w:p>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5. Construir un dashboard web de monitoreo, gestión de incidentes y reportería con evidencia fotográfica, con control de acceso por rol.</w:t>
            </w:r>
            <w:r w:rsidDel="00000000" w:rsidR="00000000" w:rsidRPr="00000000">
              <w:rPr>
                <w:rtl w:val="0"/>
              </w:rPr>
            </w:r>
          </w:p>
          <w:p w:rsidR="00000000" w:rsidDel="00000000" w:rsidP="00000000" w:rsidRDefault="00000000" w:rsidRPr="00000000" w14:paraId="0000006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6. Integrar el canal de notificaciones remotas por SMS y correo electrónico hacia el prevencionista de riesgos.</w:t>
            </w:r>
            <w:r w:rsidDel="00000000" w:rsidR="00000000" w:rsidRPr="00000000">
              <w:rPr>
                <w:rtl w:val="0"/>
              </w:rPr>
            </w:r>
          </w:p>
          <w:p w:rsidR="00000000" w:rsidDel="00000000" w:rsidP="00000000" w:rsidRDefault="00000000" w:rsidRPr="00000000" w14:paraId="0000006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7. Diseñar y aplicar un plan de pruebas de validación del producto y del proceso, con criterios de aceptación medibles, y desarrollar las mejoras derivadas de sus resultados.</w:t>
            </w:r>
            <w:r w:rsidDel="00000000" w:rsidR="00000000" w:rsidRPr="00000000">
              <w:rPr>
                <w:rtl w:val="0"/>
              </w:rPr>
            </w:r>
          </w:p>
          <w:p w:rsidR="00000000" w:rsidDel="00000000" w:rsidP="00000000" w:rsidRDefault="00000000" w:rsidRPr="00000000" w14:paraId="0000006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8. Documentar la arquitectura, el modelo de datos y el manual de operación del sistema para su traspaso, y defender el proyecto ante la comisión evaluadora.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E">
            <w:pPr>
              <w:rPr>
                <w:rFonts w:ascii="Calibri" w:cs="Calibri" w:eastAsia="Calibri" w:hAnsi="Calibri"/>
                <w:color w:val="1f3864"/>
              </w:rPr>
            </w:pPr>
            <w:r w:rsidDel="00000000" w:rsidR="00000000" w:rsidRPr="00000000">
              <w:rPr>
                <w:color w:val="1f3864"/>
                <w:rtl w:val="0"/>
              </w:rPr>
              <w:t xml:space="preserve">Formación de la IA y Procesamiento de Datos</w:t>
            </w:r>
            <w:r w:rsidDel="00000000" w:rsidR="00000000" w:rsidRPr="00000000">
              <w:rPr>
                <w:rtl w:val="0"/>
              </w:rPr>
            </w:r>
          </w:p>
        </w:tc>
        <w:tc>
          <w:tcPr>
            <w:vAlign w:val="center"/>
          </w:tcPr>
          <w:p w:rsidR="00000000" w:rsidDel="00000000" w:rsidP="00000000" w:rsidRDefault="00000000" w:rsidRPr="00000000" w14:paraId="0000006F">
            <w:pPr>
              <w:jc w:val="both"/>
              <w:rPr>
                <w:sz w:val="20"/>
                <w:szCs w:val="20"/>
              </w:rPr>
            </w:pPr>
            <w:r w:rsidDel="00000000" w:rsidR="00000000" w:rsidRPr="00000000">
              <w:rPr>
                <w:sz w:val="20"/>
                <w:szCs w:val="20"/>
                <w:rtl w:val="0"/>
              </w:rPr>
              <w:t xml:space="preserve">1. Procesamiento Local (Edge Computing): El sistema utiliza un agente el cual se mantiene operativo dentro del sistema de la obra, para procesar el flujo de video de las cámaras IP mediante protocolos ONVIF y RTSP. Al no enviar el video continuo a la nube para su análisis, se reduce drásticamente la superficie de ataque cibernético y el riesgo de interceptación de datos sensibles de la faena.</w:t>
            </w:r>
          </w:p>
          <w:p w:rsidR="00000000" w:rsidDel="00000000" w:rsidP="00000000" w:rsidRDefault="00000000" w:rsidRPr="00000000" w14:paraId="00000070">
            <w:pPr>
              <w:jc w:val="both"/>
              <w:rPr>
                <w:sz w:val="20"/>
                <w:szCs w:val="20"/>
              </w:rPr>
            </w:pPr>
            <w:r w:rsidDel="00000000" w:rsidR="00000000" w:rsidRPr="00000000">
              <w:rPr>
                <w:sz w:val="20"/>
                <w:szCs w:val="20"/>
                <w:rtl w:val="0"/>
              </w:rPr>
              <w:t xml:space="preserve">2. Anonimización y Evitación de Datos Biométricos(ISO/IEC 27701): El modelo YOLO v8 está entrenado específicamente para la detección de objetos (cascos de seguridad y chalecos reflectantes), no para el reconocimiento biométrico de personas.</w:t>
            </w:r>
          </w:p>
          <w:p w:rsidR="00000000" w:rsidDel="00000000" w:rsidP="00000000" w:rsidRDefault="00000000" w:rsidRPr="00000000" w14:paraId="00000071">
            <w:pPr>
              <w:jc w:val="both"/>
              <w:rPr>
                <w:rFonts w:ascii="Calibri" w:cs="Calibri" w:eastAsia="Calibri" w:hAnsi="Calibri"/>
                <w:b w:val="0"/>
                <w:bCs w:val="0"/>
                <w:sz w:val="20"/>
                <w:szCs w:val="20"/>
              </w:rPr>
            </w:pPr>
            <w:r w:rsidDel="00000000" w:rsidR="00000000" w:rsidRPr="00000000">
              <w:rPr>
                <w:sz w:val="20"/>
                <w:szCs w:val="20"/>
                <w:rtl w:val="0"/>
              </w:rPr>
              <w:t xml:space="preserve">3. Difuminado Facial: El sistema aplica un difuminado facial automático para garantizar el anonimato. Esto es crucial para cumplir con la Ley 19.628, ya que al difuminar los rostros, las imágenes dejan de ser consideradas "datos personales" identificables en el flujo de monitoreo constante, protegiendo la identidad del trabajador frente a vulneraciones.</w:t>
            </w:r>
            <w:r w:rsidDel="00000000" w:rsidR="00000000" w:rsidRPr="00000000">
              <w:rPr>
                <w:rtl w:val="0"/>
              </w:rPr>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Metodología de desarrollo. El proyecto se aborda con un enfoque iterativo e incremental, organizado en ciclos quincenales alineados a los hitos evaluativos de la asignatura. Se eligió este enfoque, y no un modelo secuencial en cascada, por dos razones propias de la disciplina: el componente de inteligencia artificial exige ciclos de entrenamiento, medición y reentrenamiento que no se pueden planificar como una etapa única; y el subsistema de alerta física depende de hardware cuya disponibilidad no está garantizada, por lo que necesita desarrollarse contra un sustituto simulado y sustituirse después sin rehacer lo construido.</w:t>
            </w:r>
            <w:r w:rsidDel="00000000" w:rsidR="00000000" w:rsidRPr="00000000">
              <w:rPr>
                <w:rtl w:val="0"/>
              </w:rPr>
            </w:r>
          </w:p>
          <w:p w:rsidR="00000000" w:rsidDel="00000000" w:rsidP="00000000" w:rsidRDefault="00000000" w:rsidRPr="00000000" w14:paraId="00000078">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Cada ciclo quincenal cierra con un incremento demostrable —no con un documento— y una revisión de equipo en la que se compara el avance real contra lo planificado y se registran las desviaciones. El criterio de aceptación de cada incremento se define al inicio del ciclo, de modo que su cierre no dependa de una apreciación subjetiva.</w:t>
            </w:r>
            <w:r w:rsidDel="00000000" w:rsidR="00000000" w:rsidRPr="00000000">
              <w:rPr>
                <w:rtl w:val="0"/>
              </w:rPr>
            </w:r>
          </w:p>
          <w:p w:rsidR="00000000" w:rsidDel="00000000" w:rsidP="00000000" w:rsidRDefault="00000000" w:rsidRPr="00000000" w14:paraId="0000007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Etapas de trabajo.</w:t>
            </w:r>
            <w:r w:rsidDel="00000000" w:rsidR="00000000" w:rsidRPr="00000000">
              <w:rPr>
                <w:rtl w:val="0"/>
              </w:rPr>
            </w:r>
          </w:p>
          <w:p w:rsidR="00000000" w:rsidDel="00000000" w:rsidP="00000000" w:rsidRDefault="00000000" w:rsidRPr="00000000" w14:paraId="0000007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1. Definición y planificación (Semanas 1 a 4). Levantamiento de requerimientos, definición de arquitectura y alcance, EDT, carta Gantt, matriz de riesgos y asignación de responsables. Cierra con la presentación </w:t>
            </w:r>
            <w:r w:rsidDel="00000000" w:rsidR="00000000" w:rsidRPr="00000000">
              <w:rPr>
                <w:sz w:val="20"/>
                <w:szCs w:val="20"/>
                <w:rtl w:val="0"/>
              </w:rPr>
              <w:t xml:space="preserve">de la Fase</w:t>
            </w:r>
            <w:r w:rsidDel="00000000" w:rsidR="00000000" w:rsidRPr="00000000">
              <w:rPr>
                <w:rFonts w:ascii="Calibri" w:cs="Calibri" w:eastAsia="Calibri" w:hAnsi="Calibri"/>
                <w:b w:val="0"/>
                <w:bCs w:val="0"/>
                <w:sz w:val="20"/>
                <w:szCs w:val="20"/>
                <w:rtl w:val="0"/>
              </w:rPr>
              <w:t xml:space="preserve"> 1.</w:t>
            </w:r>
            <w:r w:rsidDel="00000000" w:rsidR="00000000" w:rsidRPr="00000000">
              <w:rPr>
                <w:rtl w:val="0"/>
              </w:rPr>
            </w:r>
          </w:p>
          <w:p w:rsidR="00000000" w:rsidDel="00000000" w:rsidP="00000000" w:rsidRDefault="00000000" w:rsidRPr="00000000" w14:paraId="0000007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2. Construcción de los componentes base (Semanas 5 a 10). Motor de inteligencia artificial, modelo de datos, agente Edge y API REST, desarrollados en paralelo por </w:t>
            </w:r>
            <w:r w:rsidDel="00000000" w:rsidR="00000000" w:rsidRPr="00000000">
              <w:rPr>
                <w:sz w:val="20"/>
                <w:szCs w:val="20"/>
                <w:rtl w:val="0"/>
              </w:rPr>
              <w:t xml:space="preserve">distintos responsables</w:t>
            </w:r>
            <w:r w:rsidDel="00000000" w:rsidR="00000000" w:rsidRPr="00000000">
              <w:rPr>
                <w:rFonts w:ascii="Calibri" w:cs="Calibri" w:eastAsia="Calibri" w:hAnsi="Calibri"/>
                <w:b w:val="0"/>
                <w:bCs w:val="0"/>
                <w:sz w:val="20"/>
                <w:szCs w:val="20"/>
                <w:rtl w:val="0"/>
              </w:rPr>
              <w:t xml:space="preserve">. Cierra con la entrega de avance de la Semana 10.</w:t>
            </w:r>
            <w:r w:rsidDel="00000000" w:rsidR="00000000" w:rsidRPr="00000000">
              <w:rPr>
                <w:rtl w:val="0"/>
              </w:rPr>
            </w:r>
          </w:p>
          <w:p w:rsidR="00000000" w:rsidDel="00000000" w:rsidP="00000000" w:rsidRDefault="00000000" w:rsidRPr="00000000" w14:paraId="0000007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3. Integración y componentes de interfaz (Semanas 10 a 14). Subsistema de alerta física por IP, dashboard web, motor de reportes y alertas remotas.</w:t>
            </w:r>
            <w:r w:rsidDel="00000000" w:rsidR="00000000" w:rsidRPr="00000000">
              <w:rPr>
                <w:rtl w:val="0"/>
              </w:rPr>
            </w:r>
          </w:p>
          <w:p w:rsidR="00000000" w:rsidDel="00000000" w:rsidP="00000000" w:rsidRDefault="00000000" w:rsidRPr="00000000" w14:paraId="0000007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4. Validación y cierre (Semanas 13 a 15). Ejecución del plan de pruebas, mejoras derivadas de los resultados, integración final y elaboración del informe técnico. Cierra con la entrega final de la Semana 15.</w:t>
            </w: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5. Presentación y defensa (Semanas 16 a 18). Reflexión sobre el trabajo realizado, preparación de la demostración y defensa del proyecto.</w:t>
            </w: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Métodos y herramientas. Control de versiones con Git sobre repositorio compartido, con una rama por paquete de trabajo. Tablero de tareas para el seguimiento del plan. Entrenamiento del modelo en Google Colab con GPU y exportación a ONNX para que la inferencia corra en hardware modesto. Etiquetado del dataset en Roboflow. Pruebas unitarias y de integración automatizadas sobre el agente y la API; pruebas de aceptación con criterios medibles sobre el sistema completo.</w:t>
            </w:r>
            <w:r w:rsidDel="00000000" w:rsidR="00000000" w:rsidRPr="00000000">
              <w:rPr>
                <w:rtl w:val="0"/>
              </w:rPr>
            </w:r>
          </w:p>
          <w:p w:rsidR="00000000" w:rsidDel="00000000" w:rsidP="00000000" w:rsidRDefault="00000000" w:rsidRPr="00000000" w14:paraId="0000008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Funciones, tareas y responsabilidades del equipo.</w:t>
            </w:r>
            <w:r w:rsidDel="00000000" w:rsidR="00000000" w:rsidRPr="00000000">
              <w:rPr>
                <w:rtl w:val="0"/>
              </w:rPr>
            </w:r>
          </w:p>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Iahn Vera — Jefe de proyecto y responsable del motor de inteligencia artificial. Paquetes 1 y 2 de la EDT: planificación y control del proyecto, gestión de riesgos, recolección y etiquetado del dataset, entrenamiento y validación del modelo YOLOv8. Consolida la documentación del proyecto.</w:t>
            </w:r>
            <w:r w:rsidDel="00000000" w:rsidR="00000000" w:rsidRPr="00000000">
              <w:rPr>
                <w:rtl w:val="0"/>
              </w:rPr>
            </w:r>
          </w:p>
          <w:p w:rsidR="00000000" w:rsidDel="00000000" w:rsidP="00000000" w:rsidRDefault="00000000" w:rsidRPr="00000000" w14:paraId="0000008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Joaquín Armijo — Desarrollo backend y modelo de datos. Paquetes 3 y 4: diseño e implementación del esquema PostgreSQL con migraciones e índices, agente Edge con conexión RTSP y API REST en FastAPI.</w:t>
            </w:r>
            <w:r w:rsidDel="00000000" w:rsidR="00000000" w:rsidRPr="00000000">
              <w:rPr>
                <w:rtl w:val="0"/>
              </w:rPr>
            </w:r>
          </w:p>
          <w:p w:rsidR="00000000" w:rsidDel="00000000" w:rsidP="00000000" w:rsidRDefault="00000000" w:rsidRPr="00000000" w14:paraId="0000008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Benjamín Cáceres — Desarrollo frontend y reportería. Paquetes 4 y 6: dashboard web en React.js, gestión de usuarios y roles, motor de reportes en PDF y Excel, e integración de las alertas remotas por SMS y correo.</w:t>
            </w:r>
            <w:r w:rsidDel="00000000" w:rsidR="00000000" w:rsidRPr="00000000">
              <w:rPr>
                <w:rtl w:val="0"/>
              </w:rPr>
            </w:r>
          </w:p>
          <w:p w:rsidR="00000000" w:rsidDel="00000000" w:rsidP="00000000" w:rsidRDefault="00000000" w:rsidRPr="00000000" w14:paraId="0000008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Fernando Muñoz — Sistema de alerta física y pruebas. Paquetes 5 y 7: protocolo de comunicación por IP hacia el dispositivo receptor, firmware y gateway, diseño y ejecución del plan de pruebas de validación.</w:t>
            </w:r>
            <w:r w:rsidDel="00000000" w:rsidR="00000000" w:rsidRPr="00000000">
              <w:rPr>
                <w:rtl w:val="0"/>
              </w:rPr>
            </w:r>
          </w:p>
          <w:p w:rsidR="00000000" w:rsidDel="00000000" w:rsidP="00000000" w:rsidRDefault="00000000" w:rsidRPr="00000000" w14:paraId="0000008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0"/>
                <w:bCs w:val="0"/>
                <w:sz w:val="20"/>
                <w:szCs w:val="20"/>
                <w:rtl w:val="0"/>
              </w:rPr>
              <w:t xml:space="preserve">• Paquete 8, documentación y cierre: responsabilidad compartida por los cuatro integrantes, con Iahn Vera consolidando el informe técnico final.</w:t>
            </w:r>
            <w:r w:rsidDel="00000000" w:rsidR="00000000" w:rsidRPr="00000000">
              <w:rPr>
                <w:rtl w:val="0"/>
              </w:rPr>
            </w:r>
          </w:p>
        </w:tc>
      </w:tr>
    </w:tbl>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C">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D">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1"/>
        </w:trPr>
        <w:tc>
          <w:tcP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shd w:fill="eaf1f8" w:val="clear"/>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Documento de definición del Proyecto APT</w:t>
            </w:r>
            <w:r w:rsidDel="00000000" w:rsidR="00000000" w:rsidRPr="00000000">
              <w:rPr>
                <w:rtl w:val="0"/>
              </w:rPr>
            </w:r>
          </w:p>
        </w:tc>
        <w:tc>
          <w:tcPr/>
          <w:p w:rsidR="00000000" w:rsidDel="00000000" w:rsidP="00000000" w:rsidRDefault="00000000" w:rsidRPr="00000000" w14:paraId="00000096">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b w:val="0"/>
                <w:bCs w:val="0"/>
                <w:sz w:val="18"/>
                <w:szCs w:val="18"/>
                <w:rtl w:val="0"/>
              </w:rPr>
              <w:t xml:space="preserve">Esta guía completa: fundamentación, objetivos, metodología, plan de trabajo y carta Gantt.</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Es la evidencia del diseño de la propuesta y de su alineación con el perfil de egreso. Cubre el indicador de calidad 2.1, planificación de proyectos informáticos.</w:t>
            </w:r>
            <w:r w:rsidDel="00000000" w:rsidR="00000000" w:rsidRPr="00000000">
              <w:rPr>
                <w:rtl w:val="0"/>
              </w:rPr>
            </w:r>
          </w:p>
        </w:tc>
      </w:tr>
      <w:tr>
        <w:trPr>
          <w:cantSplit w:val="0"/>
          <w:trHeight w:val="362" w:hRule="atLeast"/>
          <w:tblHeader w:val="0"/>
        </w:trPr>
        <w:tc>
          <w:tcPr>
            <w:shd w:fill="eaf1f8" w:val="clea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Presentación grupal de Fase 1</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Exposición del proyecto a desarrollar durante el semestre, con demostración del prototipo de detección funcionando sobre video.</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la capacidad de comunicar la propuesta con lenguaje técnico disciplinar. Corresponde a la evaluación sumativa de la Semana 4.</w:t>
            </w:r>
            <w:r w:rsidDel="00000000" w:rsidR="00000000" w:rsidRPr="00000000">
              <w:rPr>
                <w:rtl w:val="0"/>
              </w:rPr>
            </w:r>
          </w:p>
        </w:tc>
      </w:tr>
      <w:tr>
        <w:trPr>
          <w:cantSplit w:val="0"/>
          <w:trHeight w:val="362" w:hRule="atLeast"/>
          <w:tblHeader w:val="0"/>
        </w:trPr>
        <w:tc>
          <w:tcPr>
            <w:shd w:fill="eaf1f8" w:val="clea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Repositorio con el motor de IA entrenado y su informe de métricas</w:t>
            </w: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Modelo YOLOv8 entrenado sobre el dataset etiquetado, con matriz de confusión y mAP por clase (casco y chaleco), exportado a ONNX.</w:t>
            </w:r>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el cumplimiento del objetivo específico 1 y el indicador de calidad 4.1, construcción de la solución. Las métricas permiten verificar el criterio de aceptación mAP ≥ 0,90.</w:t>
            </w:r>
            <w:r w:rsidDel="00000000" w:rsidR="00000000" w:rsidRPr="00000000">
              <w:rPr>
                <w:rtl w:val="0"/>
              </w:rPr>
            </w:r>
          </w:p>
        </w:tc>
      </w:tr>
      <w:tr>
        <w:trPr>
          <w:cantSplit w:val="0"/>
          <w:trHeight w:val="362" w:hRule="atLeast"/>
          <w:tblHeader w:val="0"/>
        </w:trPr>
        <w:tc>
          <w:tcPr>
            <w:shd w:fill="eaf1f8" w:val="clea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Esquema de base de datos implementado con migraciones</w:t>
            </w:r>
            <w:r w:rsidDel="00000000" w:rsidR="00000000" w:rsidRPr="00000000">
              <w:rPr>
                <w:rtl w:val="0"/>
              </w:rPr>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Modelo relacional PostgreSQL con las entidades cámaras, zonas de riesgo, incidentes, evidencias, usuarios y roles, versionado con migraciones e índices por zona y fecha.</w:t>
            </w:r>
            <w:r w:rsidDel="00000000" w:rsidR="00000000" w:rsidRPr="00000000">
              <w:rPr>
                <w:rtl w:val="0"/>
              </w:rPr>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los indicadores de calidad 3.1 y 3.2, diseño e implementación de modelos de datos escalables en el tiempo.</w:t>
            </w:r>
            <w:r w:rsidDel="00000000" w:rsidR="00000000" w:rsidRPr="00000000">
              <w:rPr>
                <w:rtl w:val="0"/>
              </w:rPr>
            </w:r>
          </w:p>
        </w:tc>
      </w:tr>
      <w:tr>
        <w:trPr>
          <w:cantSplit w:val="0"/>
          <w:trHeight w:val="362" w:hRule="atLeast"/>
          <w:tblHeader w:val="0"/>
        </w:trPr>
        <w:tc>
          <w:tcPr>
            <w:shd w:fill="eaf1f8" w:val="clear"/>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Informe de avance del proyecto</w:t>
            </w:r>
            <w:r w:rsidDel="00000000" w:rsidR="00000000" w:rsidRPr="00000000">
              <w:rPr>
                <w:rtl w:val="0"/>
              </w:rPr>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Estado del desarrollo a la Semana 10: avance real contra lo planificado, desviaciones detectadas y ajustes aplicados al plan.</w:t>
            </w:r>
            <w:r w:rsidDel="00000000" w:rsidR="00000000" w:rsidRPr="00000000">
              <w:rPr>
                <w:rtl w:val="0"/>
              </w:rPr>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el indicador de calidad 2.2, control de proyectos informáticos. Es la evidencia que demuestra gestión y no solo planificación.</w:t>
            </w:r>
            <w:r w:rsidDel="00000000" w:rsidR="00000000" w:rsidRPr="00000000">
              <w:rPr>
                <w:rtl w:val="0"/>
              </w:rPr>
            </w:r>
          </w:p>
        </w:tc>
      </w:tr>
      <w:tr>
        <w:trPr>
          <w:cantSplit w:val="0"/>
          <w:trHeight w:val="362" w:hRule="atLeast"/>
          <w:tblHeader w:val="0"/>
        </w:trPr>
        <w:tc>
          <w:tcPr>
            <w:shd w:fill="fbeee6" w:val="clea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Final</w:t>
            </w:r>
            <w:r w:rsidDel="00000000" w:rsidR="00000000" w:rsidRPr="00000000">
              <w:rPr>
                <w:rtl w:val="0"/>
              </w:rPr>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Sistema integrado en funcionamiento</w:t>
            </w:r>
            <w:r w:rsidDel="00000000" w:rsidR="00000000" w:rsidRPr="00000000">
              <w:rPr>
                <w:rtl w:val="0"/>
              </w:rPr>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Detección sobre flujo de cámara, alerta física emitida en el dispositivo receptor por IP, registro del incidente en base de datos, dashboard mostrando el evento y notificación remota al prevencionista.</w:t>
            </w:r>
            <w:r w:rsidDel="00000000" w:rsidR="00000000" w:rsidRPr="00000000">
              <w:rPr>
                <w:rtl w:val="0"/>
              </w:rPr>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Es la evidencia central del proyecto. Cubre los indicadores 4.2 integración de componentes y 4.3 implantación de la solución, y demuestra el cumplimiento del objetivo general.</w:t>
            </w:r>
            <w:r w:rsidDel="00000000" w:rsidR="00000000" w:rsidRPr="00000000">
              <w:rPr>
                <w:rtl w:val="0"/>
              </w:rPr>
            </w:r>
          </w:p>
        </w:tc>
      </w:tr>
      <w:tr>
        <w:trPr>
          <w:cantSplit w:val="0"/>
          <w:trHeight w:val="362" w:hRule="atLeast"/>
          <w:tblHeader w:val="0"/>
        </w:trPr>
        <w:tc>
          <w:tcPr>
            <w:shd w:fill="fbeee6" w:val="clea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Final</w:t>
            </w:r>
            <w:r w:rsidDel="00000000" w:rsidR="00000000" w:rsidRPr="00000000">
              <w:rPr>
                <w:rtl w:val="0"/>
              </w:rPr>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Informe de pruebas de validación</w:t>
            </w:r>
            <w:r w:rsidDel="00000000" w:rsidR="00000000" w:rsidRPr="00000000">
              <w:rPr>
                <w:rtl w:val="0"/>
              </w:rPr>
            </w:r>
          </w:p>
        </w:tc>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Diseño del plan de pruebas con criterios de aceptación, resultados de su ejecución (mAP, latencia de alerta, disponibilidad del agente) y registro de las mejoras aplicadas a partir de ellos.</w:t>
            </w:r>
            <w:r w:rsidDel="00000000" w:rsidR="00000000" w:rsidRPr="00000000">
              <w:rPr>
                <w:rtl w:val="0"/>
              </w:rPr>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los tres indicadores de calidad de la competencia de pruebas de certificación: 1.1 diseña, 1.2 aplica y 1.3 desarrolla mejoras. Es la evidencia que cierra la competencia que el equipo declara como oportunidad de mejora.</w:t>
            </w:r>
            <w:r w:rsidDel="00000000" w:rsidR="00000000" w:rsidRPr="00000000">
              <w:rPr>
                <w:rtl w:val="0"/>
              </w:rPr>
            </w:r>
          </w:p>
        </w:tc>
      </w:tr>
      <w:tr>
        <w:trPr>
          <w:cantSplit w:val="0"/>
          <w:trHeight w:val="362" w:hRule="atLeast"/>
          <w:tblHeader w:val="0"/>
        </w:trPr>
        <w:tc>
          <w:tcPr>
            <w:shd w:fill="fbeee6" w:val="clea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sz w:val="18"/>
                <w:szCs w:val="18"/>
                <w:rtl w:val="0"/>
              </w:rPr>
              <w:t xml:space="preserve">Final</w:t>
            </w:r>
            <w:r w:rsidDel="00000000" w:rsidR="00000000" w:rsidRPr="00000000">
              <w:rPr>
                <w:rtl w:val="0"/>
              </w:rPr>
            </w:r>
          </w:p>
        </w:tc>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Informe técnico final y manual de operación</w:t>
            </w:r>
            <w:r w:rsidDel="00000000" w:rsidR="00000000" w:rsidRPr="00000000">
              <w:rPr>
                <w:rtl w:val="0"/>
              </w:rPr>
            </w:r>
          </w:p>
        </w:tc>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Informe con portada, índice, abstract en español e inglés, desarrollo de ingeniería, conclusiones y reflexión, más el manual de operación y traspaso del sistema.</w:t>
            </w:r>
            <w:r w:rsidDel="00000000" w:rsidR="00000000" w:rsidRPr="00000000">
              <w:rPr>
                <w:rtl w:val="0"/>
              </w:rPr>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sz w:val="18"/>
                <w:szCs w:val="18"/>
                <w:rtl w:val="0"/>
              </w:rPr>
              <w:t xml:space="preserve">Evidencia el cumplimiento de los aspectos formales exigidos por la disciplina y el indicador 4.3 en su parte de documentación para el traspaso.</w:t>
            </w:r>
            <w:r w:rsidDel="00000000" w:rsidR="00000000" w:rsidRPr="00000000">
              <w:rPr>
                <w:rtl w:val="0"/>
              </w:rPr>
            </w:r>
          </w:p>
        </w:tc>
      </w:tr>
    </w:tbl>
    <w:p w:rsidR="00000000" w:rsidDel="00000000" w:rsidP="00000000" w:rsidRDefault="00000000" w:rsidRPr="00000000" w14:paraId="000000B4">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5">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7">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1"/>
        </w:trPr>
        <w:tc>
          <w:tcPr>
            <w:gridSpan w:val="7"/>
          </w:tcPr>
          <w:p w:rsidR="00000000" w:rsidDel="00000000" w:rsidP="00000000" w:rsidRDefault="00000000" w:rsidRPr="00000000" w14:paraId="000000B8">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1"/>
        </w:trPr>
        <w:tc>
          <w:tcPr/>
          <w:p w:rsidR="00000000" w:rsidDel="00000000" w:rsidP="00000000" w:rsidRDefault="00000000" w:rsidRPr="00000000" w14:paraId="000000B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C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C4">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shd w:fill="f5f7fa" w:val="clear"/>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Gestionar proyectos informáticos (2.1 Planifica)</w:t>
            </w:r>
            <w:r w:rsidDel="00000000" w:rsidR="00000000" w:rsidRPr="00000000">
              <w:rPr>
                <w:rtl w:val="0"/>
              </w:rPr>
            </w:r>
          </w:p>
        </w:tc>
        <w:tc>
          <w:tcPr>
            <w:shd w:fill="f5f7fa" w:val="clear"/>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Definición y planificación del proyecto</w:t>
            </w:r>
            <w:r w:rsidDel="00000000" w:rsidR="00000000" w:rsidRPr="00000000">
              <w:rPr>
                <w:rtl w:val="0"/>
              </w:rPr>
            </w:r>
          </w:p>
        </w:tc>
        <w:tc>
          <w:tcPr>
            <w:shd w:fill="f5f7fa" w:val="clear"/>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Levantar requerimientos, definir arquitectura y alcance, construir la EDT, la carta Gantt y la matriz de riesgos, y asignar responsables por paquete de trabajo.</w:t>
            </w:r>
            <w:r w:rsidDel="00000000" w:rsidR="00000000" w:rsidRPr="00000000">
              <w:rPr>
                <w:rtl w:val="0"/>
              </w:rPr>
            </w:r>
          </w:p>
        </w:tc>
        <w:tc>
          <w:tcPr>
            <w:shd w:fill="f5f7fa" w:val="clear"/>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Guía de definición APT, cronograma de la asignatura, documentación heredada del proyecto.</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0CB">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 a 4</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Iahn Vera</w:t>
            </w:r>
            <w:r w:rsidDel="00000000" w:rsidR="00000000" w:rsidRPr="00000000">
              <w:rPr>
                <w:rtl w:val="0"/>
              </w:rPr>
            </w:r>
          </w:p>
        </w:tc>
        <w:tc>
          <w:tcPr>
            <w:shd w:fill="f5f7fa" w:val="clear"/>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el proyecto ya cuenta con estudio de viabilidad previo. Obstaculizador: hay que actualizar créditos y reencuadrar el horizonte temporal respecto de la formulación original.</w:t>
            </w:r>
            <w:r w:rsidDel="00000000" w:rsidR="00000000" w:rsidRPr="00000000">
              <w:rPr>
                <w:rtl w:val="0"/>
              </w:rPr>
            </w:r>
          </w:p>
        </w:tc>
      </w:tr>
      <w:tr>
        <w:trPr>
          <w:cantSplit w:val="0"/>
          <w:tblHeader w:val="0"/>
        </w:trPr>
        <w:tc>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(4.1 Construye)</w:t>
            </w:r>
            <w:r w:rsidDel="00000000" w:rsidR="00000000" w:rsidRPr="00000000">
              <w:rPr>
                <w:rtl w:val="0"/>
              </w:rPr>
            </w:r>
          </w:p>
        </w:tc>
        <w:tc>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Recolección y etiquetado del dataset</w:t>
            </w:r>
            <w:r w:rsidDel="00000000" w:rsidR="00000000" w:rsidRPr="00000000">
              <w:rPr>
                <w:rtl w:val="0"/>
              </w:rPr>
            </w:r>
          </w:p>
        </w:tc>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Reunir imágenes de faenas con y sin EPP a partir de datasets públicos, complementarlas con imágenes propias y etiquetar las clases casco y chaleco reflectante.</w:t>
            </w:r>
            <w:r w:rsidDel="00000000" w:rsidR="00000000" w:rsidRPr="00000000">
              <w:rPr>
                <w:rtl w:val="0"/>
              </w:rPr>
            </w:r>
          </w:p>
        </w:tc>
        <w:tc>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Datasets públicos de EPP, Roboflow para el etiquetado, imágenes propias.</w:t>
            </w:r>
            <w:r w:rsidDel="00000000" w:rsidR="00000000" w:rsidRPr="00000000">
              <w:rPr>
                <w:rtl w:val="0"/>
              </w:rPr>
            </w:r>
          </w:p>
        </w:tc>
        <w:tc>
          <w:tcPr>
            <w:tcBorders>
              <w:right w:color="ffffff" w:space="0" w:sz="4" w:val="single"/>
            </w:tcBorders>
          </w:tcPr>
          <w:p w:rsidR="00000000" w:rsidDel="00000000" w:rsidP="00000000" w:rsidRDefault="00000000" w:rsidRPr="00000000" w14:paraId="000000D2">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5 a 6</w:t>
            </w:r>
            <w:r w:rsidDel="00000000" w:rsidR="00000000" w:rsidRPr="00000000">
              <w:rPr>
                <w:rtl w:val="0"/>
              </w:rPr>
            </w:r>
          </w:p>
        </w:tc>
        <w:tc>
          <w:tcPr>
            <w:tcBorders>
              <w:left w:color="ffffff" w:space="0" w:sz="4" w:val="single"/>
            </w:tcBorders>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Iahn Vera</w:t>
            </w:r>
            <w:r w:rsidDel="00000000" w:rsidR="00000000" w:rsidRPr="00000000">
              <w:rPr>
                <w:rtl w:val="0"/>
              </w:rPr>
            </w:r>
          </w:p>
        </w:tc>
        <w:tc>
          <w:tcPr/>
          <w:p w:rsidR="00000000" w:rsidDel="00000000" w:rsidP="00000000" w:rsidRDefault="00000000" w:rsidRPr="00000000" w14:paraId="000000D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Obstaculizador: el dataset público puede no representar bien faenas chilenas. Se mide el impacto en mAP antes y después de complementarlo.</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(4.1 Construye)</w:t>
            </w:r>
            <w:r w:rsidDel="00000000" w:rsidR="00000000" w:rsidRPr="00000000">
              <w:rPr>
                <w:rtl w:val="0"/>
              </w:rPr>
            </w:r>
          </w:p>
        </w:tc>
        <w:tc>
          <w:tcPr>
            <w:shd w:fill="f5f7fa" w:val="clear"/>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Entrenamiento y validación del modelo YOLOv8</w:t>
            </w:r>
            <w:r w:rsidDel="00000000" w:rsidR="00000000" w:rsidRPr="00000000">
              <w:rPr>
                <w:rtl w:val="0"/>
              </w:rPr>
            </w:r>
          </w:p>
        </w:tc>
        <w:tc>
          <w:tcPr>
            <w:shd w:fill="f5f7fa" w:val="clear"/>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Entrenar el modelo de detección, medir mAP por clase, ajustar hiperparámetros y exportar a ONNX para acelerar la inferencia local.</w:t>
            </w:r>
            <w:r w:rsidDel="00000000" w:rsidR="00000000" w:rsidRPr="00000000">
              <w:rPr>
                <w:rtl w:val="0"/>
              </w:rPr>
            </w:r>
          </w:p>
        </w:tc>
        <w:tc>
          <w:tcPr>
            <w:shd w:fill="f5f7fa" w:val="clear"/>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Google Colab con GPU, Ultralytics YOLOv8, dataset etiquetado.</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0D9">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5 a 7</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Iahn Vera</w:t>
            </w:r>
            <w:r w:rsidDel="00000000" w:rsidR="00000000" w:rsidRPr="00000000">
              <w:rPr>
                <w:rtl w:val="0"/>
              </w:rPr>
            </w:r>
          </w:p>
        </w:tc>
        <w:tc>
          <w:tcPr>
            <w:shd w:fill="f5f7fa" w:val="clear"/>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existe un prototipo previo funcionando. Obstaculizador: disponibilidad de GPU en Colab; se mitiga programando entrenamientos en bloques cortos.</w:t>
            </w:r>
            <w:r w:rsidDel="00000000" w:rsidR="00000000" w:rsidRPr="00000000">
              <w:rPr>
                <w:rtl w:val="0"/>
              </w:rPr>
            </w:r>
          </w:p>
        </w:tc>
      </w:tr>
      <w:tr>
        <w:trPr>
          <w:cantSplit w:val="0"/>
          <w:tblHeader w:val="0"/>
        </w:trPr>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Construir modelos de datos (3.1 Diseña · 3.2 Implementa)</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Diseño e implementación del modelo de datos</w:t>
            </w: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Diseñar el esquema relacional de cámaras, zonas de riesgo, incidentes, evidencias, usuarios y roles; implementarlo en PostgreSQL con migraciones versionadas e índices por zona y fecha.</w:t>
            </w:r>
            <w:r w:rsidDel="00000000" w:rsidR="00000000" w:rsidRPr="00000000">
              <w:rPr>
                <w:rtl w:val="0"/>
              </w:rPr>
            </w:r>
          </w:p>
        </w:tc>
        <w:tc>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PostgreSQL, herramienta de migraciones, datos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E0">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6 a 7</w:t>
            </w:r>
            <w:r w:rsidDel="00000000" w:rsidR="00000000" w:rsidRPr="00000000">
              <w:rPr>
                <w:rtl w:val="0"/>
              </w:rPr>
            </w:r>
          </w:p>
        </w:tc>
        <w:tc>
          <w:tcPr>
            <w:tcBorders>
              <w:left w:color="ffffff" w:space="0" w:sz="4" w:val="single"/>
            </w:tcBorders>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Joaquín Armijo</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las entidades ya están identificadas en la arquitectura. Obstaculizador: definir la estrategia de almacenamiento de la evidencia fotográfica.</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(4.1 Construye · 4.2 Integra)</w:t>
            </w:r>
            <w:r w:rsidDel="00000000" w:rsidR="00000000" w:rsidRPr="00000000">
              <w:rPr>
                <w:rtl w:val="0"/>
              </w:rPr>
            </w:r>
          </w:p>
        </w:tc>
        <w:tc>
          <w:tcPr>
            <w:shd w:fill="f5f7fa" w:val="clear"/>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Desarrollo del agente Edge</w:t>
            </w:r>
            <w:r w:rsidDel="00000000" w:rsidR="00000000" w:rsidRPr="00000000">
              <w:rPr>
                <w:rtl w:val="0"/>
              </w:rPr>
            </w:r>
          </w:p>
        </w:tc>
        <w:tc>
          <w:tcPr>
            <w:shd w:fill="f5f7fa" w:val="clear"/>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Servicio en Python que se conecta a la cámara por RTSP, captura un fotograma por segundo, ejecuta la inferencia local y gestiona la lógica de zonas de riesgo y de disparo de alertas.</w:t>
            </w:r>
            <w:r w:rsidDel="00000000" w:rsidR="00000000" w:rsidRPr="00000000">
              <w:rPr>
                <w:rtl w:val="0"/>
              </w:rPr>
            </w:r>
          </w:p>
        </w:tc>
        <w:tc>
          <w:tcPr>
            <w:shd w:fill="f5f7fa" w:val="clear"/>
          </w:tcPr>
          <w:p w:rsidR="00000000" w:rsidDel="00000000" w:rsidP="00000000" w:rsidRDefault="00000000" w:rsidRPr="00000000" w14:paraId="000000E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Python, OpenCV, modelo ONNX, cámara IP o emisor RTSP local con video pregrabado.</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0E7">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7 a 9</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Joaquín Armijo</w:t>
            </w:r>
            <w:r w:rsidDel="00000000" w:rsidR="00000000" w:rsidRPr="00000000">
              <w:rPr>
                <w:rtl w:val="0"/>
              </w:rPr>
            </w:r>
          </w:p>
        </w:tc>
        <w:tc>
          <w:tcPr>
            <w:shd w:fill="f5f7fa" w:val="clear"/>
          </w:tcPr>
          <w:p w:rsidR="00000000" w:rsidDel="00000000" w:rsidP="00000000" w:rsidRDefault="00000000" w:rsidRPr="00000000" w14:paraId="000000E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Obstaculizador: falta de acceso a una cámara IP real. Se mitiga sirviendo video pregrabado por RTSP; el agente no distingue el origen del flujo.</w:t>
            </w:r>
            <w:r w:rsidDel="00000000" w:rsidR="00000000" w:rsidRPr="00000000">
              <w:rPr>
                <w:rtl w:val="0"/>
              </w:rPr>
            </w:r>
          </w:p>
        </w:tc>
      </w:tr>
      <w:tr>
        <w:trPr>
          <w:cantSplit w:val="0"/>
          <w:tblHeader w:val="0"/>
        </w:trPr>
        <w:tc>
          <w:tcPr/>
          <w:p w:rsidR="00000000" w:rsidDel="00000000" w:rsidP="00000000" w:rsidRDefault="00000000" w:rsidRPr="00000000" w14:paraId="000000E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(4.1 Construye)</w:t>
            </w:r>
            <w:r w:rsidDel="00000000" w:rsidR="00000000" w:rsidRPr="00000000">
              <w:rPr>
                <w:rtl w:val="0"/>
              </w:rPr>
            </w:r>
          </w:p>
        </w:tc>
        <w:tc>
          <w:tcPr/>
          <w:p w:rsidR="00000000" w:rsidDel="00000000" w:rsidP="00000000" w:rsidRDefault="00000000" w:rsidRPr="00000000" w14:paraId="000000E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Desarrollo de la API REST</w:t>
            </w:r>
            <w:r w:rsidDel="00000000" w:rsidR="00000000" w:rsidRPr="00000000">
              <w:rPr>
                <w:rtl w:val="0"/>
              </w:rPr>
            </w:r>
          </w:p>
        </w:tc>
        <w:tc>
          <w:tcPr/>
          <w:p w:rsidR="00000000" w:rsidDel="00000000" w:rsidP="00000000" w:rsidRDefault="00000000" w:rsidRPr="00000000" w14:paraId="000000E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API en FastAPI para el registro de incidentes, la consulta de historial, la gestión de zonas de riesgo y la autenticación de usuarios por rol.</w:t>
            </w:r>
            <w:r w:rsidDel="00000000" w:rsidR="00000000" w:rsidRPr="00000000">
              <w:rPr>
                <w:rtl w:val="0"/>
              </w:rPr>
            </w:r>
          </w:p>
        </w:tc>
        <w:tc>
          <w:tcPr/>
          <w:p w:rsidR="00000000" w:rsidDel="00000000" w:rsidP="00000000" w:rsidRDefault="00000000" w:rsidRPr="00000000" w14:paraId="000000E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FastAPI, PostgreSQL,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EE">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8 a 10</w:t>
            </w:r>
            <w:r w:rsidDel="00000000" w:rsidR="00000000" w:rsidRPr="00000000">
              <w:rPr>
                <w:rtl w:val="0"/>
              </w:rPr>
            </w:r>
          </w:p>
        </w:tc>
        <w:tc>
          <w:tcPr>
            <w:tcBorders>
              <w:left w:color="ffffff" w:space="0" w:sz="4" w:val="single"/>
            </w:tcBorders>
          </w:tcPr>
          <w:p w:rsidR="00000000" w:rsidDel="00000000" w:rsidP="00000000" w:rsidRDefault="00000000" w:rsidRPr="00000000" w14:paraId="000000E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Joaquín Armijo</w:t>
            </w:r>
            <w:r w:rsidDel="00000000" w:rsidR="00000000" w:rsidRPr="00000000">
              <w:rPr>
                <w:rtl w:val="0"/>
              </w:rPr>
            </w:r>
          </w:p>
        </w:tc>
        <w:tc>
          <w:tcPr/>
          <w:p w:rsidR="00000000" w:rsidDel="00000000" w:rsidP="00000000" w:rsidRDefault="00000000" w:rsidRPr="00000000" w14:paraId="000000F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el modelo de datos ya está implementado en la etapa anterior.</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0F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Gestionar proyectos informáticos (2.2 Controla)</w:t>
            </w:r>
            <w:r w:rsidDel="00000000" w:rsidR="00000000" w:rsidRPr="00000000">
              <w:rPr>
                <w:rtl w:val="0"/>
              </w:rPr>
            </w:r>
          </w:p>
        </w:tc>
        <w:tc>
          <w:tcPr>
            <w:shd w:fill="f5f7fa" w:val="clear"/>
          </w:tcPr>
          <w:p w:rsidR="00000000" w:rsidDel="00000000" w:rsidP="00000000" w:rsidRDefault="00000000" w:rsidRPr="00000000" w14:paraId="000000F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Entrega de avance del proyecto</w:t>
            </w:r>
            <w:r w:rsidDel="00000000" w:rsidR="00000000" w:rsidRPr="00000000">
              <w:rPr>
                <w:rtl w:val="0"/>
              </w:rPr>
            </w:r>
          </w:p>
        </w:tc>
        <w:tc>
          <w:tcPr>
            <w:shd w:fill="f5f7fa" w:val="clear"/>
          </w:tcPr>
          <w:p w:rsidR="00000000" w:rsidDel="00000000" w:rsidP="00000000" w:rsidRDefault="00000000" w:rsidRPr="00000000" w14:paraId="000000F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Consolidar el motor de IA, la API y el esquema de datos en una entrega verificable, e informar el avance real contra lo planificado con las desviaciones y ajustes.</w:t>
            </w:r>
            <w:r w:rsidDel="00000000" w:rsidR="00000000" w:rsidRPr="00000000">
              <w:rPr>
                <w:rtl w:val="0"/>
              </w:rPr>
            </w:r>
          </w:p>
        </w:tc>
        <w:tc>
          <w:tcPr>
            <w:shd w:fill="f5f7fa" w:val="clear"/>
          </w:tcPr>
          <w:p w:rsidR="00000000" w:rsidDel="00000000" w:rsidP="00000000" w:rsidRDefault="00000000" w:rsidRPr="00000000" w14:paraId="000000F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Repositorio del proyecto, informe de avance, métricas del modelo.</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0F5">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 10</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0F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Iahn Vera</w:t>
            </w:r>
            <w:r w:rsidDel="00000000" w:rsidR="00000000" w:rsidRPr="00000000">
              <w:rPr>
                <w:rtl w:val="0"/>
              </w:rPr>
            </w:r>
          </w:p>
        </w:tc>
        <w:tc>
          <w:tcPr>
            <w:shd w:fill="f5f7fa" w:val="clear"/>
          </w:tcPr>
          <w:p w:rsidR="00000000" w:rsidDel="00000000" w:rsidP="00000000" w:rsidRDefault="00000000" w:rsidRPr="00000000" w14:paraId="000000F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Hito evaluativo de la asignatura. Obstaculizador: coordinar tres frentes de desarrollo en paralelo para una entrega única.</w:t>
            </w:r>
            <w:r w:rsidDel="00000000" w:rsidR="00000000" w:rsidRPr="00000000">
              <w:rPr>
                <w:rtl w:val="0"/>
              </w:rPr>
            </w:r>
          </w:p>
        </w:tc>
      </w:tr>
      <w:tr>
        <w:trPr>
          <w:cantSplit w:val="0"/>
          <w:tblHeader w:val="0"/>
        </w:trPr>
        <w:tc>
          <w:tcPr/>
          <w:p w:rsidR="00000000" w:rsidDel="00000000" w:rsidP="00000000" w:rsidRDefault="00000000" w:rsidRPr="00000000" w14:paraId="000000F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(4.2 Integra)</w:t>
            </w:r>
            <w:r w:rsidDel="00000000" w:rsidR="00000000" w:rsidRPr="00000000">
              <w:rPr>
                <w:rtl w:val="0"/>
              </w:rPr>
            </w:r>
          </w:p>
        </w:tc>
        <w:tc>
          <w:tcPr/>
          <w:p w:rsidR="00000000" w:rsidDel="00000000" w:rsidP="00000000" w:rsidRDefault="00000000" w:rsidRPr="00000000" w14:paraId="000000F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Subsistema de alerta física por IP</w:t>
            </w:r>
            <w:r w:rsidDel="00000000" w:rsidR="00000000" w:rsidRPr="00000000">
              <w:rPr>
                <w:rtl w:val="0"/>
              </w:rPr>
            </w:r>
          </w:p>
        </w:tc>
        <w:tc>
          <w:tcPr/>
          <w:p w:rsidR="00000000" w:rsidDel="00000000" w:rsidP="00000000" w:rsidRDefault="00000000" w:rsidRPr="00000000" w14:paraId="000000F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Definir el protocolo de comunicación por red hacia la IP del dispositivo receptor, desarrollar el firmware que activa el buzzer y el motor háptico, y montar el gateway y el emparejamiento por zona.</w:t>
            </w:r>
            <w:r w:rsidDel="00000000" w:rsidR="00000000" w:rsidRPr="00000000">
              <w:rPr>
                <w:rtl w:val="0"/>
              </w:rPr>
            </w:r>
          </w:p>
        </w:tc>
        <w:tc>
          <w:tcPr/>
          <w:p w:rsidR="00000000" w:rsidDel="00000000" w:rsidP="00000000" w:rsidRDefault="00000000" w:rsidRPr="00000000" w14:paraId="000000F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Microcontrolador con buzzer y motor háptico, gateway de red, receptor simulado por software.</w:t>
            </w:r>
            <w:r w:rsidDel="00000000" w:rsidR="00000000" w:rsidRPr="00000000">
              <w:rPr>
                <w:rtl w:val="0"/>
              </w:rPr>
            </w:r>
          </w:p>
        </w:tc>
        <w:tc>
          <w:tcPr>
            <w:tcBorders>
              <w:right w:color="ffffff" w:space="0" w:sz="4" w:val="single"/>
            </w:tcBorders>
          </w:tcPr>
          <w:p w:rsidR="00000000" w:rsidDel="00000000" w:rsidP="00000000" w:rsidRDefault="00000000" w:rsidRPr="00000000" w14:paraId="000000FC">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10 a 12</w:t>
            </w:r>
            <w:r w:rsidDel="00000000" w:rsidR="00000000" w:rsidRPr="00000000">
              <w:rPr>
                <w:rtl w:val="0"/>
              </w:rPr>
            </w:r>
          </w:p>
        </w:tc>
        <w:tc>
          <w:tcPr>
            <w:tcBorders>
              <w:left w:color="ffffff" w:space="0" w:sz="4" w:val="single"/>
            </w:tcBorders>
          </w:tcPr>
          <w:p w:rsidR="00000000" w:rsidDel="00000000" w:rsidP="00000000" w:rsidRDefault="00000000" w:rsidRPr="00000000" w14:paraId="000000F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Fernando Muñoz</w:t>
            </w:r>
            <w:r w:rsidDel="00000000" w:rsidR="00000000" w:rsidRPr="00000000">
              <w:rPr>
                <w:rtl w:val="0"/>
              </w:rPr>
            </w:r>
          </w:p>
        </w:tc>
        <w:tc>
          <w:tcPr/>
          <w:p w:rsidR="00000000" w:rsidDel="00000000" w:rsidP="00000000" w:rsidRDefault="00000000" w:rsidRPr="00000000" w14:paraId="000000F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Obstaculizador principal del proyecto: dependencia de hardware. Mitigación: se desarrolla primero contra un receptor simulado, de modo que un retraso en la compra no bloquee el resto.</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0F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(4.1 Construye)</w:t>
            </w:r>
            <w:r w:rsidDel="00000000" w:rsidR="00000000" w:rsidRPr="00000000">
              <w:rPr>
                <w:rtl w:val="0"/>
              </w:rPr>
            </w:r>
          </w:p>
        </w:tc>
        <w:tc>
          <w:tcPr>
            <w:shd w:fill="f5f7fa" w:val="clear"/>
          </w:tcPr>
          <w:p w:rsidR="00000000" w:rsidDel="00000000" w:rsidP="00000000" w:rsidRDefault="00000000" w:rsidRPr="00000000" w14:paraId="0000010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Dashboard web y motor de reportes</w:t>
            </w:r>
            <w:r w:rsidDel="00000000" w:rsidR="00000000" w:rsidRPr="00000000">
              <w:rPr>
                <w:rtl w:val="0"/>
              </w:rPr>
            </w:r>
          </w:p>
        </w:tc>
        <w:tc>
          <w:tcPr>
            <w:shd w:fill="f5f7fa" w:val="clear"/>
          </w:tcPr>
          <w:p w:rsidR="00000000" w:rsidDel="00000000" w:rsidP="00000000" w:rsidRDefault="00000000" w:rsidRPr="00000000" w14:paraId="0000010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Interfaz de monitoreo en vivo, incidentes activos, historial con evidencia fotográfica, gestión de usuarios y roles, y generación de reportes en PDF y Excel por zona, turno y horario.</w:t>
            </w:r>
            <w:r w:rsidDel="00000000" w:rsidR="00000000" w:rsidRPr="00000000">
              <w:rPr>
                <w:rtl w:val="0"/>
              </w:rPr>
            </w:r>
          </w:p>
        </w:tc>
        <w:tc>
          <w:tcPr>
            <w:shd w:fill="f5f7fa" w:val="clear"/>
          </w:tcPr>
          <w:p w:rsidR="00000000" w:rsidDel="00000000" w:rsidP="00000000" w:rsidRDefault="00000000" w:rsidRPr="00000000" w14:paraId="0000010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React.js, API REST, librerías de generación de reportes.</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103">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11 a 13</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10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Benjamín Cáceres</w:t>
            </w:r>
            <w:r w:rsidDel="00000000" w:rsidR="00000000" w:rsidRPr="00000000">
              <w:rPr>
                <w:rtl w:val="0"/>
              </w:rPr>
            </w:r>
          </w:p>
        </w:tc>
        <w:tc>
          <w:tcPr>
            <w:shd w:fill="f5f7fa" w:val="clear"/>
          </w:tcPr>
          <w:p w:rsidR="00000000" w:rsidDel="00000000" w:rsidP="00000000" w:rsidRDefault="00000000" w:rsidRPr="00000000" w14:paraId="0000010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la API queda operativa antes de iniciar esta actividad.</w:t>
            </w:r>
            <w:r w:rsidDel="00000000" w:rsidR="00000000" w:rsidRPr="00000000">
              <w:rPr>
                <w:rtl w:val="0"/>
              </w:rPr>
            </w:r>
          </w:p>
        </w:tc>
      </w:tr>
      <w:tr>
        <w:trPr>
          <w:cantSplit w:val="0"/>
          <w:tblHeader w:val="0"/>
        </w:trPr>
        <w:tc>
          <w:tcPr/>
          <w:p w:rsidR="00000000" w:rsidDel="00000000" w:rsidP="00000000" w:rsidRDefault="00000000" w:rsidRPr="00000000" w14:paraId="0000010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(4.2 Integra)</w:t>
            </w:r>
            <w:r w:rsidDel="00000000" w:rsidR="00000000" w:rsidRPr="00000000">
              <w:rPr>
                <w:rtl w:val="0"/>
              </w:rPr>
            </w:r>
          </w:p>
        </w:tc>
        <w:tc>
          <w:tcPr/>
          <w:p w:rsidR="00000000" w:rsidDel="00000000" w:rsidP="00000000" w:rsidRDefault="00000000" w:rsidRPr="00000000" w14:paraId="0000010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Integración de alertas remotas</w:t>
            </w:r>
            <w:r w:rsidDel="00000000" w:rsidR="00000000" w:rsidRPr="00000000">
              <w:rPr>
                <w:rtl w:val="0"/>
              </w:rPr>
            </w:r>
          </w:p>
        </w:tc>
        <w:tc>
          <w:tcPr/>
          <w:p w:rsidR="00000000" w:rsidDel="00000000" w:rsidP="00000000" w:rsidRDefault="00000000" w:rsidRPr="00000000" w14:paraId="0000010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Envío automático de SMS y correo electrónico al prevencionista con sector, tipo de infracción, hora e imagen de evidencia, con reglas configurables por zona de riesgo.</w:t>
            </w:r>
            <w:r w:rsidDel="00000000" w:rsidR="00000000" w:rsidRPr="00000000">
              <w:rPr>
                <w:rtl w:val="0"/>
              </w:rPr>
            </w:r>
          </w:p>
        </w:tc>
        <w:tc>
          <w:tcPr/>
          <w:p w:rsidR="00000000" w:rsidDel="00000000" w:rsidP="00000000" w:rsidRDefault="00000000" w:rsidRPr="00000000" w14:paraId="0000010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Cuenta Twilio para SMS, servidor SMTP, API REST.</w:t>
            </w:r>
            <w:r w:rsidDel="00000000" w:rsidR="00000000" w:rsidRPr="00000000">
              <w:rPr>
                <w:rtl w:val="0"/>
              </w:rPr>
            </w:r>
          </w:p>
        </w:tc>
        <w:tc>
          <w:tcPr>
            <w:tcBorders>
              <w:right w:color="ffffff" w:space="0" w:sz="4" w:val="single"/>
            </w:tcBorders>
          </w:tcPr>
          <w:p w:rsidR="00000000" w:rsidDel="00000000" w:rsidP="00000000" w:rsidRDefault="00000000" w:rsidRPr="00000000" w14:paraId="0000010A">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13 a 14</w:t>
            </w:r>
            <w:r w:rsidDel="00000000" w:rsidR="00000000" w:rsidRPr="00000000">
              <w:rPr>
                <w:rtl w:val="0"/>
              </w:rPr>
            </w:r>
          </w:p>
        </w:tc>
        <w:tc>
          <w:tcPr>
            <w:tcBorders>
              <w:left w:color="ffffff" w:space="0" w:sz="4" w:val="single"/>
            </w:tcBorders>
          </w:tcPr>
          <w:p w:rsidR="00000000" w:rsidDel="00000000" w:rsidP="00000000" w:rsidRDefault="00000000" w:rsidRPr="00000000" w14:paraId="0000010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Benjamín Cáceres</w:t>
            </w:r>
            <w:r w:rsidDel="00000000" w:rsidR="00000000" w:rsidRPr="00000000">
              <w:rPr>
                <w:rtl w:val="0"/>
              </w:rPr>
            </w:r>
          </w:p>
        </w:tc>
        <w:tc>
          <w:tcPr/>
          <w:p w:rsidR="00000000" w:rsidDel="00000000" w:rsidP="00000000" w:rsidRDefault="00000000" w:rsidRPr="00000000" w14:paraId="0000010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Obstaculizador: costo y límites de la cuenta de prueba de Twilio; se acota el volumen de envíos durante las pruebas.</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10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Realizar pruebas de certificación (1.1 Diseña · 1.2 Aplica · 1.3 Mejora)</w:t>
            </w:r>
            <w:r w:rsidDel="00000000" w:rsidR="00000000" w:rsidRPr="00000000">
              <w:rPr>
                <w:rtl w:val="0"/>
              </w:rPr>
            </w:r>
          </w:p>
        </w:tc>
        <w:tc>
          <w:tcPr>
            <w:shd w:fill="f5f7fa" w:val="clear"/>
          </w:tcPr>
          <w:p w:rsidR="00000000" w:rsidDel="00000000" w:rsidP="00000000" w:rsidRDefault="00000000" w:rsidRPr="00000000" w14:paraId="0000010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Diseño y ejecución del plan de pruebas de validación</w:t>
            </w:r>
            <w:r w:rsidDel="00000000" w:rsidR="00000000" w:rsidRPr="00000000">
              <w:rPr>
                <w:rtl w:val="0"/>
              </w:rPr>
            </w:r>
          </w:p>
        </w:tc>
        <w:tc>
          <w:tcPr>
            <w:shd w:fill="f5f7fa" w:val="clear"/>
          </w:tcPr>
          <w:p w:rsidR="00000000" w:rsidDel="00000000" w:rsidP="00000000" w:rsidRDefault="00000000" w:rsidRPr="00000000" w14:paraId="0000010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Definir los casos de prueba y los criterios de aceptación (mAP ≥ 0,90, latencia de alerta menor a 5 segundos, disponibilidad del agente ≥ 99%), ejecutar pruebas unitarias, de integración y de aceptación, y aplicar las mejoras derivadas reentrenando el modelo con los falsos positivos.</w:t>
            </w:r>
            <w:r w:rsidDel="00000000" w:rsidR="00000000" w:rsidRPr="00000000">
              <w:rPr>
                <w:rtl w:val="0"/>
              </w:rPr>
            </w:r>
          </w:p>
        </w:tc>
        <w:tc>
          <w:tcPr>
            <w:shd w:fill="f5f7fa" w:val="clear"/>
          </w:tcPr>
          <w:p w:rsidR="00000000" w:rsidDel="00000000" w:rsidP="00000000" w:rsidRDefault="00000000" w:rsidRPr="00000000" w14:paraId="0000011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Framework de pruebas automatizadas, video de prueba, instrumentación de latencia, dataset de reentrenamiento.</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111">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13 a 15</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11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Fernando Muñoz</w:t>
            </w:r>
            <w:r w:rsidDel="00000000" w:rsidR="00000000" w:rsidRPr="00000000">
              <w:rPr>
                <w:rtl w:val="0"/>
              </w:rPr>
            </w:r>
          </w:p>
        </w:tc>
        <w:tc>
          <w:tcPr>
            <w:shd w:fill="f5f7fa" w:val="clear"/>
          </w:tcPr>
          <w:p w:rsidR="00000000" w:rsidDel="00000000" w:rsidP="00000000" w:rsidRDefault="00000000" w:rsidRPr="00000000" w14:paraId="0000011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Es la competencia que el equipo declara como oportunidad de mejora, por lo que se le asigna un paquete de trabajo propio y no una tarea dentro del desarrollo.</w:t>
            </w:r>
            <w:r w:rsidDel="00000000" w:rsidR="00000000" w:rsidRPr="00000000">
              <w:rPr>
                <w:rtl w:val="0"/>
              </w:rPr>
            </w:r>
          </w:p>
        </w:tc>
      </w:tr>
      <w:tr>
        <w:trPr>
          <w:cantSplit w:val="0"/>
          <w:tblHeader w:val="0"/>
        </w:trPr>
        <w:tc>
          <w:tcPr/>
          <w:p w:rsidR="00000000" w:rsidDel="00000000" w:rsidP="00000000" w:rsidRDefault="00000000" w:rsidRPr="00000000" w14:paraId="0000011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Desarrollar una solución de software (4.3 Implanta)</w:t>
            </w:r>
            <w:r w:rsidDel="00000000" w:rsidR="00000000" w:rsidRPr="00000000">
              <w:rPr>
                <w:rtl w:val="0"/>
              </w:rPr>
            </w:r>
          </w:p>
        </w:tc>
        <w:tc>
          <w:tcPr/>
          <w:p w:rsidR="00000000" w:rsidDel="00000000" w:rsidP="00000000" w:rsidRDefault="00000000" w:rsidRPr="00000000" w14:paraId="0000011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Integración final y documentación técnica</w:t>
            </w:r>
            <w:r w:rsidDel="00000000" w:rsidR="00000000" w:rsidRPr="00000000">
              <w:rPr>
                <w:rtl w:val="0"/>
              </w:rPr>
            </w:r>
          </w:p>
        </w:tc>
        <w:tc>
          <w:tcPr/>
          <w:p w:rsidR="00000000" w:rsidDel="00000000" w:rsidP="00000000" w:rsidRDefault="00000000" w:rsidRPr="00000000" w14:paraId="0000011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Integrar todos los componentes en un sistema desplegable, redactar el informe técnico con abstract bilingüe, conclusiones y reflexión en inglés, y elaborar el manual de operación y traspaso.</w:t>
            </w:r>
            <w:r w:rsidDel="00000000" w:rsidR="00000000" w:rsidRPr="00000000">
              <w:rPr>
                <w:rtl w:val="0"/>
              </w:rPr>
            </w:r>
          </w:p>
        </w:tc>
        <w:tc>
          <w:tcPr/>
          <w:p w:rsidR="00000000" w:rsidDel="00000000" w:rsidP="00000000" w:rsidRDefault="00000000" w:rsidRPr="00000000" w14:paraId="0000011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Repositorio del proyecto, formato de informe de la escuela, resultados de las pruebas.</w:t>
            </w:r>
            <w:r w:rsidDel="00000000" w:rsidR="00000000" w:rsidRPr="00000000">
              <w:rPr>
                <w:rtl w:val="0"/>
              </w:rPr>
            </w:r>
          </w:p>
        </w:tc>
        <w:tc>
          <w:tcPr>
            <w:tcBorders>
              <w:right w:color="ffffff" w:space="0" w:sz="4" w:val="single"/>
            </w:tcBorders>
          </w:tcPr>
          <w:p w:rsidR="00000000" w:rsidDel="00000000" w:rsidP="00000000" w:rsidRDefault="00000000" w:rsidRPr="00000000" w14:paraId="00000118">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 15</w:t>
            </w:r>
            <w:r w:rsidDel="00000000" w:rsidR="00000000" w:rsidRPr="00000000">
              <w:rPr>
                <w:rtl w:val="0"/>
              </w:rPr>
            </w:r>
          </w:p>
        </w:tc>
        <w:tc>
          <w:tcPr>
            <w:tcBorders>
              <w:left w:color="ffffff" w:space="0" w:sz="4" w:val="single"/>
            </w:tcBorders>
          </w:tcPr>
          <w:p w:rsidR="00000000" w:rsidDel="00000000" w:rsidP="00000000" w:rsidRDefault="00000000" w:rsidRPr="00000000" w14:paraId="0000011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Iahn Vera (consolidación) y todo el equipo</w:t>
            </w:r>
            <w:r w:rsidDel="00000000" w:rsidR="00000000" w:rsidRPr="00000000">
              <w:rPr>
                <w:rtl w:val="0"/>
              </w:rPr>
            </w:r>
          </w:p>
        </w:tc>
        <w:tc>
          <w:tcPr/>
          <w:p w:rsidR="00000000" w:rsidDel="00000000" w:rsidP="00000000" w:rsidRDefault="00000000" w:rsidRPr="00000000" w14:paraId="0000011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Hito de entrega final. Obstaculizador: la redacción en inglés a nivel intermedio alto; se aborda con revisión cruzada entre los integrantes.</w:t>
            </w:r>
            <w:r w:rsidDel="00000000" w:rsidR="00000000" w:rsidRPr="00000000">
              <w:rPr>
                <w:rtl w:val="0"/>
              </w:rPr>
            </w:r>
          </w:p>
        </w:tc>
      </w:tr>
      <w:tr>
        <w:trPr>
          <w:cantSplit w:val="0"/>
          <w:tblHeader w:val="0"/>
        </w:trPr>
        <w:tc>
          <w:tcPr>
            <w:shd w:fill="f5f7fa" w:val="clear"/>
          </w:tcPr>
          <w:p w:rsidR="00000000" w:rsidDel="00000000" w:rsidP="00000000" w:rsidRDefault="00000000" w:rsidRPr="00000000" w14:paraId="0000011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Competencias genéricas de empleabilidad (comunicación efectiva y trabajo en equipo)</w:t>
            </w:r>
            <w:r w:rsidDel="00000000" w:rsidR="00000000" w:rsidRPr="00000000">
              <w:rPr>
                <w:rtl w:val="0"/>
              </w:rPr>
            </w:r>
          </w:p>
        </w:tc>
        <w:tc>
          <w:tcPr>
            <w:shd w:fill="f5f7fa" w:val="clear"/>
          </w:tcPr>
          <w:p w:rsidR="00000000" w:rsidDel="00000000" w:rsidP="00000000" w:rsidRDefault="00000000" w:rsidRPr="00000000" w14:paraId="0000011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Preparación y defensa del proyecto</w:t>
            </w:r>
            <w:r w:rsidDel="00000000" w:rsidR="00000000" w:rsidRPr="00000000">
              <w:rPr>
                <w:rtl w:val="0"/>
              </w:rPr>
            </w:r>
          </w:p>
        </w:tc>
        <w:tc>
          <w:tcPr>
            <w:shd w:fill="f5f7fa" w:val="clear"/>
          </w:tcPr>
          <w:p w:rsidR="00000000" w:rsidDel="00000000" w:rsidP="00000000" w:rsidRDefault="00000000" w:rsidRPr="00000000" w14:paraId="0000011D">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Reflexionar sobre el trabajo realizado, preparar la demostración en vivo del sistema y ensayar la defensa ante la comisión evaluadora.</w:t>
            </w:r>
            <w:r w:rsidDel="00000000" w:rsidR="00000000" w:rsidRPr="00000000">
              <w:rPr>
                <w:rtl w:val="0"/>
              </w:rPr>
            </w:r>
          </w:p>
        </w:tc>
        <w:tc>
          <w:tcPr>
            <w:shd w:fill="f5f7fa" w:val="clear"/>
          </w:tcPr>
          <w:p w:rsidR="00000000" w:rsidDel="00000000" w:rsidP="00000000" w:rsidRDefault="00000000" w:rsidRPr="00000000" w14:paraId="0000011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Sistema integrado funcionando, presentación, guion de exposición.</w:t>
            </w:r>
            <w:r w:rsidDel="00000000" w:rsidR="00000000" w:rsidRPr="00000000">
              <w:rPr>
                <w:rtl w:val="0"/>
              </w:rPr>
            </w:r>
          </w:p>
        </w:tc>
        <w:tc>
          <w:tcPr>
            <w:tcBorders>
              <w:right w:color="ffffff" w:space="0" w:sz="4" w:val="single"/>
            </w:tcBorders>
            <w:shd w:fill="f5f7fa" w:val="clear"/>
          </w:tcPr>
          <w:p w:rsidR="00000000" w:rsidDel="00000000" w:rsidP="00000000" w:rsidRDefault="00000000" w:rsidRPr="00000000" w14:paraId="0000011F">
            <w:pPr>
              <w:jc w:val="center"/>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Semanas 16 a 18</w:t>
            </w:r>
            <w:r w:rsidDel="00000000" w:rsidR="00000000" w:rsidRPr="00000000">
              <w:rPr>
                <w:rtl w:val="0"/>
              </w:rPr>
            </w:r>
          </w:p>
        </w:tc>
        <w:tc>
          <w:tcPr>
            <w:tcBorders>
              <w:left w:color="ffffff" w:space="0" w:sz="4" w:val="single"/>
            </w:tcBorders>
            <w:shd w:fill="f5f7fa" w:val="clear"/>
          </w:tcPr>
          <w:p w:rsidR="00000000" w:rsidDel="00000000" w:rsidP="00000000" w:rsidRDefault="00000000" w:rsidRPr="00000000" w14:paraId="0000012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Todo el equipo</w:t>
            </w:r>
            <w:r w:rsidDel="00000000" w:rsidR="00000000" w:rsidRPr="00000000">
              <w:rPr>
                <w:rtl w:val="0"/>
              </w:rPr>
            </w:r>
          </w:p>
        </w:tc>
        <w:tc>
          <w:tcPr>
            <w:shd w:fill="f5f7fa" w:val="clear"/>
          </w:tcPr>
          <w:p w:rsidR="00000000" w:rsidDel="00000000" w:rsidP="00000000" w:rsidRDefault="00000000" w:rsidRPr="00000000" w14:paraId="0000012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b w:val="0"/>
                <w:bCs w:val="0"/>
                <w:sz w:val="16"/>
                <w:szCs w:val="16"/>
                <w:rtl w:val="0"/>
              </w:rPr>
              <w:t xml:space="preserve">Facilitador: la demostración en vivo tiene más peso que las láminas. Obstaculizador: riesgo de falla en la demo; se prepara un video de respaldo.</w:t>
            </w:r>
            <w:r w:rsidDel="00000000" w:rsidR="00000000" w:rsidRPr="00000000">
              <w:rPr>
                <w:rtl w:val="0"/>
              </w:rPr>
            </w:r>
          </w:p>
        </w:tc>
      </w:tr>
    </w:tbl>
    <w:p w:rsidR="00000000" w:rsidDel="00000000" w:rsidP="00000000" w:rsidRDefault="00000000" w:rsidRPr="00000000" w14:paraId="00000122">
      <w:pPr>
        <w:spacing w:after="0" w:line="360" w:lineRule="auto"/>
        <w:jc w:val="both"/>
        <w:rPr>
          <w:b w:val="1"/>
          <w:bCs w:val="1"/>
          <w:sz w:val="24"/>
          <w:szCs w:val="24"/>
        </w:rPr>
      </w:pPr>
      <w:r w:rsidDel="00000000" w:rsidR="00000000" w:rsidRPr="00000000">
        <w:rPr>
          <w:rtl w:val="0"/>
        </w:rPr>
      </w:r>
    </w:p>
    <w:sdt>
      <w:sdtPr>
        <w:lock w:val="contentLocked"/>
        <w:id w:val="1936395224"/>
        <w:tag w:val="goog_rdk_0"/>
      </w:sdtPr>
      <w:sdtContent>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3">
                <w:pPr>
                  <w:rPr>
                    <w:b w:val="1"/>
                    <w:bCs w:val="1"/>
                    <w:color w:val="1f3864"/>
                    <w:sz w:val="28"/>
                    <w:szCs w:val="28"/>
                  </w:rPr>
                </w:pPr>
                <w:r w:rsidDel="00000000" w:rsidR="00000000" w:rsidRPr="00000000">
                  <w:rPr>
                    <w:b w:val="1"/>
                    <w:bCs w:val="1"/>
                    <w:color w:val="1f3864"/>
                    <w:sz w:val="28"/>
                    <w:szCs w:val="28"/>
                    <w:rtl w:val="0"/>
                  </w:rPr>
                  <w:t xml:space="preserve">8. Seguridad y Gobernanza (Api y Dashboard)</w:t>
                </w:r>
              </w:p>
            </w:tc>
          </w:tr>
        </w:tbl>
      </w:sdtContent>
    </w:sdt>
    <w:p w:rsidR="00000000" w:rsidDel="00000000" w:rsidP="00000000" w:rsidRDefault="00000000" w:rsidRPr="00000000" w14:paraId="00000124">
      <w:pPr>
        <w:spacing w:after="0" w:line="360" w:lineRule="auto"/>
        <w:jc w:val="both"/>
        <w:rPr>
          <w:sz w:val="24"/>
          <w:szCs w:val="24"/>
        </w:rPr>
      </w:pPr>
      <w:r w:rsidDel="00000000" w:rsidR="00000000" w:rsidRPr="00000000">
        <w:rPr>
          <w:sz w:val="24"/>
          <w:szCs w:val="24"/>
          <w:rtl w:val="0"/>
        </w:rPr>
        <w:t xml:space="preserve">El almacenamiento y la gestión de los datos sensibles debe de cumplir principios de confidencialidad e integridad de la información.</w:t>
      </w:r>
    </w:p>
    <w:p w:rsidR="00000000" w:rsidDel="00000000" w:rsidP="00000000" w:rsidRDefault="00000000" w:rsidRPr="00000000" w14:paraId="00000125">
      <w:pPr>
        <w:numPr>
          <w:ilvl w:val="0"/>
          <w:numId w:val="2"/>
        </w:numPr>
        <w:spacing w:after="0" w:line="360" w:lineRule="auto"/>
        <w:ind w:left="720" w:hanging="360"/>
        <w:jc w:val="both"/>
        <w:rPr>
          <w:sz w:val="24"/>
          <w:szCs w:val="24"/>
          <w:u w:val="none"/>
        </w:rPr>
      </w:pPr>
      <w:r w:rsidDel="00000000" w:rsidR="00000000" w:rsidRPr="00000000">
        <w:rPr>
          <w:sz w:val="24"/>
          <w:szCs w:val="24"/>
          <w:rtl w:val="0"/>
        </w:rPr>
        <w:t xml:space="preserve">Control de Acceso Basado en Roles (RBAC): El dashboard web y la API REST (desarrollada en FastAPI) cuentan con un sistema de administración de usuarios clasificados por rol. Esto garantiza que la evidencia fotográfica y los reportes de incidentes almacenados en la base de datos PostgreSQL solo sean accesibles por personal autorizado, como los prevencionistas de riesgos o jefes de terreno.</w:t>
      </w:r>
    </w:p>
    <w:p w:rsidR="00000000" w:rsidDel="00000000" w:rsidP="00000000" w:rsidRDefault="00000000" w:rsidRPr="00000000" w14:paraId="00000126">
      <w:pPr>
        <w:spacing w:after="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27">
      <w:pPr>
        <w:numPr>
          <w:ilvl w:val="0"/>
          <w:numId w:val="2"/>
        </w:numPr>
        <w:spacing w:after="0" w:line="360" w:lineRule="auto"/>
        <w:ind w:left="720" w:hanging="360"/>
        <w:jc w:val="both"/>
        <w:rPr>
          <w:sz w:val="24"/>
          <w:szCs w:val="24"/>
          <w:u w:val="none"/>
        </w:rPr>
      </w:pPr>
      <w:r w:rsidDel="00000000" w:rsidR="00000000" w:rsidRPr="00000000">
        <w:rPr>
          <w:sz w:val="24"/>
          <w:szCs w:val="24"/>
          <w:rtl w:val="0"/>
        </w:rPr>
        <w:t xml:space="preserve">Gestión Segura de Evidencias: El sistema registra cada incidente en la base de datos con una imagen de evidencia, indicando la zona, el tipo de infracción y la hora. Desde la perspectiva de la ciberseguridad, está trazabilidad auditable protege la integridad de los datos, asegurando que la evidencia no sea alterada y sirva como respaldo fidedigno ante fiscalizaciones.</w:t>
      </w:r>
    </w:p>
    <w:p w:rsidR="00000000" w:rsidDel="00000000" w:rsidP="00000000" w:rsidRDefault="00000000" w:rsidRPr="00000000" w14:paraId="00000128">
      <w:pPr>
        <w:spacing w:after="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29">
      <w:pPr>
        <w:numPr>
          <w:ilvl w:val="0"/>
          <w:numId w:val="2"/>
        </w:numPr>
        <w:spacing w:after="0" w:line="360" w:lineRule="auto"/>
        <w:ind w:left="720" w:hanging="360"/>
        <w:jc w:val="both"/>
        <w:rPr>
          <w:sz w:val="24"/>
          <w:szCs w:val="24"/>
          <w:u w:val="none"/>
        </w:rPr>
      </w:pPr>
      <w:r w:rsidDel="00000000" w:rsidR="00000000" w:rsidRPr="00000000">
        <w:rPr>
          <w:sz w:val="24"/>
          <w:szCs w:val="24"/>
          <w:rtl w:val="0"/>
        </w:rPr>
        <w:t xml:space="preserve">Notificaciones Seguras: Las notificaciones enviadas al prevencionista de riesgos vía SMS y correo electrónico operan bajo canales cifrados, transmitiendo únicamente la información esencial del incidente (sector, tipo de infracción, hora e imagen) para mitigar riesgos en caso de interceptación de datos sensibles.</w:t>
      </w:r>
    </w:p>
    <w:p w:rsidR="00000000" w:rsidDel="00000000" w:rsidP="00000000" w:rsidRDefault="00000000" w:rsidRPr="00000000" w14:paraId="0000012A">
      <w:pPr>
        <w:spacing w:after="0" w:line="360" w:lineRule="auto"/>
        <w:jc w:val="both"/>
        <w:rPr>
          <w:b w:val="1"/>
          <w:bCs w:val="1"/>
          <w:sz w:val="24"/>
          <w:szCs w:val="24"/>
        </w:rPr>
      </w:pPr>
      <w:r w:rsidDel="00000000" w:rsidR="00000000" w:rsidRPr="00000000">
        <w:rPr>
          <w:rtl w:val="0"/>
        </w:rPr>
      </w:r>
    </w:p>
    <w:sdt>
      <w:sdtPr>
        <w:lock w:val="contentLocked"/>
        <w:id w:val="-2064318299"/>
        <w:tag w:val="goog_rdk_1"/>
      </w:sdtPr>
      <w:sdtContent>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B">
                <w:pPr>
                  <w:rPr>
                    <w:b w:val="1"/>
                    <w:bCs w:val="1"/>
                    <w:color w:val="1f3864"/>
                    <w:sz w:val="28"/>
                    <w:szCs w:val="28"/>
                  </w:rPr>
                </w:pPr>
                <w:r w:rsidDel="00000000" w:rsidR="00000000" w:rsidRPr="00000000">
                  <w:rPr>
                    <w:b w:val="1"/>
                    <w:bCs w:val="1"/>
                    <w:color w:val="1f3864"/>
                    <w:sz w:val="28"/>
                    <w:szCs w:val="28"/>
                    <w:rtl w:val="0"/>
                  </w:rPr>
                  <w:t xml:space="preserve">9. Modelo de negocios</w:t>
                </w:r>
              </w:p>
            </w:tc>
          </w:tr>
        </w:tbl>
      </w:sdtContent>
    </w:sdt>
    <w:p w:rsidR="00000000" w:rsidDel="00000000" w:rsidP="00000000" w:rsidRDefault="00000000" w:rsidRPr="00000000" w14:paraId="0000012C">
      <w:pPr>
        <w:spacing w:after="0" w:line="360" w:lineRule="auto"/>
        <w:jc w:val="both"/>
        <w:rPr>
          <w:sz w:val="24"/>
          <w:szCs w:val="24"/>
        </w:rPr>
      </w:pPr>
      <w:r w:rsidDel="00000000" w:rsidR="00000000" w:rsidRPr="00000000">
        <w:rPr>
          <w:sz w:val="24"/>
          <w:szCs w:val="24"/>
          <w:rtl w:val="0"/>
        </w:rPr>
        <w:t xml:space="preserve">El modelo de negocio de CascoVision se ve fuertemente fortalecido al alinearse con la legislación laboral y de seguridad chilena, convirtiendo el cumplimiento normativo a través de una ventaja competitiva B2B.</w:t>
      </w:r>
    </w:p>
    <w:p w:rsidR="00000000" w:rsidDel="00000000" w:rsidP="00000000" w:rsidRDefault="00000000" w:rsidRPr="00000000" w14:paraId="0000012D">
      <w:pPr>
        <w:numPr>
          <w:ilvl w:val="0"/>
          <w:numId w:val="3"/>
        </w:numPr>
        <w:spacing w:after="0" w:line="360" w:lineRule="auto"/>
        <w:ind w:left="720" w:hanging="360"/>
        <w:jc w:val="both"/>
        <w:rPr>
          <w:sz w:val="24"/>
          <w:szCs w:val="24"/>
          <w:u w:val="none"/>
        </w:rPr>
      </w:pPr>
      <w:r w:rsidDel="00000000" w:rsidR="00000000" w:rsidRPr="00000000">
        <w:rPr>
          <w:sz w:val="24"/>
          <w:szCs w:val="24"/>
          <w:rtl w:val="0"/>
        </w:rPr>
        <w:t xml:space="preserve">Cumplimiento Laboral (Dirección del Trabajo): En Chile, la Dirección del Trabajo establece que las cámaras de seguridad no pueden usarse para el control conductual directo o acoso del trabajador, en búsqueda de respetar la dignidad de los trabajadores y para no realizar mal uso de las cámaras de seguridad. Al enfocar el sistema exclusivamente en la detección de Equipos de Protección Personal (EPP) y garantizar el anonimato facial de los trabajadores en riesgo, CascoVision se posiciona legalmente como una herramienta estricta de salud y seguridad ocupacional, evitando conflictos sindicales o multas por vulneración de derechos fundamentales.</w:t>
      </w:r>
    </w:p>
    <w:p w:rsidR="00000000" w:rsidDel="00000000" w:rsidP="00000000" w:rsidRDefault="00000000" w:rsidRPr="00000000" w14:paraId="0000012E">
      <w:pPr>
        <w:spacing w:after="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2F">
      <w:pPr>
        <w:numPr>
          <w:ilvl w:val="0"/>
          <w:numId w:val="3"/>
        </w:numPr>
        <w:spacing w:after="0" w:line="360" w:lineRule="auto"/>
        <w:ind w:left="720" w:hanging="360"/>
        <w:jc w:val="both"/>
        <w:rPr>
          <w:sz w:val="24"/>
          <w:szCs w:val="24"/>
          <w:u w:val="none"/>
        </w:rPr>
      </w:pPr>
      <w:r w:rsidDel="00000000" w:rsidR="00000000" w:rsidRPr="00000000">
        <w:rPr>
          <w:sz w:val="24"/>
          <w:szCs w:val="24"/>
          <w:rtl w:val="0"/>
        </w:rPr>
        <w:t xml:space="preserve">Mitigación de Riesgos Financieros y Penales: El incumplimiento en el uso de EPP expone a las empresas constructoras a multas de la Dirección del Trabajo que oscilan entre 1 y 150 UTM (aprox. $65.000 a $9.750.000), sin contar las eventuales demandas civiles y penales en caso de accidentes graves. CascoVision ofrece un retorno de inversión (ROI) justificado al prevenir estas sanciones económicas de forma activa.</w:t>
      </w:r>
    </w:p>
    <w:p w:rsidR="00000000" w:rsidDel="00000000" w:rsidP="00000000" w:rsidRDefault="00000000" w:rsidRPr="00000000" w14:paraId="00000130">
      <w:pPr>
        <w:spacing w:after="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31">
      <w:pPr>
        <w:numPr>
          <w:ilvl w:val="0"/>
          <w:numId w:val="3"/>
        </w:numPr>
        <w:spacing w:after="0" w:line="360" w:lineRule="auto"/>
        <w:ind w:left="720" w:hanging="360"/>
        <w:jc w:val="both"/>
        <w:rPr>
          <w:sz w:val="24"/>
          <w:szCs w:val="24"/>
          <w:u w:val="none"/>
        </w:rPr>
      </w:pPr>
      <w:r w:rsidDel="00000000" w:rsidR="00000000" w:rsidRPr="00000000">
        <w:rPr>
          <w:sz w:val="24"/>
          <w:szCs w:val="24"/>
          <w:rtl w:val="0"/>
        </w:rPr>
        <w:t xml:space="preserve">Certificación ISO 45001 y Ley 16.744: El registro automatizado y la reportería histórica (generable en PDF y Excel) ofrecen a las constructoras, concesionarias viales y empresas mineras la trazabilidad documentada necesaria para respaldar el cumplimiento de la norma ISO 45001 y la legislación sobre accidentes del trabajo (Ley 16.744 y DS 594). Esto facilita enormemente los procesos de auditoría interna y fiscalización externa.</w:t>
      </w:r>
    </w:p>
    <w:p w:rsidR="00000000" w:rsidDel="00000000" w:rsidP="00000000" w:rsidRDefault="00000000" w:rsidRPr="00000000" w14:paraId="00000132">
      <w:pPr>
        <w:spacing w:after="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33">
      <w:pPr>
        <w:spacing w:after="0" w:line="360" w:lineRule="auto"/>
        <w:ind w:left="720" w:firstLine="0"/>
        <w:jc w:val="both"/>
        <w:rPr>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34">
            <w:pPr>
              <w:rPr>
                <w:b w:val="1"/>
                <w:bCs w:val="1"/>
                <w:color w:val="1f3864"/>
                <w:sz w:val="28"/>
                <w:szCs w:val="28"/>
              </w:rPr>
            </w:pPr>
            <w:r w:rsidDel="00000000" w:rsidR="00000000" w:rsidRPr="00000000">
              <w:rPr>
                <w:b w:val="1"/>
                <w:bCs w:val="1"/>
                <w:color w:val="1f3864"/>
                <w:sz w:val="28"/>
                <w:szCs w:val="28"/>
                <w:rtl w:val="0"/>
              </w:rPr>
              <w:t xml:space="preserve">10. Carta Gantt </w:t>
            </w:r>
          </w:p>
        </w:tc>
      </w:tr>
      <w:tr>
        <w:trPr>
          <w:cantSplit w:val="0"/>
          <w:trHeight w:val="440" w:hRule="atLeast"/>
          <w:tblHeader w:val="0"/>
        </w:trPr>
        <w:tc>
          <w:tcPr>
            <w:shd w:fill="d9e2f3" w:val="clear"/>
            <w:vAlign w:val="center"/>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3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7">
      <w:pPr>
        <w:spacing w:after="0" w:line="360" w:lineRule="auto"/>
        <w:jc w:val="both"/>
        <w:rPr>
          <w:b w:val="1"/>
          <w:bCs w:val="1"/>
          <w:sz w:val="24"/>
          <w:szCs w:val="24"/>
        </w:rPr>
      </w:pPr>
      <w:r w:rsidDel="00000000" w:rsidR="00000000" w:rsidRPr="00000000">
        <w:rPr>
          <w:rtl w:val="0"/>
        </w:rPr>
      </w:r>
    </w:p>
    <w:tbl>
      <w:tblPr>
        <w:tblStyle w:val="Table18"/>
        <w:tblW w:w="9060.0" w:type="dxa"/>
        <w:jc w:val="center"/>
        <w:tblBorders>
          <w:top w:color="bfbfbf" w:space="0" w:sz="2" w:val="single"/>
          <w:left w:color="bfbfbf" w:space="0" w:sz="2" w:val="single"/>
          <w:bottom w:color="bfbfbf" w:space="0" w:sz="2" w:val="single"/>
          <w:right w:color="bfbfbf" w:space="0" w:sz="2" w:val="single"/>
          <w:insideH w:color="bfbfbf" w:space="0" w:sz="2" w:val="single"/>
          <w:insideV w:color="bfbfbf" w:space="0" w:sz="2" w:val="single"/>
        </w:tblBorders>
        <w:tblLayout w:type="fixed"/>
        <w:tblLook w:val="0400"/>
      </w:tblPr>
      <w:tblGrid>
        <w:gridCol w:w="330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Change w:id="0">
          <w:tblGrid>
            <w:gridCol w:w="330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blGridChange>
      </w:tblGrid>
      <w:tr>
        <w:trPr>
          <w:cantSplit w:val="0"/>
          <w:tblHeader w:val="1"/>
        </w:trPr>
        <w:tc>
          <w:tcPr>
            <w:shd w:fill="404040" w:val="clear"/>
          </w:tcPr>
          <w:p w:rsidR="00000000" w:rsidDel="00000000" w:rsidP="00000000" w:rsidRDefault="00000000" w:rsidRPr="00000000" w14:paraId="00000138">
            <w:pPr>
              <w:spacing w:after="0" w:before="0" w:lineRule="auto"/>
              <w:jc w:val="left"/>
              <w:rPr/>
            </w:pPr>
            <w:r w:rsidDel="00000000" w:rsidR="00000000" w:rsidRPr="00000000">
              <w:rPr>
                <w:rFonts w:ascii="Calibri" w:cs="Calibri" w:eastAsia="Calibri" w:hAnsi="Calibri"/>
                <w:b w:val="1"/>
                <w:bCs w:val="1"/>
                <w:color w:val="ffffff"/>
                <w:sz w:val="16"/>
                <w:szCs w:val="16"/>
                <w:rtl w:val="0"/>
              </w:rPr>
              <w:t xml:space="preserve">Actividad</w:t>
            </w:r>
            <w:r w:rsidDel="00000000" w:rsidR="00000000" w:rsidRPr="00000000">
              <w:rPr>
                <w:rtl w:val="0"/>
              </w:rPr>
            </w:r>
          </w:p>
        </w:tc>
        <w:tc>
          <w:tcPr>
            <w:gridSpan w:val="4"/>
            <w:shd w:fill="1f4e79" w:val="clear"/>
          </w:tcPr>
          <w:p w:rsidR="00000000" w:rsidDel="00000000" w:rsidP="00000000" w:rsidRDefault="00000000" w:rsidRPr="00000000" w14:paraId="00000139">
            <w:pPr>
              <w:spacing w:after="0" w:before="0" w:lineRule="auto"/>
              <w:jc w:val="center"/>
              <w:rPr/>
            </w:pPr>
            <w:r w:rsidDel="00000000" w:rsidR="00000000" w:rsidRPr="00000000">
              <w:rPr>
                <w:rFonts w:ascii="Calibri" w:cs="Calibri" w:eastAsia="Calibri" w:hAnsi="Calibri"/>
                <w:b w:val="1"/>
                <w:bCs w:val="1"/>
                <w:color w:val="ffffff"/>
                <w:sz w:val="14"/>
                <w:szCs w:val="14"/>
                <w:rtl w:val="0"/>
              </w:rPr>
              <w:t xml:space="preserve">Fase 1 · Definición</w:t>
            </w:r>
            <w:r w:rsidDel="00000000" w:rsidR="00000000" w:rsidRPr="00000000">
              <w:rPr>
                <w:rtl w:val="0"/>
              </w:rPr>
            </w:r>
          </w:p>
        </w:tc>
        <w:tc>
          <w:tcPr>
            <w:gridSpan w:val="11"/>
            <w:shd w:fill="2e75b6" w:val="clear"/>
          </w:tcPr>
          <w:p w:rsidR="00000000" w:rsidDel="00000000" w:rsidP="00000000" w:rsidRDefault="00000000" w:rsidRPr="00000000" w14:paraId="0000013D">
            <w:pPr>
              <w:spacing w:after="0" w:before="0" w:lineRule="auto"/>
              <w:jc w:val="center"/>
              <w:rPr/>
            </w:pPr>
            <w:r w:rsidDel="00000000" w:rsidR="00000000" w:rsidRPr="00000000">
              <w:rPr>
                <w:rFonts w:ascii="Calibri" w:cs="Calibri" w:eastAsia="Calibri" w:hAnsi="Calibri"/>
                <w:b w:val="1"/>
                <w:bCs w:val="1"/>
                <w:color w:val="ffffff"/>
                <w:sz w:val="14"/>
                <w:szCs w:val="14"/>
                <w:rtl w:val="0"/>
              </w:rPr>
              <w:t xml:space="preserve">Fase 2 · Desarrollo</w:t>
            </w:r>
            <w:r w:rsidDel="00000000" w:rsidR="00000000" w:rsidRPr="00000000">
              <w:rPr>
                <w:rtl w:val="0"/>
              </w:rPr>
            </w:r>
          </w:p>
        </w:tc>
        <w:tc>
          <w:tcPr>
            <w:gridSpan w:val="3"/>
            <w:shd w:fill="9dc3e6" w:val="clear"/>
          </w:tcPr>
          <w:p w:rsidR="00000000" w:rsidDel="00000000" w:rsidP="00000000" w:rsidRDefault="00000000" w:rsidRPr="00000000" w14:paraId="00000148">
            <w:pPr>
              <w:spacing w:after="0" w:before="0" w:lineRule="auto"/>
              <w:jc w:val="center"/>
              <w:rPr/>
            </w:pPr>
            <w:r w:rsidDel="00000000" w:rsidR="00000000" w:rsidRPr="00000000">
              <w:rPr>
                <w:rFonts w:ascii="Calibri" w:cs="Calibri" w:eastAsia="Calibri" w:hAnsi="Calibri"/>
                <w:b w:val="1"/>
                <w:bCs w:val="1"/>
                <w:color w:val="ffffff"/>
                <w:sz w:val="14"/>
                <w:szCs w:val="14"/>
                <w:rtl w:val="0"/>
              </w:rPr>
              <w:t xml:space="preserve">Fase 3 · Presentación</w:t>
            </w:r>
            <w:r w:rsidDel="00000000" w:rsidR="00000000" w:rsidRPr="00000000">
              <w:rPr>
                <w:rtl w:val="0"/>
              </w:rPr>
            </w:r>
          </w:p>
        </w:tc>
      </w:tr>
      <w:tr>
        <w:trPr>
          <w:cantSplit w:val="0"/>
          <w:tblHeader w:val="1"/>
        </w:trPr>
        <w:tc>
          <w:tcPr>
            <w:shd w:fill="d9d9d9" w:val="clear"/>
          </w:tcPr>
          <w:p w:rsidR="00000000" w:rsidDel="00000000" w:rsidP="00000000" w:rsidRDefault="00000000" w:rsidRPr="00000000" w14:paraId="0000014B">
            <w:pPr>
              <w:spacing w:after="0" w:before="0" w:lineRule="auto"/>
              <w:jc w:val="left"/>
              <w:rPr/>
            </w:pPr>
            <w:r w:rsidDel="00000000" w:rsidR="00000000" w:rsidRPr="00000000">
              <w:rPr>
                <w:rFonts w:ascii="Calibri" w:cs="Calibri" w:eastAsia="Calibri" w:hAnsi="Calibri"/>
                <w:b w:val="1"/>
                <w:bCs w:val="1"/>
                <w:sz w:val="14"/>
                <w:szCs w:val="14"/>
                <w:rtl w:val="0"/>
              </w:rPr>
              <w:t xml:space="preserve">Semana</w:t>
            </w:r>
            <w:r w:rsidDel="00000000" w:rsidR="00000000" w:rsidRPr="00000000">
              <w:rPr>
                <w:rtl w:val="0"/>
              </w:rPr>
            </w:r>
          </w:p>
        </w:tc>
        <w:tc>
          <w:tcPr>
            <w:shd w:fill="d9d9d9" w:val="clear"/>
          </w:tcPr>
          <w:p w:rsidR="00000000" w:rsidDel="00000000" w:rsidP="00000000" w:rsidRDefault="00000000" w:rsidRPr="00000000" w14:paraId="0000014C">
            <w:pPr>
              <w:spacing w:after="0" w:before="0" w:lineRule="auto"/>
              <w:jc w:val="center"/>
              <w:rPr/>
            </w:pPr>
            <w:r w:rsidDel="00000000" w:rsidR="00000000" w:rsidRPr="00000000">
              <w:rPr>
                <w:rFonts w:ascii="Calibri" w:cs="Calibri" w:eastAsia="Calibri" w:hAnsi="Calibri"/>
                <w:b w:val="1"/>
                <w:bCs w:val="1"/>
                <w:sz w:val="12"/>
                <w:szCs w:val="12"/>
                <w:rtl w:val="0"/>
              </w:rPr>
              <w:t xml:space="preserve">1</w:t>
            </w:r>
            <w:r w:rsidDel="00000000" w:rsidR="00000000" w:rsidRPr="00000000">
              <w:rPr>
                <w:rtl w:val="0"/>
              </w:rPr>
            </w:r>
          </w:p>
        </w:tc>
        <w:tc>
          <w:tcPr>
            <w:shd w:fill="d9d9d9" w:val="clear"/>
          </w:tcPr>
          <w:p w:rsidR="00000000" w:rsidDel="00000000" w:rsidP="00000000" w:rsidRDefault="00000000" w:rsidRPr="00000000" w14:paraId="0000014D">
            <w:pPr>
              <w:spacing w:after="0" w:before="0" w:lineRule="auto"/>
              <w:jc w:val="center"/>
              <w:rPr/>
            </w:pPr>
            <w:r w:rsidDel="00000000" w:rsidR="00000000" w:rsidRPr="00000000">
              <w:rPr>
                <w:rFonts w:ascii="Calibri" w:cs="Calibri" w:eastAsia="Calibri" w:hAnsi="Calibri"/>
                <w:b w:val="1"/>
                <w:bCs w:val="1"/>
                <w:sz w:val="12"/>
                <w:szCs w:val="12"/>
                <w:rtl w:val="0"/>
              </w:rPr>
              <w:t xml:space="preserve">2</w:t>
            </w:r>
            <w:r w:rsidDel="00000000" w:rsidR="00000000" w:rsidRPr="00000000">
              <w:rPr>
                <w:rtl w:val="0"/>
              </w:rPr>
            </w:r>
          </w:p>
        </w:tc>
        <w:tc>
          <w:tcPr>
            <w:shd w:fill="d9d9d9" w:val="clear"/>
          </w:tcPr>
          <w:p w:rsidR="00000000" w:rsidDel="00000000" w:rsidP="00000000" w:rsidRDefault="00000000" w:rsidRPr="00000000" w14:paraId="0000014E">
            <w:pPr>
              <w:spacing w:after="0" w:before="0" w:lineRule="auto"/>
              <w:jc w:val="center"/>
              <w:rPr/>
            </w:pPr>
            <w:r w:rsidDel="00000000" w:rsidR="00000000" w:rsidRPr="00000000">
              <w:rPr>
                <w:rFonts w:ascii="Calibri" w:cs="Calibri" w:eastAsia="Calibri" w:hAnsi="Calibri"/>
                <w:b w:val="1"/>
                <w:bCs w:val="1"/>
                <w:sz w:val="12"/>
                <w:szCs w:val="12"/>
                <w:rtl w:val="0"/>
              </w:rPr>
              <w:t xml:space="preserve">3</w:t>
            </w:r>
            <w:r w:rsidDel="00000000" w:rsidR="00000000" w:rsidRPr="00000000">
              <w:rPr>
                <w:rtl w:val="0"/>
              </w:rPr>
            </w:r>
          </w:p>
        </w:tc>
        <w:tc>
          <w:tcPr>
            <w:shd w:fill="d9d9d9" w:val="clear"/>
          </w:tcPr>
          <w:p w:rsidR="00000000" w:rsidDel="00000000" w:rsidP="00000000" w:rsidRDefault="00000000" w:rsidRPr="00000000" w14:paraId="0000014F">
            <w:pPr>
              <w:spacing w:after="0" w:before="0" w:lineRule="auto"/>
              <w:jc w:val="center"/>
              <w:rPr/>
            </w:pPr>
            <w:r w:rsidDel="00000000" w:rsidR="00000000" w:rsidRPr="00000000">
              <w:rPr>
                <w:rFonts w:ascii="Calibri" w:cs="Calibri" w:eastAsia="Calibri" w:hAnsi="Calibri"/>
                <w:b w:val="1"/>
                <w:bCs w:val="1"/>
                <w:sz w:val="12"/>
                <w:szCs w:val="12"/>
                <w:rtl w:val="0"/>
              </w:rPr>
              <w:t xml:space="preserve">4</w:t>
            </w:r>
            <w:r w:rsidDel="00000000" w:rsidR="00000000" w:rsidRPr="00000000">
              <w:rPr>
                <w:rtl w:val="0"/>
              </w:rPr>
            </w:r>
          </w:p>
        </w:tc>
        <w:tc>
          <w:tcPr>
            <w:shd w:fill="d9d9d9" w:val="clear"/>
          </w:tcPr>
          <w:p w:rsidR="00000000" w:rsidDel="00000000" w:rsidP="00000000" w:rsidRDefault="00000000" w:rsidRPr="00000000" w14:paraId="00000150">
            <w:pPr>
              <w:spacing w:after="0" w:before="0" w:lineRule="auto"/>
              <w:jc w:val="center"/>
              <w:rPr/>
            </w:pPr>
            <w:r w:rsidDel="00000000" w:rsidR="00000000" w:rsidRPr="00000000">
              <w:rPr>
                <w:rFonts w:ascii="Calibri" w:cs="Calibri" w:eastAsia="Calibri" w:hAnsi="Calibri"/>
                <w:b w:val="1"/>
                <w:bCs w:val="1"/>
                <w:sz w:val="12"/>
                <w:szCs w:val="12"/>
                <w:rtl w:val="0"/>
              </w:rPr>
              <w:t xml:space="preserve">5</w:t>
            </w:r>
            <w:r w:rsidDel="00000000" w:rsidR="00000000" w:rsidRPr="00000000">
              <w:rPr>
                <w:rtl w:val="0"/>
              </w:rPr>
            </w:r>
          </w:p>
        </w:tc>
        <w:tc>
          <w:tcPr>
            <w:shd w:fill="d9d9d9" w:val="clear"/>
          </w:tcPr>
          <w:p w:rsidR="00000000" w:rsidDel="00000000" w:rsidP="00000000" w:rsidRDefault="00000000" w:rsidRPr="00000000" w14:paraId="00000151">
            <w:pPr>
              <w:spacing w:after="0" w:before="0" w:lineRule="auto"/>
              <w:jc w:val="center"/>
              <w:rPr/>
            </w:pPr>
            <w:r w:rsidDel="00000000" w:rsidR="00000000" w:rsidRPr="00000000">
              <w:rPr>
                <w:rFonts w:ascii="Calibri" w:cs="Calibri" w:eastAsia="Calibri" w:hAnsi="Calibri"/>
                <w:b w:val="1"/>
                <w:bCs w:val="1"/>
                <w:sz w:val="12"/>
                <w:szCs w:val="12"/>
                <w:rtl w:val="0"/>
              </w:rPr>
              <w:t xml:space="preserve">6</w:t>
            </w:r>
            <w:r w:rsidDel="00000000" w:rsidR="00000000" w:rsidRPr="00000000">
              <w:rPr>
                <w:rtl w:val="0"/>
              </w:rPr>
            </w:r>
          </w:p>
        </w:tc>
        <w:tc>
          <w:tcPr>
            <w:shd w:fill="d9d9d9" w:val="clear"/>
          </w:tcPr>
          <w:p w:rsidR="00000000" w:rsidDel="00000000" w:rsidP="00000000" w:rsidRDefault="00000000" w:rsidRPr="00000000" w14:paraId="00000152">
            <w:pPr>
              <w:spacing w:after="0" w:before="0" w:lineRule="auto"/>
              <w:jc w:val="center"/>
              <w:rPr/>
            </w:pPr>
            <w:r w:rsidDel="00000000" w:rsidR="00000000" w:rsidRPr="00000000">
              <w:rPr>
                <w:rFonts w:ascii="Calibri" w:cs="Calibri" w:eastAsia="Calibri" w:hAnsi="Calibri"/>
                <w:b w:val="1"/>
                <w:bCs w:val="1"/>
                <w:sz w:val="12"/>
                <w:szCs w:val="12"/>
                <w:rtl w:val="0"/>
              </w:rPr>
              <w:t xml:space="preserve">7</w:t>
            </w:r>
            <w:r w:rsidDel="00000000" w:rsidR="00000000" w:rsidRPr="00000000">
              <w:rPr>
                <w:rtl w:val="0"/>
              </w:rPr>
            </w:r>
          </w:p>
        </w:tc>
        <w:tc>
          <w:tcPr>
            <w:shd w:fill="d9d9d9" w:val="clear"/>
          </w:tcPr>
          <w:p w:rsidR="00000000" w:rsidDel="00000000" w:rsidP="00000000" w:rsidRDefault="00000000" w:rsidRPr="00000000" w14:paraId="00000153">
            <w:pPr>
              <w:spacing w:after="0" w:before="0" w:lineRule="auto"/>
              <w:jc w:val="center"/>
              <w:rPr/>
            </w:pPr>
            <w:r w:rsidDel="00000000" w:rsidR="00000000" w:rsidRPr="00000000">
              <w:rPr>
                <w:rFonts w:ascii="Calibri" w:cs="Calibri" w:eastAsia="Calibri" w:hAnsi="Calibri"/>
                <w:b w:val="1"/>
                <w:bCs w:val="1"/>
                <w:sz w:val="12"/>
                <w:szCs w:val="12"/>
                <w:rtl w:val="0"/>
              </w:rPr>
              <w:t xml:space="preserve">8</w:t>
            </w:r>
            <w:r w:rsidDel="00000000" w:rsidR="00000000" w:rsidRPr="00000000">
              <w:rPr>
                <w:rtl w:val="0"/>
              </w:rPr>
            </w:r>
          </w:p>
        </w:tc>
        <w:tc>
          <w:tcPr>
            <w:shd w:fill="d9d9d9" w:val="clear"/>
          </w:tcPr>
          <w:p w:rsidR="00000000" w:rsidDel="00000000" w:rsidP="00000000" w:rsidRDefault="00000000" w:rsidRPr="00000000" w14:paraId="00000154">
            <w:pPr>
              <w:spacing w:after="0" w:before="0" w:lineRule="auto"/>
              <w:jc w:val="center"/>
              <w:rPr/>
            </w:pPr>
            <w:r w:rsidDel="00000000" w:rsidR="00000000" w:rsidRPr="00000000">
              <w:rPr>
                <w:rFonts w:ascii="Calibri" w:cs="Calibri" w:eastAsia="Calibri" w:hAnsi="Calibri"/>
                <w:b w:val="1"/>
                <w:bCs w:val="1"/>
                <w:sz w:val="12"/>
                <w:szCs w:val="12"/>
                <w:rtl w:val="0"/>
              </w:rPr>
              <w:t xml:space="preserve">9</w:t>
            </w:r>
            <w:r w:rsidDel="00000000" w:rsidR="00000000" w:rsidRPr="00000000">
              <w:rPr>
                <w:rtl w:val="0"/>
              </w:rPr>
            </w:r>
          </w:p>
        </w:tc>
        <w:tc>
          <w:tcPr>
            <w:shd w:fill="d9d9d9" w:val="clear"/>
          </w:tcPr>
          <w:p w:rsidR="00000000" w:rsidDel="00000000" w:rsidP="00000000" w:rsidRDefault="00000000" w:rsidRPr="00000000" w14:paraId="00000155">
            <w:pPr>
              <w:spacing w:after="0" w:before="0" w:lineRule="auto"/>
              <w:jc w:val="center"/>
              <w:rPr/>
            </w:pPr>
            <w:r w:rsidDel="00000000" w:rsidR="00000000" w:rsidRPr="00000000">
              <w:rPr>
                <w:rFonts w:ascii="Calibri" w:cs="Calibri" w:eastAsia="Calibri" w:hAnsi="Calibri"/>
                <w:b w:val="1"/>
                <w:bCs w:val="1"/>
                <w:sz w:val="12"/>
                <w:szCs w:val="12"/>
                <w:rtl w:val="0"/>
              </w:rPr>
              <w:t xml:space="preserve">10</w:t>
            </w:r>
            <w:r w:rsidDel="00000000" w:rsidR="00000000" w:rsidRPr="00000000">
              <w:rPr>
                <w:rtl w:val="0"/>
              </w:rPr>
            </w:r>
          </w:p>
        </w:tc>
        <w:tc>
          <w:tcPr>
            <w:shd w:fill="d9d9d9" w:val="clear"/>
          </w:tcPr>
          <w:p w:rsidR="00000000" w:rsidDel="00000000" w:rsidP="00000000" w:rsidRDefault="00000000" w:rsidRPr="00000000" w14:paraId="00000156">
            <w:pPr>
              <w:spacing w:after="0" w:before="0" w:lineRule="auto"/>
              <w:jc w:val="center"/>
              <w:rPr/>
            </w:pPr>
            <w:r w:rsidDel="00000000" w:rsidR="00000000" w:rsidRPr="00000000">
              <w:rPr>
                <w:rFonts w:ascii="Calibri" w:cs="Calibri" w:eastAsia="Calibri" w:hAnsi="Calibri"/>
                <w:b w:val="1"/>
                <w:bCs w:val="1"/>
                <w:sz w:val="12"/>
                <w:szCs w:val="12"/>
                <w:rtl w:val="0"/>
              </w:rPr>
              <w:t xml:space="preserve">11</w:t>
            </w:r>
            <w:r w:rsidDel="00000000" w:rsidR="00000000" w:rsidRPr="00000000">
              <w:rPr>
                <w:rtl w:val="0"/>
              </w:rPr>
            </w:r>
          </w:p>
        </w:tc>
        <w:tc>
          <w:tcPr>
            <w:shd w:fill="d9d9d9" w:val="clear"/>
          </w:tcPr>
          <w:p w:rsidR="00000000" w:rsidDel="00000000" w:rsidP="00000000" w:rsidRDefault="00000000" w:rsidRPr="00000000" w14:paraId="00000157">
            <w:pPr>
              <w:spacing w:after="0" w:before="0" w:lineRule="auto"/>
              <w:jc w:val="center"/>
              <w:rPr/>
            </w:pPr>
            <w:r w:rsidDel="00000000" w:rsidR="00000000" w:rsidRPr="00000000">
              <w:rPr>
                <w:rFonts w:ascii="Calibri" w:cs="Calibri" w:eastAsia="Calibri" w:hAnsi="Calibri"/>
                <w:b w:val="1"/>
                <w:bCs w:val="1"/>
                <w:sz w:val="12"/>
                <w:szCs w:val="12"/>
                <w:rtl w:val="0"/>
              </w:rPr>
              <w:t xml:space="preserve">12</w:t>
            </w:r>
            <w:r w:rsidDel="00000000" w:rsidR="00000000" w:rsidRPr="00000000">
              <w:rPr>
                <w:rtl w:val="0"/>
              </w:rPr>
            </w:r>
          </w:p>
        </w:tc>
        <w:tc>
          <w:tcPr>
            <w:shd w:fill="d9d9d9" w:val="clear"/>
          </w:tcPr>
          <w:p w:rsidR="00000000" w:rsidDel="00000000" w:rsidP="00000000" w:rsidRDefault="00000000" w:rsidRPr="00000000" w14:paraId="00000158">
            <w:pPr>
              <w:spacing w:after="0" w:before="0" w:lineRule="auto"/>
              <w:jc w:val="center"/>
              <w:rPr/>
            </w:pPr>
            <w:r w:rsidDel="00000000" w:rsidR="00000000" w:rsidRPr="00000000">
              <w:rPr>
                <w:rFonts w:ascii="Calibri" w:cs="Calibri" w:eastAsia="Calibri" w:hAnsi="Calibri"/>
                <w:b w:val="1"/>
                <w:bCs w:val="1"/>
                <w:sz w:val="12"/>
                <w:szCs w:val="12"/>
                <w:rtl w:val="0"/>
              </w:rPr>
              <w:t xml:space="preserve">13</w:t>
            </w:r>
            <w:r w:rsidDel="00000000" w:rsidR="00000000" w:rsidRPr="00000000">
              <w:rPr>
                <w:rtl w:val="0"/>
              </w:rPr>
            </w:r>
          </w:p>
        </w:tc>
        <w:tc>
          <w:tcPr>
            <w:shd w:fill="d9d9d9" w:val="clear"/>
          </w:tcPr>
          <w:p w:rsidR="00000000" w:rsidDel="00000000" w:rsidP="00000000" w:rsidRDefault="00000000" w:rsidRPr="00000000" w14:paraId="00000159">
            <w:pPr>
              <w:spacing w:after="0" w:before="0" w:lineRule="auto"/>
              <w:jc w:val="center"/>
              <w:rPr/>
            </w:pPr>
            <w:r w:rsidDel="00000000" w:rsidR="00000000" w:rsidRPr="00000000">
              <w:rPr>
                <w:rFonts w:ascii="Calibri" w:cs="Calibri" w:eastAsia="Calibri" w:hAnsi="Calibri"/>
                <w:b w:val="1"/>
                <w:bCs w:val="1"/>
                <w:sz w:val="12"/>
                <w:szCs w:val="12"/>
                <w:rtl w:val="0"/>
              </w:rPr>
              <w:t xml:space="preserve">14</w:t>
            </w:r>
            <w:r w:rsidDel="00000000" w:rsidR="00000000" w:rsidRPr="00000000">
              <w:rPr>
                <w:rtl w:val="0"/>
              </w:rPr>
            </w:r>
          </w:p>
        </w:tc>
        <w:tc>
          <w:tcPr>
            <w:shd w:fill="d9d9d9" w:val="clear"/>
          </w:tcPr>
          <w:p w:rsidR="00000000" w:rsidDel="00000000" w:rsidP="00000000" w:rsidRDefault="00000000" w:rsidRPr="00000000" w14:paraId="0000015A">
            <w:pPr>
              <w:spacing w:after="0" w:before="0" w:lineRule="auto"/>
              <w:jc w:val="center"/>
              <w:rPr/>
            </w:pPr>
            <w:r w:rsidDel="00000000" w:rsidR="00000000" w:rsidRPr="00000000">
              <w:rPr>
                <w:rFonts w:ascii="Calibri" w:cs="Calibri" w:eastAsia="Calibri" w:hAnsi="Calibri"/>
                <w:b w:val="1"/>
                <w:bCs w:val="1"/>
                <w:sz w:val="12"/>
                <w:szCs w:val="12"/>
                <w:rtl w:val="0"/>
              </w:rPr>
              <w:t xml:space="preserve">15</w:t>
            </w:r>
            <w:r w:rsidDel="00000000" w:rsidR="00000000" w:rsidRPr="00000000">
              <w:rPr>
                <w:rtl w:val="0"/>
              </w:rPr>
            </w:r>
          </w:p>
        </w:tc>
        <w:tc>
          <w:tcPr>
            <w:shd w:fill="d9d9d9" w:val="clear"/>
          </w:tcPr>
          <w:p w:rsidR="00000000" w:rsidDel="00000000" w:rsidP="00000000" w:rsidRDefault="00000000" w:rsidRPr="00000000" w14:paraId="0000015B">
            <w:pPr>
              <w:spacing w:after="0" w:before="0" w:lineRule="auto"/>
              <w:jc w:val="center"/>
              <w:rPr/>
            </w:pPr>
            <w:r w:rsidDel="00000000" w:rsidR="00000000" w:rsidRPr="00000000">
              <w:rPr>
                <w:rFonts w:ascii="Calibri" w:cs="Calibri" w:eastAsia="Calibri" w:hAnsi="Calibri"/>
                <w:b w:val="1"/>
                <w:bCs w:val="1"/>
                <w:sz w:val="12"/>
                <w:szCs w:val="12"/>
                <w:rtl w:val="0"/>
              </w:rPr>
              <w:t xml:space="preserve">16</w:t>
            </w:r>
            <w:r w:rsidDel="00000000" w:rsidR="00000000" w:rsidRPr="00000000">
              <w:rPr>
                <w:rtl w:val="0"/>
              </w:rPr>
            </w:r>
          </w:p>
        </w:tc>
        <w:tc>
          <w:tcPr>
            <w:shd w:fill="d9d9d9" w:val="clear"/>
          </w:tcPr>
          <w:p w:rsidR="00000000" w:rsidDel="00000000" w:rsidP="00000000" w:rsidRDefault="00000000" w:rsidRPr="00000000" w14:paraId="0000015C">
            <w:pPr>
              <w:spacing w:after="0" w:before="0" w:lineRule="auto"/>
              <w:jc w:val="center"/>
              <w:rPr/>
            </w:pPr>
            <w:r w:rsidDel="00000000" w:rsidR="00000000" w:rsidRPr="00000000">
              <w:rPr>
                <w:rFonts w:ascii="Calibri" w:cs="Calibri" w:eastAsia="Calibri" w:hAnsi="Calibri"/>
                <w:b w:val="1"/>
                <w:bCs w:val="1"/>
                <w:sz w:val="12"/>
                <w:szCs w:val="12"/>
                <w:rtl w:val="0"/>
              </w:rPr>
              <w:t xml:space="preserve">17</w:t>
            </w:r>
            <w:r w:rsidDel="00000000" w:rsidR="00000000" w:rsidRPr="00000000">
              <w:rPr>
                <w:rtl w:val="0"/>
              </w:rPr>
            </w:r>
          </w:p>
        </w:tc>
        <w:tc>
          <w:tcPr>
            <w:shd w:fill="d9d9d9" w:val="clear"/>
          </w:tcPr>
          <w:p w:rsidR="00000000" w:rsidDel="00000000" w:rsidP="00000000" w:rsidRDefault="00000000" w:rsidRPr="00000000" w14:paraId="0000015D">
            <w:pPr>
              <w:spacing w:after="0" w:before="0" w:lineRule="auto"/>
              <w:jc w:val="center"/>
              <w:rPr/>
            </w:pPr>
            <w:r w:rsidDel="00000000" w:rsidR="00000000" w:rsidRPr="00000000">
              <w:rPr>
                <w:rFonts w:ascii="Calibri" w:cs="Calibri" w:eastAsia="Calibri" w:hAnsi="Calibri"/>
                <w:b w:val="1"/>
                <w:bCs w:val="1"/>
                <w:sz w:val="12"/>
                <w:szCs w:val="12"/>
                <w:rtl w:val="0"/>
              </w:rPr>
              <w:t xml:space="preserve">18</w:t>
            </w:r>
            <w:r w:rsidDel="00000000" w:rsidR="00000000" w:rsidRPr="00000000">
              <w:rPr>
                <w:rtl w:val="0"/>
              </w:rPr>
            </w:r>
          </w:p>
        </w:tc>
      </w:tr>
      <w:tr>
        <w:trPr>
          <w:cantSplit w:val="0"/>
          <w:tblHeader w:val="0"/>
        </w:trPr>
        <w:tc>
          <w:tcPr/>
          <w:p w:rsidR="00000000" w:rsidDel="00000000" w:rsidP="00000000" w:rsidRDefault="00000000" w:rsidRPr="00000000" w14:paraId="0000015E">
            <w:pPr>
              <w:spacing w:after="0" w:before="0" w:lineRule="auto"/>
              <w:jc w:val="left"/>
              <w:rPr/>
            </w:pPr>
            <w:r w:rsidDel="00000000" w:rsidR="00000000" w:rsidRPr="00000000">
              <w:rPr>
                <w:rFonts w:ascii="Calibri" w:cs="Calibri" w:eastAsia="Calibri" w:hAnsi="Calibri"/>
                <w:b w:val="0"/>
                <w:bCs w:val="0"/>
                <w:sz w:val="14"/>
                <w:szCs w:val="14"/>
                <w:rtl w:val="0"/>
              </w:rPr>
              <w:t xml:space="preserve">1. Definición y planificación del proyecto</w:t>
            </w:r>
            <w:r w:rsidDel="00000000" w:rsidR="00000000" w:rsidRPr="00000000">
              <w:rPr>
                <w:rtl w:val="0"/>
              </w:rPr>
            </w:r>
          </w:p>
        </w:tc>
        <w:tc>
          <w:tcPr>
            <w:shd w:fill="1f4e79" w:val="clear"/>
          </w:tcPr>
          <w:p w:rsidR="00000000" w:rsidDel="00000000" w:rsidP="00000000" w:rsidRDefault="00000000" w:rsidRPr="00000000" w14:paraId="0000015F">
            <w:pPr>
              <w:spacing w:after="0" w:before="0" w:lineRule="auto"/>
              <w:jc w:val="center"/>
              <w:rPr/>
            </w:pPr>
            <w:r w:rsidDel="00000000" w:rsidR="00000000" w:rsidRPr="00000000">
              <w:rPr>
                <w:rtl w:val="0"/>
              </w:rPr>
            </w:r>
          </w:p>
        </w:tc>
        <w:tc>
          <w:tcPr>
            <w:shd w:fill="1f4e79" w:val="clear"/>
          </w:tcPr>
          <w:p w:rsidR="00000000" w:rsidDel="00000000" w:rsidP="00000000" w:rsidRDefault="00000000" w:rsidRPr="00000000" w14:paraId="00000160">
            <w:pPr>
              <w:spacing w:after="0" w:before="0" w:lineRule="auto"/>
              <w:jc w:val="center"/>
              <w:rPr/>
            </w:pPr>
            <w:r w:rsidDel="00000000" w:rsidR="00000000" w:rsidRPr="00000000">
              <w:rPr>
                <w:rtl w:val="0"/>
              </w:rPr>
            </w:r>
          </w:p>
        </w:tc>
        <w:tc>
          <w:tcPr>
            <w:shd w:fill="1f4e79" w:val="clear"/>
          </w:tcPr>
          <w:p w:rsidR="00000000" w:rsidDel="00000000" w:rsidP="00000000" w:rsidRDefault="00000000" w:rsidRPr="00000000" w14:paraId="00000161">
            <w:pPr>
              <w:spacing w:after="0" w:before="0" w:lineRule="auto"/>
              <w:jc w:val="center"/>
              <w:rPr/>
            </w:pPr>
            <w:r w:rsidDel="00000000" w:rsidR="00000000" w:rsidRPr="00000000">
              <w:rPr>
                <w:rtl w:val="0"/>
              </w:rPr>
            </w:r>
          </w:p>
        </w:tc>
        <w:tc>
          <w:tcPr>
            <w:shd w:fill="1f4e79" w:val="clear"/>
          </w:tcPr>
          <w:p w:rsidR="00000000" w:rsidDel="00000000" w:rsidP="00000000" w:rsidRDefault="00000000" w:rsidRPr="00000000" w14:paraId="00000162">
            <w:pPr>
              <w:spacing w:after="0" w:before="0" w:lineRule="auto"/>
              <w:jc w:val="center"/>
              <w:rPr/>
            </w:pPr>
            <w:r w:rsidDel="00000000" w:rsidR="00000000" w:rsidRPr="00000000">
              <w:rPr>
                <w:rtl w:val="0"/>
              </w:rPr>
            </w:r>
          </w:p>
        </w:tc>
        <w:tc>
          <w:tcPr/>
          <w:p w:rsidR="00000000" w:rsidDel="00000000" w:rsidP="00000000" w:rsidRDefault="00000000" w:rsidRPr="00000000" w14:paraId="00000163">
            <w:pPr>
              <w:spacing w:after="0" w:before="0" w:lineRule="auto"/>
              <w:jc w:val="center"/>
              <w:rPr/>
            </w:pPr>
            <w:r w:rsidDel="00000000" w:rsidR="00000000" w:rsidRPr="00000000">
              <w:rPr>
                <w:rtl w:val="0"/>
              </w:rPr>
            </w:r>
          </w:p>
        </w:tc>
        <w:tc>
          <w:tcPr/>
          <w:p w:rsidR="00000000" w:rsidDel="00000000" w:rsidP="00000000" w:rsidRDefault="00000000" w:rsidRPr="00000000" w14:paraId="00000164">
            <w:pPr>
              <w:spacing w:after="0" w:before="0" w:lineRule="auto"/>
              <w:jc w:val="center"/>
              <w:rPr/>
            </w:pPr>
            <w:r w:rsidDel="00000000" w:rsidR="00000000" w:rsidRPr="00000000">
              <w:rPr>
                <w:rtl w:val="0"/>
              </w:rPr>
            </w:r>
          </w:p>
        </w:tc>
        <w:tc>
          <w:tcPr/>
          <w:p w:rsidR="00000000" w:rsidDel="00000000" w:rsidP="00000000" w:rsidRDefault="00000000" w:rsidRPr="00000000" w14:paraId="00000165">
            <w:pPr>
              <w:spacing w:after="0" w:before="0" w:lineRule="auto"/>
              <w:jc w:val="center"/>
              <w:rPr/>
            </w:pPr>
            <w:r w:rsidDel="00000000" w:rsidR="00000000" w:rsidRPr="00000000">
              <w:rPr>
                <w:rtl w:val="0"/>
              </w:rPr>
            </w:r>
          </w:p>
        </w:tc>
        <w:tc>
          <w:tcPr/>
          <w:p w:rsidR="00000000" w:rsidDel="00000000" w:rsidP="00000000" w:rsidRDefault="00000000" w:rsidRPr="00000000" w14:paraId="00000166">
            <w:pPr>
              <w:spacing w:after="0" w:before="0" w:lineRule="auto"/>
              <w:jc w:val="center"/>
              <w:rPr/>
            </w:pPr>
            <w:r w:rsidDel="00000000" w:rsidR="00000000" w:rsidRPr="00000000">
              <w:rPr>
                <w:rtl w:val="0"/>
              </w:rPr>
            </w:r>
          </w:p>
        </w:tc>
        <w:tc>
          <w:tcPr/>
          <w:p w:rsidR="00000000" w:rsidDel="00000000" w:rsidP="00000000" w:rsidRDefault="00000000" w:rsidRPr="00000000" w14:paraId="00000167">
            <w:pPr>
              <w:spacing w:after="0" w:before="0" w:lineRule="auto"/>
              <w:jc w:val="center"/>
              <w:rPr/>
            </w:pPr>
            <w:r w:rsidDel="00000000" w:rsidR="00000000" w:rsidRPr="00000000">
              <w:rPr>
                <w:rtl w:val="0"/>
              </w:rPr>
            </w:r>
          </w:p>
        </w:tc>
        <w:tc>
          <w:tcPr/>
          <w:p w:rsidR="00000000" w:rsidDel="00000000" w:rsidP="00000000" w:rsidRDefault="00000000" w:rsidRPr="00000000" w14:paraId="00000168">
            <w:pPr>
              <w:spacing w:after="0" w:before="0" w:lineRule="auto"/>
              <w:jc w:val="center"/>
              <w:rPr/>
            </w:pPr>
            <w:r w:rsidDel="00000000" w:rsidR="00000000" w:rsidRPr="00000000">
              <w:rPr>
                <w:rtl w:val="0"/>
              </w:rPr>
            </w:r>
          </w:p>
        </w:tc>
        <w:tc>
          <w:tcPr/>
          <w:p w:rsidR="00000000" w:rsidDel="00000000" w:rsidP="00000000" w:rsidRDefault="00000000" w:rsidRPr="00000000" w14:paraId="00000169">
            <w:pPr>
              <w:spacing w:after="0" w:before="0" w:lineRule="auto"/>
              <w:jc w:val="center"/>
              <w:rPr/>
            </w:pPr>
            <w:r w:rsidDel="00000000" w:rsidR="00000000" w:rsidRPr="00000000">
              <w:rPr>
                <w:rtl w:val="0"/>
              </w:rPr>
            </w:r>
          </w:p>
        </w:tc>
        <w:tc>
          <w:tcPr/>
          <w:p w:rsidR="00000000" w:rsidDel="00000000" w:rsidP="00000000" w:rsidRDefault="00000000" w:rsidRPr="00000000" w14:paraId="0000016A">
            <w:pPr>
              <w:spacing w:after="0" w:before="0" w:lineRule="auto"/>
              <w:jc w:val="center"/>
              <w:rPr/>
            </w:pPr>
            <w:r w:rsidDel="00000000" w:rsidR="00000000" w:rsidRPr="00000000">
              <w:rPr>
                <w:rtl w:val="0"/>
              </w:rPr>
            </w:r>
          </w:p>
        </w:tc>
        <w:tc>
          <w:tcPr/>
          <w:p w:rsidR="00000000" w:rsidDel="00000000" w:rsidP="00000000" w:rsidRDefault="00000000" w:rsidRPr="00000000" w14:paraId="0000016B">
            <w:pPr>
              <w:spacing w:after="0" w:before="0" w:lineRule="auto"/>
              <w:jc w:val="center"/>
              <w:rPr/>
            </w:pPr>
            <w:r w:rsidDel="00000000" w:rsidR="00000000" w:rsidRPr="00000000">
              <w:rPr>
                <w:rtl w:val="0"/>
              </w:rPr>
            </w:r>
          </w:p>
        </w:tc>
        <w:tc>
          <w:tcPr/>
          <w:p w:rsidR="00000000" w:rsidDel="00000000" w:rsidP="00000000" w:rsidRDefault="00000000" w:rsidRPr="00000000" w14:paraId="0000016C">
            <w:pPr>
              <w:spacing w:after="0" w:before="0" w:lineRule="auto"/>
              <w:jc w:val="center"/>
              <w:rPr/>
            </w:pPr>
            <w:r w:rsidDel="00000000" w:rsidR="00000000" w:rsidRPr="00000000">
              <w:rPr>
                <w:rtl w:val="0"/>
              </w:rPr>
            </w:r>
          </w:p>
        </w:tc>
        <w:tc>
          <w:tcPr/>
          <w:p w:rsidR="00000000" w:rsidDel="00000000" w:rsidP="00000000" w:rsidRDefault="00000000" w:rsidRPr="00000000" w14:paraId="0000016D">
            <w:pPr>
              <w:spacing w:after="0" w:before="0" w:lineRule="auto"/>
              <w:jc w:val="center"/>
              <w:rPr/>
            </w:pPr>
            <w:r w:rsidDel="00000000" w:rsidR="00000000" w:rsidRPr="00000000">
              <w:rPr>
                <w:rtl w:val="0"/>
              </w:rPr>
            </w:r>
          </w:p>
        </w:tc>
        <w:tc>
          <w:tcPr/>
          <w:p w:rsidR="00000000" w:rsidDel="00000000" w:rsidP="00000000" w:rsidRDefault="00000000" w:rsidRPr="00000000" w14:paraId="0000016E">
            <w:pPr>
              <w:spacing w:after="0" w:before="0" w:lineRule="auto"/>
              <w:jc w:val="center"/>
              <w:rPr/>
            </w:pPr>
            <w:r w:rsidDel="00000000" w:rsidR="00000000" w:rsidRPr="00000000">
              <w:rPr>
                <w:rtl w:val="0"/>
              </w:rPr>
            </w:r>
          </w:p>
        </w:tc>
        <w:tc>
          <w:tcPr/>
          <w:p w:rsidR="00000000" w:rsidDel="00000000" w:rsidP="00000000" w:rsidRDefault="00000000" w:rsidRPr="00000000" w14:paraId="0000016F">
            <w:pPr>
              <w:spacing w:after="0" w:before="0" w:lineRule="auto"/>
              <w:jc w:val="center"/>
              <w:rPr/>
            </w:pPr>
            <w:r w:rsidDel="00000000" w:rsidR="00000000" w:rsidRPr="00000000">
              <w:rPr>
                <w:rtl w:val="0"/>
              </w:rPr>
            </w:r>
          </w:p>
        </w:tc>
        <w:tc>
          <w:tcPr/>
          <w:p w:rsidR="00000000" w:rsidDel="00000000" w:rsidP="00000000" w:rsidRDefault="00000000" w:rsidRPr="00000000" w14:paraId="00000170">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71">
            <w:pPr>
              <w:spacing w:after="0" w:before="0" w:lineRule="auto"/>
              <w:jc w:val="left"/>
              <w:rPr/>
            </w:pPr>
            <w:r w:rsidDel="00000000" w:rsidR="00000000" w:rsidRPr="00000000">
              <w:rPr>
                <w:rFonts w:ascii="Calibri" w:cs="Calibri" w:eastAsia="Calibri" w:hAnsi="Calibri"/>
                <w:b w:val="1"/>
                <w:bCs w:val="1"/>
                <w:color w:val="c0504d"/>
                <w:sz w:val="14"/>
                <w:szCs w:val="14"/>
                <w:rtl w:val="0"/>
              </w:rPr>
              <w:t xml:space="preserve">    ▲ Presentación sumativa de Fase 1</w:t>
            </w:r>
            <w:r w:rsidDel="00000000" w:rsidR="00000000" w:rsidRPr="00000000">
              <w:rPr>
                <w:rtl w:val="0"/>
              </w:rPr>
            </w:r>
          </w:p>
        </w:tc>
        <w:tc>
          <w:tcPr/>
          <w:p w:rsidR="00000000" w:rsidDel="00000000" w:rsidP="00000000" w:rsidRDefault="00000000" w:rsidRPr="00000000" w14:paraId="00000172">
            <w:pPr>
              <w:spacing w:after="0" w:before="0" w:lineRule="auto"/>
              <w:jc w:val="center"/>
              <w:rPr/>
            </w:pPr>
            <w:r w:rsidDel="00000000" w:rsidR="00000000" w:rsidRPr="00000000">
              <w:rPr>
                <w:rtl w:val="0"/>
              </w:rPr>
            </w:r>
          </w:p>
        </w:tc>
        <w:tc>
          <w:tcPr/>
          <w:p w:rsidR="00000000" w:rsidDel="00000000" w:rsidP="00000000" w:rsidRDefault="00000000" w:rsidRPr="00000000" w14:paraId="00000173">
            <w:pPr>
              <w:spacing w:after="0" w:before="0" w:lineRule="auto"/>
              <w:jc w:val="center"/>
              <w:rPr/>
            </w:pPr>
            <w:r w:rsidDel="00000000" w:rsidR="00000000" w:rsidRPr="00000000">
              <w:rPr>
                <w:rtl w:val="0"/>
              </w:rPr>
            </w:r>
          </w:p>
        </w:tc>
        <w:tc>
          <w:tcPr/>
          <w:p w:rsidR="00000000" w:rsidDel="00000000" w:rsidP="00000000" w:rsidRDefault="00000000" w:rsidRPr="00000000" w14:paraId="00000174">
            <w:pPr>
              <w:spacing w:after="0" w:before="0" w:lineRule="auto"/>
              <w:jc w:val="center"/>
              <w:rPr/>
            </w:pPr>
            <w:r w:rsidDel="00000000" w:rsidR="00000000" w:rsidRPr="00000000">
              <w:rPr>
                <w:rtl w:val="0"/>
              </w:rPr>
            </w:r>
          </w:p>
        </w:tc>
        <w:tc>
          <w:tcPr>
            <w:shd w:fill="c0504d" w:val="clear"/>
          </w:tcPr>
          <w:p w:rsidR="00000000" w:rsidDel="00000000" w:rsidP="00000000" w:rsidRDefault="00000000" w:rsidRPr="00000000" w14:paraId="00000175">
            <w:pPr>
              <w:spacing w:after="0" w:before="0" w:lineRule="auto"/>
              <w:jc w:val="center"/>
              <w:rPr/>
            </w:pPr>
            <w:r w:rsidDel="00000000" w:rsidR="00000000" w:rsidRPr="00000000">
              <w:rPr>
                <w:rFonts w:ascii="Calibri" w:cs="Calibri" w:eastAsia="Calibri" w:hAnsi="Calibri"/>
                <w:b w:val="1"/>
                <w:bCs w:val="1"/>
                <w:color w:val="ffffff"/>
                <w:sz w:val="12"/>
                <w:szCs w:val="12"/>
                <w:rtl w:val="0"/>
              </w:rPr>
              <w:t xml:space="preserve">◆</w:t>
            </w:r>
            <w:r w:rsidDel="00000000" w:rsidR="00000000" w:rsidRPr="00000000">
              <w:rPr>
                <w:rtl w:val="0"/>
              </w:rPr>
            </w:r>
          </w:p>
        </w:tc>
        <w:tc>
          <w:tcPr/>
          <w:p w:rsidR="00000000" w:rsidDel="00000000" w:rsidP="00000000" w:rsidRDefault="00000000" w:rsidRPr="00000000" w14:paraId="00000176">
            <w:pPr>
              <w:spacing w:after="0" w:before="0" w:lineRule="auto"/>
              <w:jc w:val="center"/>
              <w:rPr/>
            </w:pPr>
            <w:r w:rsidDel="00000000" w:rsidR="00000000" w:rsidRPr="00000000">
              <w:rPr>
                <w:rtl w:val="0"/>
              </w:rPr>
            </w:r>
          </w:p>
        </w:tc>
        <w:tc>
          <w:tcPr/>
          <w:p w:rsidR="00000000" w:rsidDel="00000000" w:rsidP="00000000" w:rsidRDefault="00000000" w:rsidRPr="00000000" w14:paraId="00000177">
            <w:pPr>
              <w:spacing w:after="0" w:before="0" w:lineRule="auto"/>
              <w:jc w:val="center"/>
              <w:rPr/>
            </w:pPr>
            <w:r w:rsidDel="00000000" w:rsidR="00000000" w:rsidRPr="00000000">
              <w:rPr>
                <w:rtl w:val="0"/>
              </w:rPr>
            </w:r>
          </w:p>
        </w:tc>
        <w:tc>
          <w:tcPr/>
          <w:p w:rsidR="00000000" w:rsidDel="00000000" w:rsidP="00000000" w:rsidRDefault="00000000" w:rsidRPr="00000000" w14:paraId="00000178">
            <w:pPr>
              <w:spacing w:after="0" w:before="0" w:lineRule="auto"/>
              <w:jc w:val="center"/>
              <w:rPr/>
            </w:pPr>
            <w:r w:rsidDel="00000000" w:rsidR="00000000" w:rsidRPr="00000000">
              <w:rPr>
                <w:rtl w:val="0"/>
              </w:rPr>
            </w:r>
          </w:p>
        </w:tc>
        <w:tc>
          <w:tcPr/>
          <w:p w:rsidR="00000000" w:rsidDel="00000000" w:rsidP="00000000" w:rsidRDefault="00000000" w:rsidRPr="00000000" w14:paraId="00000179">
            <w:pPr>
              <w:spacing w:after="0" w:before="0" w:lineRule="auto"/>
              <w:jc w:val="center"/>
              <w:rPr/>
            </w:pPr>
            <w:r w:rsidDel="00000000" w:rsidR="00000000" w:rsidRPr="00000000">
              <w:rPr>
                <w:rtl w:val="0"/>
              </w:rPr>
            </w:r>
          </w:p>
        </w:tc>
        <w:tc>
          <w:tcPr/>
          <w:p w:rsidR="00000000" w:rsidDel="00000000" w:rsidP="00000000" w:rsidRDefault="00000000" w:rsidRPr="00000000" w14:paraId="0000017A">
            <w:pPr>
              <w:spacing w:after="0" w:before="0" w:lineRule="auto"/>
              <w:jc w:val="center"/>
              <w:rPr/>
            </w:pPr>
            <w:r w:rsidDel="00000000" w:rsidR="00000000" w:rsidRPr="00000000">
              <w:rPr>
                <w:rtl w:val="0"/>
              </w:rPr>
            </w:r>
          </w:p>
        </w:tc>
        <w:tc>
          <w:tcPr/>
          <w:p w:rsidR="00000000" w:rsidDel="00000000" w:rsidP="00000000" w:rsidRDefault="00000000" w:rsidRPr="00000000" w14:paraId="0000017B">
            <w:pPr>
              <w:spacing w:after="0" w:before="0" w:lineRule="auto"/>
              <w:jc w:val="center"/>
              <w:rPr/>
            </w:pPr>
            <w:r w:rsidDel="00000000" w:rsidR="00000000" w:rsidRPr="00000000">
              <w:rPr>
                <w:rtl w:val="0"/>
              </w:rPr>
            </w:r>
          </w:p>
        </w:tc>
        <w:tc>
          <w:tcPr/>
          <w:p w:rsidR="00000000" w:rsidDel="00000000" w:rsidP="00000000" w:rsidRDefault="00000000" w:rsidRPr="00000000" w14:paraId="0000017C">
            <w:pPr>
              <w:spacing w:after="0" w:before="0" w:lineRule="auto"/>
              <w:jc w:val="center"/>
              <w:rPr/>
            </w:pPr>
            <w:r w:rsidDel="00000000" w:rsidR="00000000" w:rsidRPr="00000000">
              <w:rPr>
                <w:rtl w:val="0"/>
              </w:rPr>
            </w:r>
          </w:p>
        </w:tc>
        <w:tc>
          <w:tcPr/>
          <w:p w:rsidR="00000000" w:rsidDel="00000000" w:rsidP="00000000" w:rsidRDefault="00000000" w:rsidRPr="00000000" w14:paraId="0000017D">
            <w:pPr>
              <w:spacing w:after="0" w:before="0" w:lineRule="auto"/>
              <w:jc w:val="center"/>
              <w:rPr/>
            </w:pPr>
            <w:r w:rsidDel="00000000" w:rsidR="00000000" w:rsidRPr="00000000">
              <w:rPr>
                <w:rtl w:val="0"/>
              </w:rPr>
            </w:r>
          </w:p>
        </w:tc>
        <w:tc>
          <w:tcPr/>
          <w:p w:rsidR="00000000" w:rsidDel="00000000" w:rsidP="00000000" w:rsidRDefault="00000000" w:rsidRPr="00000000" w14:paraId="0000017E">
            <w:pPr>
              <w:spacing w:after="0" w:before="0" w:lineRule="auto"/>
              <w:jc w:val="center"/>
              <w:rPr/>
            </w:pPr>
            <w:r w:rsidDel="00000000" w:rsidR="00000000" w:rsidRPr="00000000">
              <w:rPr>
                <w:rtl w:val="0"/>
              </w:rPr>
            </w:r>
          </w:p>
        </w:tc>
        <w:tc>
          <w:tcPr/>
          <w:p w:rsidR="00000000" w:rsidDel="00000000" w:rsidP="00000000" w:rsidRDefault="00000000" w:rsidRPr="00000000" w14:paraId="0000017F">
            <w:pPr>
              <w:spacing w:after="0" w:before="0" w:lineRule="auto"/>
              <w:jc w:val="center"/>
              <w:rPr/>
            </w:pPr>
            <w:r w:rsidDel="00000000" w:rsidR="00000000" w:rsidRPr="00000000">
              <w:rPr>
                <w:rtl w:val="0"/>
              </w:rPr>
            </w:r>
          </w:p>
        </w:tc>
        <w:tc>
          <w:tcPr/>
          <w:p w:rsidR="00000000" w:rsidDel="00000000" w:rsidP="00000000" w:rsidRDefault="00000000" w:rsidRPr="00000000" w14:paraId="00000180">
            <w:pPr>
              <w:spacing w:after="0" w:before="0" w:lineRule="auto"/>
              <w:jc w:val="center"/>
              <w:rPr/>
            </w:pPr>
            <w:r w:rsidDel="00000000" w:rsidR="00000000" w:rsidRPr="00000000">
              <w:rPr>
                <w:rtl w:val="0"/>
              </w:rPr>
            </w:r>
          </w:p>
        </w:tc>
        <w:tc>
          <w:tcPr/>
          <w:p w:rsidR="00000000" w:rsidDel="00000000" w:rsidP="00000000" w:rsidRDefault="00000000" w:rsidRPr="00000000" w14:paraId="00000181">
            <w:pPr>
              <w:spacing w:after="0" w:before="0" w:lineRule="auto"/>
              <w:jc w:val="center"/>
              <w:rPr/>
            </w:pPr>
            <w:r w:rsidDel="00000000" w:rsidR="00000000" w:rsidRPr="00000000">
              <w:rPr>
                <w:rtl w:val="0"/>
              </w:rPr>
            </w:r>
          </w:p>
        </w:tc>
        <w:tc>
          <w:tcPr/>
          <w:p w:rsidR="00000000" w:rsidDel="00000000" w:rsidP="00000000" w:rsidRDefault="00000000" w:rsidRPr="00000000" w14:paraId="00000182">
            <w:pPr>
              <w:spacing w:after="0" w:before="0" w:lineRule="auto"/>
              <w:jc w:val="center"/>
              <w:rPr/>
            </w:pPr>
            <w:r w:rsidDel="00000000" w:rsidR="00000000" w:rsidRPr="00000000">
              <w:rPr>
                <w:rtl w:val="0"/>
              </w:rPr>
            </w:r>
          </w:p>
        </w:tc>
        <w:tc>
          <w:tcPr/>
          <w:p w:rsidR="00000000" w:rsidDel="00000000" w:rsidP="00000000" w:rsidRDefault="00000000" w:rsidRPr="00000000" w14:paraId="00000183">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84">
            <w:pPr>
              <w:spacing w:after="0" w:before="0" w:lineRule="auto"/>
              <w:jc w:val="left"/>
              <w:rPr/>
            </w:pPr>
            <w:r w:rsidDel="00000000" w:rsidR="00000000" w:rsidRPr="00000000">
              <w:rPr>
                <w:rFonts w:ascii="Calibri" w:cs="Calibri" w:eastAsia="Calibri" w:hAnsi="Calibri"/>
                <w:b w:val="0"/>
                <w:bCs w:val="0"/>
                <w:sz w:val="14"/>
                <w:szCs w:val="14"/>
                <w:rtl w:val="0"/>
              </w:rPr>
              <w:t xml:space="preserve">2. Recolección y etiquetado del dataset</w:t>
            </w:r>
            <w:r w:rsidDel="00000000" w:rsidR="00000000" w:rsidRPr="00000000">
              <w:rPr>
                <w:rtl w:val="0"/>
              </w:rPr>
            </w:r>
          </w:p>
        </w:tc>
        <w:tc>
          <w:tcPr/>
          <w:p w:rsidR="00000000" w:rsidDel="00000000" w:rsidP="00000000" w:rsidRDefault="00000000" w:rsidRPr="00000000" w14:paraId="00000185">
            <w:pPr>
              <w:spacing w:after="0" w:before="0" w:lineRule="auto"/>
              <w:jc w:val="center"/>
              <w:rPr/>
            </w:pPr>
            <w:r w:rsidDel="00000000" w:rsidR="00000000" w:rsidRPr="00000000">
              <w:rPr>
                <w:rtl w:val="0"/>
              </w:rPr>
            </w:r>
          </w:p>
        </w:tc>
        <w:tc>
          <w:tcPr/>
          <w:p w:rsidR="00000000" w:rsidDel="00000000" w:rsidP="00000000" w:rsidRDefault="00000000" w:rsidRPr="00000000" w14:paraId="00000186">
            <w:pPr>
              <w:spacing w:after="0" w:before="0" w:lineRule="auto"/>
              <w:jc w:val="center"/>
              <w:rPr/>
            </w:pPr>
            <w:r w:rsidDel="00000000" w:rsidR="00000000" w:rsidRPr="00000000">
              <w:rPr>
                <w:rtl w:val="0"/>
              </w:rPr>
            </w:r>
          </w:p>
        </w:tc>
        <w:tc>
          <w:tcPr/>
          <w:p w:rsidR="00000000" w:rsidDel="00000000" w:rsidP="00000000" w:rsidRDefault="00000000" w:rsidRPr="00000000" w14:paraId="00000187">
            <w:pPr>
              <w:spacing w:after="0" w:before="0" w:lineRule="auto"/>
              <w:jc w:val="center"/>
              <w:rPr/>
            </w:pPr>
            <w:r w:rsidDel="00000000" w:rsidR="00000000" w:rsidRPr="00000000">
              <w:rPr>
                <w:rtl w:val="0"/>
              </w:rPr>
            </w:r>
          </w:p>
        </w:tc>
        <w:tc>
          <w:tcPr/>
          <w:p w:rsidR="00000000" w:rsidDel="00000000" w:rsidP="00000000" w:rsidRDefault="00000000" w:rsidRPr="00000000" w14:paraId="00000188">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89">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8A">
            <w:pPr>
              <w:spacing w:after="0" w:before="0" w:lineRule="auto"/>
              <w:jc w:val="center"/>
              <w:rPr/>
            </w:pPr>
            <w:r w:rsidDel="00000000" w:rsidR="00000000" w:rsidRPr="00000000">
              <w:rPr>
                <w:rtl w:val="0"/>
              </w:rPr>
            </w:r>
          </w:p>
        </w:tc>
        <w:tc>
          <w:tcPr/>
          <w:p w:rsidR="00000000" w:rsidDel="00000000" w:rsidP="00000000" w:rsidRDefault="00000000" w:rsidRPr="00000000" w14:paraId="0000018B">
            <w:pPr>
              <w:spacing w:after="0" w:before="0" w:lineRule="auto"/>
              <w:jc w:val="center"/>
              <w:rPr/>
            </w:pPr>
            <w:r w:rsidDel="00000000" w:rsidR="00000000" w:rsidRPr="00000000">
              <w:rPr>
                <w:rtl w:val="0"/>
              </w:rPr>
            </w:r>
          </w:p>
        </w:tc>
        <w:tc>
          <w:tcPr/>
          <w:p w:rsidR="00000000" w:rsidDel="00000000" w:rsidP="00000000" w:rsidRDefault="00000000" w:rsidRPr="00000000" w14:paraId="0000018C">
            <w:pPr>
              <w:spacing w:after="0" w:before="0" w:lineRule="auto"/>
              <w:jc w:val="center"/>
              <w:rPr/>
            </w:pPr>
            <w:r w:rsidDel="00000000" w:rsidR="00000000" w:rsidRPr="00000000">
              <w:rPr>
                <w:rtl w:val="0"/>
              </w:rPr>
            </w:r>
          </w:p>
        </w:tc>
        <w:tc>
          <w:tcPr/>
          <w:p w:rsidR="00000000" w:rsidDel="00000000" w:rsidP="00000000" w:rsidRDefault="00000000" w:rsidRPr="00000000" w14:paraId="0000018D">
            <w:pPr>
              <w:spacing w:after="0" w:before="0" w:lineRule="auto"/>
              <w:jc w:val="center"/>
              <w:rPr/>
            </w:pPr>
            <w:r w:rsidDel="00000000" w:rsidR="00000000" w:rsidRPr="00000000">
              <w:rPr>
                <w:rtl w:val="0"/>
              </w:rPr>
            </w:r>
          </w:p>
        </w:tc>
        <w:tc>
          <w:tcPr/>
          <w:p w:rsidR="00000000" w:rsidDel="00000000" w:rsidP="00000000" w:rsidRDefault="00000000" w:rsidRPr="00000000" w14:paraId="0000018E">
            <w:pPr>
              <w:spacing w:after="0" w:before="0" w:lineRule="auto"/>
              <w:jc w:val="center"/>
              <w:rPr/>
            </w:pPr>
            <w:r w:rsidDel="00000000" w:rsidR="00000000" w:rsidRPr="00000000">
              <w:rPr>
                <w:rtl w:val="0"/>
              </w:rPr>
            </w:r>
          </w:p>
        </w:tc>
        <w:tc>
          <w:tcPr/>
          <w:p w:rsidR="00000000" w:rsidDel="00000000" w:rsidP="00000000" w:rsidRDefault="00000000" w:rsidRPr="00000000" w14:paraId="0000018F">
            <w:pPr>
              <w:spacing w:after="0" w:before="0" w:lineRule="auto"/>
              <w:jc w:val="center"/>
              <w:rPr/>
            </w:pPr>
            <w:r w:rsidDel="00000000" w:rsidR="00000000" w:rsidRPr="00000000">
              <w:rPr>
                <w:rtl w:val="0"/>
              </w:rPr>
            </w:r>
          </w:p>
        </w:tc>
        <w:tc>
          <w:tcPr/>
          <w:p w:rsidR="00000000" w:rsidDel="00000000" w:rsidP="00000000" w:rsidRDefault="00000000" w:rsidRPr="00000000" w14:paraId="00000190">
            <w:pPr>
              <w:spacing w:after="0" w:before="0" w:lineRule="auto"/>
              <w:jc w:val="center"/>
              <w:rPr/>
            </w:pPr>
            <w:r w:rsidDel="00000000" w:rsidR="00000000" w:rsidRPr="00000000">
              <w:rPr>
                <w:rtl w:val="0"/>
              </w:rPr>
            </w:r>
          </w:p>
        </w:tc>
        <w:tc>
          <w:tcPr/>
          <w:p w:rsidR="00000000" w:rsidDel="00000000" w:rsidP="00000000" w:rsidRDefault="00000000" w:rsidRPr="00000000" w14:paraId="00000191">
            <w:pPr>
              <w:spacing w:after="0" w:before="0" w:lineRule="auto"/>
              <w:jc w:val="center"/>
              <w:rPr/>
            </w:pPr>
            <w:r w:rsidDel="00000000" w:rsidR="00000000" w:rsidRPr="00000000">
              <w:rPr>
                <w:rtl w:val="0"/>
              </w:rPr>
            </w:r>
          </w:p>
        </w:tc>
        <w:tc>
          <w:tcPr/>
          <w:p w:rsidR="00000000" w:rsidDel="00000000" w:rsidP="00000000" w:rsidRDefault="00000000" w:rsidRPr="00000000" w14:paraId="00000192">
            <w:pPr>
              <w:spacing w:after="0" w:before="0" w:lineRule="auto"/>
              <w:jc w:val="center"/>
              <w:rPr/>
            </w:pPr>
            <w:r w:rsidDel="00000000" w:rsidR="00000000" w:rsidRPr="00000000">
              <w:rPr>
                <w:rtl w:val="0"/>
              </w:rPr>
            </w:r>
          </w:p>
        </w:tc>
        <w:tc>
          <w:tcPr/>
          <w:p w:rsidR="00000000" w:rsidDel="00000000" w:rsidP="00000000" w:rsidRDefault="00000000" w:rsidRPr="00000000" w14:paraId="00000193">
            <w:pPr>
              <w:spacing w:after="0" w:before="0" w:lineRule="auto"/>
              <w:jc w:val="center"/>
              <w:rPr/>
            </w:pPr>
            <w:r w:rsidDel="00000000" w:rsidR="00000000" w:rsidRPr="00000000">
              <w:rPr>
                <w:rtl w:val="0"/>
              </w:rPr>
            </w:r>
          </w:p>
        </w:tc>
        <w:tc>
          <w:tcPr/>
          <w:p w:rsidR="00000000" w:rsidDel="00000000" w:rsidP="00000000" w:rsidRDefault="00000000" w:rsidRPr="00000000" w14:paraId="00000194">
            <w:pPr>
              <w:spacing w:after="0" w:before="0" w:lineRule="auto"/>
              <w:jc w:val="center"/>
              <w:rPr/>
            </w:pPr>
            <w:r w:rsidDel="00000000" w:rsidR="00000000" w:rsidRPr="00000000">
              <w:rPr>
                <w:rtl w:val="0"/>
              </w:rPr>
            </w:r>
          </w:p>
        </w:tc>
        <w:tc>
          <w:tcPr/>
          <w:p w:rsidR="00000000" w:rsidDel="00000000" w:rsidP="00000000" w:rsidRDefault="00000000" w:rsidRPr="00000000" w14:paraId="00000195">
            <w:pPr>
              <w:spacing w:after="0" w:before="0" w:lineRule="auto"/>
              <w:jc w:val="center"/>
              <w:rPr/>
            </w:pPr>
            <w:r w:rsidDel="00000000" w:rsidR="00000000" w:rsidRPr="00000000">
              <w:rPr>
                <w:rtl w:val="0"/>
              </w:rPr>
            </w:r>
          </w:p>
        </w:tc>
        <w:tc>
          <w:tcPr/>
          <w:p w:rsidR="00000000" w:rsidDel="00000000" w:rsidP="00000000" w:rsidRDefault="00000000" w:rsidRPr="00000000" w14:paraId="00000196">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97">
            <w:pPr>
              <w:spacing w:after="0" w:before="0" w:lineRule="auto"/>
              <w:jc w:val="left"/>
              <w:rPr/>
            </w:pPr>
            <w:r w:rsidDel="00000000" w:rsidR="00000000" w:rsidRPr="00000000">
              <w:rPr>
                <w:rFonts w:ascii="Calibri" w:cs="Calibri" w:eastAsia="Calibri" w:hAnsi="Calibri"/>
                <w:b w:val="0"/>
                <w:bCs w:val="0"/>
                <w:sz w:val="14"/>
                <w:szCs w:val="14"/>
                <w:rtl w:val="0"/>
              </w:rPr>
              <w:t xml:space="preserve">3. Entrenamiento y validación del modelo YOLOv8</w:t>
            </w:r>
            <w:r w:rsidDel="00000000" w:rsidR="00000000" w:rsidRPr="00000000">
              <w:rPr>
                <w:rtl w:val="0"/>
              </w:rPr>
            </w:r>
          </w:p>
        </w:tc>
        <w:tc>
          <w:tcPr/>
          <w:p w:rsidR="00000000" w:rsidDel="00000000" w:rsidP="00000000" w:rsidRDefault="00000000" w:rsidRPr="00000000" w14:paraId="00000198">
            <w:pPr>
              <w:spacing w:after="0" w:before="0" w:lineRule="auto"/>
              <w:jc w:val="center"/>
              <w:rPr/>
            </w:pPr>
            <w:r w:rsidDel="00000000" w:rsidR="00000000" w:rsidRPr="00000000">
              <w:rPr>
                <w:rtl w:val="0"/>
              </w:rPr>
            </w:r>
          </w:p>
        </w:tc>
        <w:tc>
          <w:tcPr/>
          <w:p w:rsidR="00000000" w:rsidDel="00000000" w:rsidP="00000000" w:rsidRDefault="00000000" w:rsidRPr="00000000" w14:paraId="00000199">
            <w:pPr>
              <w:spacing w:after="0" w:before="0" w:lineRule="auto"/>
              <w:jc w:val="center"/>
              <w:rPr/>
            </w:pPr>
            <w:r w:rsidDel="00000000" w:rsidR="00000000" w:rsidRPr="00000000">
              <w:rPr>
                <w:rtl w:val="0"/>
              </w:rPr>
            </w:r>
          </w:p>
        </w:tc>
        <w:tc>
          <w:tcPr/>
          <w:p w:rsidR="00000000" w:rsidDel="00000000" w:rsidP="00000000" w:rsidRDefault="00000000" w:rsidRPr="00000000" w14:paraId="0000019A">
            <w:pPr>
              <w:spacing w:after="0" w:before="0" w:lineRule="auto"/>
              <w:jc w:val="center"/>
              <w:rPr/>
            </w:pPr>
            <w:r w:rsidDel="00000000" w:rsidR="00000000" w:rsidRPr="00000000">
              <w:rPr>
                <w:rtl w:val="0"/>
              </w:rPr>
            </w:r>
          </w:p>
        </w:tc>
        <w:tc>
          <w:tcPr/>
          <w:p w:rsidR="00000000" w:rsidDel="00000000" w:rsidP="00000000" w:rsidRDefault="00000000" w:rsidRPr="00000000" w14:paraId="0000019B">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9C">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9D">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9E">
            <w:pPr>
              <w:spacing w:after="0" w:before="0" w:lineRule="auto"/>
              <w:jc w:val="center"/>
              <w:rPr/>
            </w:pPr>
            <w:r w:rsidDel="00000000" w:rsidR="00000000" w:rsidRPr="00000000">
              <w:rPr>
                <w:rtl w:val="0"/>
              </w:rPr>
            </w:r>
          </w:p>
        </w:tc>
        <w:tc>
          <w:tcPr/>
          <w:p w:rsidR="00000000" w:rsidDel="00000000" w:rsidP="00000000" w:rsidRDefault="00000000" w:rsidRPr="00000000" w14:paraId="0000019F">
            <w:pPr>
              <w:spacing w:after="0" w:before="0" w:lineRule="auto"/>
              <w:jc w:val="center"/>
              <w:rPr/>
            </w:pPr>
            <w:r w:rsidDel="00000000" w:rsidR="00000000" w:rsidRPr="00000000">
              <w:rPr>
                <w:rtl w:val="0"/>
              </w:rPr>
            </w:r>
          </w:p>
        </w:tc>
        <w:tc>
          <w:tcPr/>
          <w:p w:rsidR="00000000" w:rsidDel="00000000" w:rsidP="00000000" w:rsidRDefault="00000000" w:rsidRPr="00000000" w14:paraId="000001A0">
            <w:pPr>
              <w:spacing w:after="0" w:before="0" w:lineRule="auto"/>
              <w:jc w:val="center"/>
              <w:rPr/>
            </w:pPr>
            <w:r w:rsidDel="00000000" w:rsidR="00000000" w:rsidRPr="00000000">
              <w:rPr>
                <w:rtl w:val="0"/>
              </w:rPr>
            </w:r>
          </w:p>
        </w:tc>
        <w:tc>
          <w:tcPr/>
          <w:p w:rsidR="00000000" w:rsidDel="00000000" w:rsidP="00000000" w:rsidRDefault="00000000" w:rsidRPr="00000000" w14:paraId="000001A1">
            <w:pPr>
              <w:spacing w:after="0" w:before="0" w:lineRule="auto"/>
              <w:jc w:val="center"/>
              <w:rPr/>
            </w:pPr>
            <w:r w:rsidDel="00000000" w:rsidR="00000000" w:rsidRPr="00000000">
              <w:rPr>
                <w:rtl w:val="0"/>
              </w:rPr>
            </w:r>
          </w:p>
        </w:tc>
        <w:tc>
          <w:tcPr/>
          <w:p w:rsidR="00000000" w:rsidDel="00000000" w:rsidP="00000000" w:rsidRDefault="00000000" w:rsidRPr="00000000" w14:paraId="000001A2">
            <w:pPr>
              <w:spacing w:after="0" w:before="0" w:lineRule="auto"/>
              <w:jc w:val="center"/>
              <w:rPr/>
            </w:pPr>
            <w:r w:rsidDel="00000000" w:rsidR="00000000" w:rsidRPr="00000000">
              <w:rPr>
                <w:rtl w:val="0"/>
              </w:rPr>
            </w:r>
          </w:p>
        </w:tc>
        <w:tc>
          <w:tcPr/>
          <w:p w:rsidR="00000000" w:rsidDel="00000000" w:rsidP="00000000" w:rsidRDefault="00000000" w:rsidRPr="00000000" w14:paraId="000001A3">
            <w:pPr>
              <w:spacing w:after="0" w:before="0" w:lineRule="auto"/>
              <w:jc w:val="center"/>
              <w:rPr/>
            </w:pPr>
            <w:r w:rsidDel="00000000" w:rsidR="00000000" w:rsidRPr="00000000">
              <w:rPr>
                <w:rtl w:val="0"/>
              </w:rPr>
            </w:r>
          </w:p>
        </w:tc>
        <w:tc>
          <w:tcPr/>
          <w:p w:rsidR="00000000" w:rsidDel="00000000" w:rsidP="00000000" w:rsidRDefault="00000000" w:rsidRPr="00000000" w14:paraId="000001A4">
            <w:pPr>
              <w:spacing w:after="0" w:before="0" w:lineRule="auto"/>
              <w:jc w:val="center"/>
              <w:rPr/>
            </w:pPr>
            <w:r w:rsidDel="00000000" w:rsidR="00000000" w:rsidRPr="00000000">
              <w:rPr>
                <w:rtl w:val="0"/>
              </w:rPr>
            </w:r>
          </w:p>
        </w:tc>
        <w:tc>
          <w:tcPr/>
          <w:p w:rsidR="00000000" w:rsidDel="00000000" w:rsidP="00000000" w:rsidRDefault="00000000" w:rsidRPr="00000000" w14:paraId="000001A5">
            <w:pPr>
              <w:spacing w:after="0" w:before="0" w:lineRule="auto"/>
              <w:jc w:val="center"/>
              <w:rPr/>
            </w:pPr>
            <w:r w:rsidDel="00000000" w:rsidR="00000000" w:rsidRPr="00000000">
              <w:rPr>
                <w:rtl w:val="0"/>
              </w:rPr>
            </w:r>
          </w:p>
        </w:tc>
        <w:tc>
          <w:tcPr/>
          <w:p w:rsidR="00000000" w:rsidDel="00000000" w:rsidP="00000000" w:rsidRDefault="00000000" w:rsidRPr="00000000" w14:paraId="000001A6">
            <w:pPr>
              <w:spacing w:after="0" w:before="0" w:lineRule="auto"/>
              <w:jc w:val="center"/>
              <w:rPr/>
            </w:pPr>
            <w:r w:rsidDel="00000000" w:rsidR="00000000" w:rsidRPr="00000000">
              <w:rPr>
                <w:rtl w:val="0"/>
              </w:rPr>
            </w:r>
          </w:p>
        </w:tc>
        <w:tc>
          <w:tcPr/>
          <w:p w:rsidR="00000000" w:rsidDel="00000000" w:rsidP="00000000" w:rsidRDefault="00000000" w:rsidRPr="00000000" w14:paraId="000001A7">
            <w:pPr>
              <w:spacing w:after="0" w:before="0" w:lineRule="auto"/>
              <w:jc w:val="center"/>
              <w:rPr/>
            </w:pPr>
            <w:r w:rsidDel="00000000" w:rsidR="00000000" w:rsidRPr="00000000">
              <w:rPr>
                <w:rtl w:val="0"/>
              </w:rPr>
            </w:r>
          </w:p>
        </w:tc>
        <w:tc>
          <w:tcPr/>
          <w:p w:rsidR="00000000" w:rsidDel="00000000" w:rsidP="00000000" w:rsidRDefault="00000000" w:rsidRPr="00000000" w14:paraId="000001A8">
            <w:pPr>
              <w:spacing w:after="0" w:before="0" w:lineRule="auto"/>
              <w:jc w:val="center"/>
              <w:rPr/>
            </w:pPr>
            <w:r w:rsidDel="00000000" w:rsidR="00000000" w:rsidRPr="00000000">
              <w:rPr>
                <w:rtl w:val="0"/>
              </w:rPr>
            </w:r>
          </w:p>
        </w:tc>
        <w:tc>
          <w:tcPr/>
          <w:p w:rsidR="00000000" w:rsidDel="00000000" w:rsidP="00000000" w:rsidRDefault="00000000" w:rsidRPr="00000000" w14:paraId="000001A9">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AA">
            <w:pPr>
              <w:spacing w:after="0" w:before="0" w:lineRule="auto"/>
              <w:jc w:val="left"/>
              <w:rPr/>
            </w:pPr>
            <w:r w:rsidDel="00000000" w:rsidR="00000000" w:rsidRPr="00000000">
              <w:rPr>
                <w:rFonts w:ascii="Calibri" w:cs="Calibri" w:eastAsia="Calibri" w:hAnsi="Calibri"/>
                <w:b w:val="0"/>
                <w:bCs w:val="0"/>
                <w:sz w:val="14"/>
                <w:szCs w:val="14"/>
                <w:rtl w:val="0"/>
              </w:rPr>
              <w:t xml:space="preserve">4. Diseño e implementación del modelo de datos</w:t>
            </w:r>
            <w:r w:rsidDel="00000000" w:rsidR="00000000" w:rsidRPr="00000000">
              <w:rPr>
                <w:rtl w:val="0"/>
              </w:rPr>
            </w:r>
          </w:p>
        </w:tc>
        <w:tc>
          <w:tcPr/>
          <w:p w:rsidR="00000000" w:rsidDel="00000000" w:rsidP="00000000" w:rsidRDefault="00000000" w:rsidRPr="00000000" w14:paraId="000001AB">
            <w:pPr>
              <w:spacing w:after="0" w:before="0" w:lineRule="auto"/>
              <w:jc w:val="center"/>
              <w:rPr/>
            </w:pPr>
            <w:r w:rsidDel="00000000" w:rsidR="00000000" w:rsidRPr="00000000">
              <w:rPr>
                <w:rtl w:val="0"/>
              </w:rPr>
            </w:r>
          </w:p>
        </w:tc>
        <w:tc>
          <w:tcPr/>
          <w:p w:rsidR="00000000" w:rsidDel="00000000" w:rsidP="00000000" w:rsidRDefault="00000000" w:rsidRPr="00000000" w14:paraId="000001AC">
            <w:pPr>
              <w:spacing w:after="0" w:before="0" w:lineRule="auto"/>
              <w:jc w:val="center"/>
              <w:rPr/>
            </w:pPr>
            <w:r w:rsidDel="00000000" w:rsidR="00000000" w:rsidRPr="00000000">
              <w:rPr>
                <w:rtl w:val="0"/>
              </w:rPr>
            </w:r>
          </w:p>
        </w:tc>
        <w:tc>
          <w:tcPr/>
          <w:p w:rsidR="00000000" w:rsidDel="00000000" w:rsidP="00000000" w:rsidRDefault="00000000" w:rsidRPr="00000000" w14:paraId="000001AD">
            <w:pPr>
              <w:spacing w:after="0" w:before="0" w:lineRule="auto"/>
              <w:jc w:val="center"/>
              <w:rPr/>
            </w:pPr>
            <w:r w:rsidDel="00000000" w:rsidR="00000000" w:rsidRPr="00000000">
              <w:rPr>
                <w:rtl w:val="0"/>
              </w:rPr>
            </w:r>
          </w:p>
        </w:tc>
        <w:tc>
          <w:tcPr/>
          <w:p w:rsidR="00000000" w:rsidDel="00000000" w:rsidP="00000000" w:rsidRDefault="00000000" w:rsidRPr="00000000" w14:paraId="000001AE">
            <w:pPr>
              <w:spacing w:after="0" w:before="0" w:lineRule="auto"/>
              <w:jc w:val="center"/>
              <w:rPr/>
            </w:pPr>
            <w:r w:rsidDel="00000000" w:rsidR="00000000" w:rsidRPr="00000000">
              <w:rPr>
                <w:rtl w:val="0"/>
              </w:rPr>
            </w:r>
          </w:p>
        </w:tc>
        <w:tc>
          <w:tcPr/>
          <w:p w:rsidR="00000000" w:rsidDel="00000000" w:rsidP="00000000" w:rsidRDefault="00000000" w:rsidRPr="00000000" w14:paraId="000001AF">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B0">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B1">
            <w:pPr>
              <w:spacing w:after="0" w:before="0" w:lineRule="auto"/>
              <w:jc w:val="center"/>
              <w:rPr/>
            </w:pPr>
            <w:r w:rsidDel="00000000" w:rsidR="00000000" w:rsidRPr="00000000">
              <w:rPr>
                <w:rtl w:val="0"/>
              </w:rPr>
            </w:r>
          </w:p>
        </w:tc>
        <w:tc>
          <w:tcPr/>
          <w:p w:rsidR="00000000" w:rsidDel="00000000" w:rsidP="00000000" w:rsidRDefault="00000000" w:rsidRPr="00000000" w14:paraId="000001B2">
            <w:pPr>
              <w:spacing w:after="0" w:before="0" w:lineRule="auto"/>
              <w:jc w:val="center"/>
              <w:rPr/>
            </w:pPr>
            <w:r w:rsidDel="00000000" w:rsidR="00000000" w:rsidRPr="00000000">
              <w:rPr>
                <w:rtl w:val="0"/>
              </w:rPr>
            </w:r>
          </w:p>
        </w:tc>
        <w:tc>
          <w:tcPr/>
          <w:p w:rsidR="00000000" w:rsidDel="00000000" w:rsidP="00000000" w:rsidRDefault="00000000" w:rsidRPr="00000000" w14:paraId="000001B3">
            <w:pPr>
              <w:spacing w:after="0" w:before="0" w:lineRule="auto"/>
              <w:jc w:val="center"/>
              <w:rPr/>
            </w:pPr>
            <w:r w:rsidDel="00000000" w:rsidR="00000000" w:rsidRPr="00000000">
              <w:rPr>
                <w:rtl w:val="0"/>
              </w:rPr>
            </w:r>
          </w:p>
        </w:tc>
        <w:tc>
          <w:tcPr/>
          <w:p w:rsidR="00000000" w:rsidDel="00000000" w:rsidP="00000000" w:rsidRDefault="00000000" w:rsidRPr="00000000" w14:paraId="000001B4">
            <w:pPr>
              <w:spacing w:after="0" w:before="0" w:lineRule="auto"/>
              <w:jc w:val="center"/>
              <w:rPr/>
            </w:pPr>
            <w:r w:rsidDel="00000000" w:rsidR="00000000" w:rsidRPr="00000000">
              <w:rPr>
                <w:rtl w:val="0"/>
              </w:rPr>
            </w:r>
          </w:p>
        </w:tc>
        <w:tc>
          <w:tcPr/>
          <w:p w:rsidR="00000000" w:rsidDel="00000000" w:rsidP="00000000" w:rsidRDefault="00000000" w:rsidRPr="00000000" w14:paraId="000001B5">
            <w:pPr>
              <w:spacing w:after="0" w:before="0" w:lineRule="auto"/>
              <w:jc w:val="center"/>
              <w:rPr/>
            </w:pPr>
            <w:r w:rsidDel="00000000" w:rsidR="00000000" w:rsidRPr="00000000">
              <w:rPr>
                <w:rtl w:val="0"/>
              </w:rPr>
            </w:r>
          </w:p>
        </w:tc>
        <w:tc>
          <w:tcPr/>
          <w:p w:rsidR="00000000" w:rsidDel="00000000" w:rsidP="00000000" w:rsidRDefault="00000000" w:rsidRPr="00000000" w14:paraId="000001B6">
            <w:pPr>
              <w:spacing w:after="0" w:before="0" w:lineRule="auto"/>
              <w:jc w:val="center"/>
              <w:rPr/>
            </w:pPr>
            <w:r w:rsidDel="00000000" w:rsidR="00000000" w:rsidRPr="00000000">
              <w:rPr>
                <w:rtl w:val="0"/>
              </w:rPr>
            </w:r>
          </w:p>
        </w:tc>
        <w:tc>
          <w:tcPr/>
          <w:p w:rsidR="00000000" w:rsidDel="00000000" w:rsidP="00000000" w:rsidRDefault="00000000" w:rsidRPr="00000000" w14:paraId="000001B7">
            <w:pPr>
              <w:spacing w:after="0" w:before="0" w:lineRule="auto"/>
              <w:jc w:val="center"/>
              <w:rPr/>
            </w:pPr>
            <w:r w:rsidDel="00000000" w:rsidR="00000000" w:rsidRPr="00000000">
              <w:rPr>
                <w:rtl w:val="0"/>
              </w:rPr>
            </w:r>
          </w:p>
        </w:tc>
        <w:tc>
          <w:tcPr/>
          <w:p w:rsidR="00000000" w:rsidDel="00000000" w:rsidP="00000000" w:rsidRDefault="00000000" w:rsidRPr="00000000" w14:paraId="000001B8">
            <w:pPr>
              <w:spacing w:after="0" w:before="0" w:lineRule="auto"/>
              <w:jc w:val="center"/>
              <w:rPr/>
            </w:pPr>
            <w:r w:rsidDel="00000000" w:rsidR="00000000" w:rsidRPr="00000000">
              <w:rPr>
                <w:rtl w:val="0"/>
              </w:rPr>
            </w:r>
          </w:p>
        </w:tc>
        <w:tc>
          <w:tcPr/>
          <w:p w:rsidR="00000000" w:rsidDel="00000000" w:rsidP="00000000" w:rsidRDefault="00000000" w:rsidRPr="00000000" w14:paraId="000001B9">
            <w:pPr>
              <w:spacing w:after="0" w:before="0" w:lineRule="auto"/>
              <w:jc w:val="center"/>
              <w:rPr/>
            </w:pPr>
            <w:r w:rsidDel="00000000" w:rsidR="00000000" w:rsidRPr="00000000">
              <w:rPr>
                <w:rtl w:val="0"/>
              </w:rPr>
            </w:r>
          </w:p>
        </w:tc>
        <w:tc>
          <w:tcPr/>
          <w:p w:rsidR="00000000" w:rsidDel="00000000" w:rsidP="00000000" w:rsidRDefault="00000000" w:rsidRPr="00000000" w14:paraId="000001BA">
            <w:pPr>
              <w:spacing w:after="0" w:before="0" w:lineRule="auto"/>
              <w:jc w:val="center"/>
              <w:rPr/>
            </w:pPr>
            <w:r w:rsidDel="00000000" w:rsidR="00000000" w:rsidRPr="00000000">
              <w:rPr>
                <w:rtl w:val="0"/>
              </w:rPr>
            </w:r>
          </w:p>
        </w:tc>
        <w:tc>
          <w:tcPr/>
          <w:p w:rsidR="00000000" w:rsidDel="00000000" w:rsidP="00000000" w:rsidRDefault="00000000" w:rsidRPr="00000000" w14:paraId="000001BB">
            <w:pPr>
              <w:spacing w:after="0" w:before="0" w:lineRule="auto"/>
              <w:jc w:val="center"/>
              <w:rPr/>
            </w:pPr>
            <w:r w:rsidDel="00000000" w:rsidR="00000000" w:rsidRPr="00000000">
              <w:rPr>
                <w:rtl w:val="0"/>
              </w:rPr>
            </w:r>
          </w:p>
        </w:tc>
        <w:tc>
          <w:tcPr/>
          <w:p w:rsidR="00000000" w:rsidDel="00000000" w:rsidP="00000000" w:rsidRDefault="00000000" w:rsidRPr="00000000" w14:paraId="000001BC">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BD">
            <w:pPr>
              <w:spacing w:after="0" w:before="0" w:lineRule="auto"/>
              <w:jc w:val="left"/>
              <w:rPr/>
            </w:pPr>
            <w:r w:rsidDel="00000000" w:rsidR="00000000" w:rsidRPr="00000000">
              <w:rPr>
                <w:rFonts w:ascii="Calibri" w:cs="Calibri" w:eastAsia="Calibri" w:hAnsi="Calibri"/>
                <w:b w:val="0"/>
                <w:bCs w:val="0"/>
                <w:sz w:val="14"/>
                <w:szCs w:val="14"/>
                <w:rtl w:val="0"/>
              </w:rPr>
              <w:t xml:space="preserve">5. Desarrollo del agente Edge (RTSP)</w:t>
            </w:r>
            <w:r w:rsidDel="00000000" w:rsidR="00000000" w:rsidRPr="00000000">
              <w:rPr>
                <w:rtl w:val="0"/>
              </w:rPr>
            </w:r>
          </w:p>
        </w:tc>
        <w:tc>
          <w:tcPr/>
          <w:p w:rsidR="00000000" w:rsidDel="00000000" w:rsidP="00000000" w:rsidRDefault="00000000" w:rsidRPr="00000000" w14:paraId="000001BE">
            <w:pPr>
              <w:spacing w:after="0" w:before="0" w:lineRule="auto"/>
              <w:jc w:val="center"/>
              <w:rPr/>
            </w:pPr>
            <w:r w:rsidDel="00000000" w:rsidR="00000000" w:rsidRPr="00000000">
              <w:rPr>
                <w:rtl w:val="0"/>
              </w:rPr>
            </w:r>
          </w:p>
        </w:tc>
        <w:tc>
          <w:tcPr/>
          <w:p w:rsidR="00000000" w:rsidDel="00000000" w:rsidP="00000000" w:rsidRDefault="00000000" w:rsidRPr="00000000" w14:paraId="000001BF">
            <w:pPr>
              <w:spacing w:after="0" w:before="0" w:lineRule="auto"/>
              <w:jc w:val="center"/>
              <w:rPr/>
            </w:pPr>
            <w:r w:rsidDel="00000000" w:rsidR="00000000" w:rsidRPr="00000000">
              <w:rPr>
                <w:rtl w:val="0"/>
              </w:rPr>
            </w:r>
          </w:p>
        </w:tc>
        <w:tc>
          <w:tcPr/>
          <w:p w:rsidR="00000000" w:rsidDel="00000000" w:rsidP="00000000" w:rsidRDefault="00000000" w:rsidRPr="00000000" w14:paraId="000001C0">
            <w:pPr>
              <w:spacing w:after="0" w:before="0" w:lineRule="auto"/>
              <w:jc w:val="center"/>
              <w:rPr/>
            </w:pPr>
            <w:r w:rsidDel="00000000" w:rsidR="00000000" w:rsidRPr="00000000">
              <w:rPr>
                <w:rtl w:val="0"/>
              </w:rPr>
            </w:r>
          </w:p>
        </w:tc>
        <w:tc>
          <w:tcPr/>
          <w:p w:rsidR="00000000" w:rsidDel="00000000" w:rsidP="00000000" w:rsidRDefault="00000000" w:rsidRPr="00000000" w14:paraId="000001C1">
            <w:pPr>
              <w:spacing w:after="0" w:before="0" w:lineRule="auto"/>
              <w:jc w:val="center"/>
              <w:rPr/>
            </w:pPr>
            <w:r w:rsidDel="00000000" w:rsidR="00000000" w:rsidRPr="00000000">
              <w:rPr>
                <w:rtl w:val="0"/>
              </w:rPr>
            </w:r>
          </w:p>
        </w:tc>
        <w:tc>
          <w:tcPr/>
          <w:p w:rsidR="00000000" w:rsidDel="00000000" w:rsidP="00000000" w:rsidRDefault="00000000" w:rsidRPr="00000000" w14:paraId="000001C2">
            <w:pPr>
              <w:spacing w:after="0" w:before="0" w:lineRule="auto"/>
              <w:jc w:val="center"/>
              <w:rPr/>
            </w:pPr>
            <w:r w:rsidDel="00000000" w:rsidR="00000000" w:rsidRPr="00000000">
              <w:rPr>
                <w:rtl w:val="0"/>
              </w:rPr>
            </w:r>
          </w:p>
        </w:tc>
        <w:tc>
          <w:tcPr/>
          <w:p w:rsidR="00000000" w:rsidDel="00000000" w:rsidP="00000000" w:rsidRDefault="00000000" w:rsidRPr="00000000" w14:paraId="000001C3">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C4">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C5">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C6">
            <w:pPr>
              <w:spacing w:after="0" w:before="0" w:lineRule="auto"/>
              <w:jc w:val="center"/>
              <w:rPr/>
            </w:pPr>
            <w:r w:rsidDel="00000000" w:rsidR="00000000" w:rsidRPr="00000000">
              <w:rPr>
                <w:rtl w:val="0"/>
              </w:rPr>
            </w:r>
          </w:p>
        </w:tc>
        <w:tc>
          <w:tcPr/>
          <w:p w:rsidR="00000000" w:rsidDel="00000000" w:rsidP="00000000" w:rsidRDefault="00000000" w:rsidRPr="00000000" w14:paraId="000001C7">
            <w:pPr>
              <w:spacing w:after="0" w:before="0" w:lineRule="auto"/>
              <w:jc w:val="center"/>
              <w:rPr/>
            </w:pPr>
            <w:r w:rsidDel="00000000" w:rsidR="00000000" w:rsidRPr="00000000">
              <w:rPr>
                <w:rtl w:val="0"/>
              </w:rPr>
            </w:r>
          </w:p>
        </w:tc>
        <w:tc>
          <w:tcPr/>
          <w:p w:rsidR="00000000" w:rsidDel="00000000" w:rsidP="00000000" w:rsidRDefault="00000000" w:rsidRPr="00000000" w14:paraId="000001C8">
            <w:pPr>
              <w:spacing w:after="0" w:before="0" w:lineRule="auto"/>
              <w:jc w:val="center"/>
              <w:rPr/>
            </w:pPr>
            <w:r w:rsidDel="00000000" w:rsidR="00000000" w:rsidRPr="00000000">
              <w:rPr>
                <w:rtl w:val="0"/>
              </w:rPr>
            </w:r>
          </w:p>
        </w:tc>
        <w:tc>
          <w:tcPr/>
          <w:p w:rsidR="00000000" w:rsidDel="00000000" w:rsidP="00000000" w:rsidRDefault="00000000" w:rsidRPr="00000000" w14:paraId="000001C9">
            <w:pPr>
              <w:spacing w:after="0" w:before="0" w:lineRule="auto"/>
              <w:jc w:val="center"/>
              <w:rPr/>
            </w:pPr>
            <w:r w:rsidDel="00000000" w:rsidR="00000000" w:rsidRPr="00000000">
              <w:rPr>
                <w:rtl w:val="0"/>
              </w:rPr>
            </w:r>
          </w:p>
        </w:tc>
        <w:tc>
          <w:tcPr/>
          <w:p w:rsidR="00000000" w:rsidDel="00000000" w:rsidP="00000000" w:rsidRDefault="00000000" w:rsidRPr="00000000" w14:paraId="000001CA">
            <w:pPr>
              <w:spacing w:after="0" w:before="0" w:lineRule="auto"/>
              <w:jc w:val="center"/>
              <w:rPr/>
            </w:pPr>
            <w:r w:rsidDel="00000000" w:rsidR="00000000" w:rsidRPr="00000000">
              <w:rPr>
                <w:rtl w:val="0"/>
              </w:rPr>
            </w:r>
          </w:p>
        </w:tc>
        <w:tc>
          <w:tcPr/>
          <w:p w:rsidR="00000000" w:rsidDel="00000000" w:rsidP="00000000" w:rsidRDefault="00000000" w:rsidRPr="00000000" w14:paraId="000001CB">
            <w:pPr>
              <w:spacing w:after="0" w:before="0" w:lineRule="auto"/>
              <w:jc w:val="center"/>
              <w:rPr/>
            </w:pPr>
            <w:r w:rsidDel="00000000" w:rsidR="00000000" w:rsidRPr="00000000">
              <w:rPr>
                <w:rtl w:val="0"/>
              </w:rPr>
            </w:r>
          </w:p>
        </w:tc>
        <w:tc>
          <w:tcPr/>
          <w:p w:rsidR="00000000" w:rsidDel="00000000" w:rsidP="00000000" w:rsidRDefault="00000000" w:rsidRPr="00000000" w14:paraId="000001CC">
            <w:pPr>
              <w:spacing w:after="0" w:before="0" w:lineRule="auto"/>
              <w:jc w:val="center"/>
              <w:rPr/>
            </w:pPr>
            <w:r w:rsidDel="00000000" w:rsidR="00000000" w:rsidRPr="00000000">
              <w:rPr>
                <w:rtl w:val="0"/>
              </w:rPr>
            </w:r>
          </w:p>
        </w:tc>
        <w:tc>
          <w:tcPr/>
          <w:p w:rsidR="00000000" w:rsidDel="00000000" w:rsidP="00000000" w:rsidRDefault="00000000" w:rsidRPr="00000000" w14:paraId="000001CD">
            <w:pPr>
              <w:spacing w:after="0" w:before="0" w:lineRule="auto"/>
              <w:jc w:val="center"/>
              <w:rPr/>
            </w:pPr>
            <w:r w:rsidDel="00000000" w:rsidR="00000000" w:rsidRPr="00000000">
              <w:rPr>
                <w:rtl w:val="0"/>
              </w:rPr>
            </w:r>
          </w:p>
        </w:tc>
        <w:tc>
          <w:tcPr/>
          <w:p w:rsidR="00000000" w:rsidDel="00000000" w:rsidP="00000000" w:rsidRDefault="00000000" w:rsidRPr="00000000" w14:paraId="000001CE">
            <w:pPr>
              <w:spacing w:after="0" w:before="0" w:lineRule="auto"/>
              <w:jc w:val="center"/>
              <w:rPr/>
            </w:pPr>
            <w:r w:rsidDel="00000000" w:rsidR="00000000" w:rsidRPr="00000000">
              <w:rPr>
                <w:rtl w:val="0"/>
              </w:rPr>
            </w:r>
          </w:p>
        </w:tc>
        <w:tc>
          <w:tcPr/>
          <w:p w:rsidR="00000000" w:rsidDel="00000000" w:rsidP="00000000" w:rsidRDefault="00000000" w:rsidRPr="00000000" w14:paraId="000001CF">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D0">
            <w:pPr>
              <w:spacing w:after="0" w:before="0" w:lineRule="auto"/>
              <w:jc w:val="left"/>
              <w:rPr/>
            </w:pPr>
            <w:r w:rsidDel="00000000" w:rsidR="00000000" w:rsidRPr="00000000">
              <w:rPr>
                <w:rFonts w:ascii="Calibri" w:cs="Calibri" w:eastAsia="Calibri" w:hAnsi="Calibri"/>
                <w:b w:val="0"/>
                <w:bCs w:val="0"/>
                <w:sz w:val="14"/>
                <w:szCs w:val="14"/>
                <w:rtl w:val="0"/>
              </w:rPr>
              <w:t xml:space="preserve">6. Desarrollo de la API REST</w:t>
            </w:r>
            <w:r w:rsidDel="00000000" w:rsidR="00000000" w:rsidRPr="00000000">
              <w:rPr>
                <w:rtl w:val="0"/>
              </w:rPr>
            </w:r>
          </w:p>
        </w:tc>
        <w:tc>
          <w:tcPr/>
          <w:p w:rsidR="00000000" w:rsidDel="00000000" w:rsidP="00000000" w:rsidRDefault="00000000" w:rsidRPr="00000000" w14:paraId="000001D1">
            <w:pPr>
              <w:spacing w:after="0" w:before="0" w:lineRule="auto"/>
              <w:jc w:val="center"/>
              <w:rPr/>
            </w:pPr>
            <w:r w:rsidDel="00000000" w:rsidR="00000000" w:rsidRPr="00000000">
              <w:rPr>
                <w:rtl w:val="0"/>
              </w:rPr>
            </w:r>
          </w:p>
        </w:tc>
        <w:tc>
          <w:tcPr/>
          <w:p w:rsidR="00000000" w:rsidDel="00000000" w:rsidP="00000000" w:rsidRDefault="00000000" w:rsidRPr="00000000" w14:paraId="000001D2">
            <w:pPr>
              <w:spacing w:after="0" w:before="0" w:lineRule="auto"/>
              <w:jc w:val="center"/>
              <w:rPr/>
            </w:pPr>
            <w:r w:rsidDel="00000000" w:rsidR="00000000" w:rsidRPr="00000000">
              <w:rPr>
                <w:rtl w:val="0"/>
              </w:rPr>
            </w:r>
          </w:p>
        </w:tc>
        <w:tc>
          <w:tcPr/>
          <w:p w:rsidR="00000000" w:rsidDel="00000000" w:rsidP="00000000" w:rsidRDefault="00000000" w:rsidRPr="00000000" w14:paraId="000001D3">
            <w:pPr>
              <w:spacing w:after="0" w:before="0" w:lineRule="auto"/>
              <w:jc w:val="center"/>
              <w:rPr/>
            </w:pPr>
            <w:r w:rsidDel="00000000" w:rsidR="00000000" w:rsidRPr="00000000">
              <w:rPr>
                <w:rtl w:val="0"/>
              </w:rPr>
            </w:r>
          </w:p>
        </w:tc>
        <w:tc>
          <w:tcPr/>
          <w:p w:rsidR="00000000" w:rsidDel="00000000" w:rsidP="00000000" w:rsidRDefault="00000000" w:rsidRPr="00000000" w14:paraId="000001D4">
            <w:pPr>
              <w:spacing w:after="0" w:before="0" w:lineRule="auto"/>
              <w:jc w:val="center"/>
              <w:rPr/>
            </w:pPr>
            <w:r w:rsidDel="00000000" w:rsidR="00000000" w:rsidRPr="00000000">
              <w:rPr>
                <w:rtl w:val="0"/>
              </w:rPr>
            </w:r>
          </w:p>
        </w:tc>
        <w:tc>
          <w:tcPr/>
          <w:p w:rsidR="00000000" w:rsidDel="00000000" w:rsidP="00000000" w:rsidRDefault="00000000" w:rsidRPr="00000000" w14:paraId="000001D5">
            <w:pPr>
              <w:spacing w:after="0" w:before="0" w:lineRule="auto"/>
              <w:jc w:val="center"/>
              <w:rPr/>
            </w:pPr>
            <w:r w:rsidDel="00000000" w:rsidR="00000000" w:rsidRPr="00000000">
              <w:rPr>
                <w:rtl w:val="0"/>
              </w:rPr>
            </w:r>
          </w:p>
        </w:tc>
        <w:tc>
          <w:tcPr/>
          <w:p w:rsidR="00000000" w:rsidDel="00000000" w:rsidP="00000000" w:rsidRDefault="00000000" w:rsidRPr="00000000" w14:paraId="000001D6">
            <w:pPr>
              <w:spacing w:after="0" w:before="0" w:lineRule="auto"/>
              <w:jc w:val="center"/>
              <w:rPr/>
            </w:pPr>
            <w:r w:rsidDel="00000000" w:rsidR="00000000" w:rsidRPr="00000000">
              <w:rPr>
                <w:rtl w:val="0"/>
              </w:rPr>
            </w:r>
          </w:p>
        </w:tc>
        <w:tc>
          <w:tcPr/>
          <w:p w:rsidR="00000000" w:rsidDel="00000000" w:rsidP="00000000" w:rsidRDefault="00000000" w:rsidRPr="00000000" w14:paraId="000001D7">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D8">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D9">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1DA">
            <w:pPr>
              <w:spacing w:after="0" w:before="0" w:lineRule="auto"/>
              <w:jc w:val="center"/>
              <w:rPr/>
            </w:pPr>
            <w:r w:rsidDel="00000000" w:rsidR="00000000" w:rsidRPr="00000000">
              <w:rPr>
                <w:rtl w:val="0"/>
              </w:rPr>
            </w:r>
          </w:p>
        </w:tc>
        <w:tc>
          <w:tcPr/>
          <w:p w:rsidR="00000000" w:rsidDel="00000000" w:rsidP="00000000" w:rsidRDefault="00000000" w:rsidRPr="00000000" w14:paraId="000001DB">
            <w:pPr>
              <w:spacing w:after="0" w:before="0" w:lineRule="auto"/>
              <w:jc w:val="center"/>
              <w:rPr/>
            </w:pPr>
            <w:r w:rsidDel="00000000" w:rsidR="00000000" w:rsidRPr="00000000">
              <w:rPr>
                <w:rtl w:val="0"/>
              </w:rPr>
            </w:r>
          </w:p>
        </w:tc>
        <w:tc>
          <w:tcPr/>
          <w:p w:rsidR="00000000" w:rsidDel="00000000" w:rsidP="00000000" w:rsidRDefault="00000000" w:rsidRPr="00000000" w14:paraId="000001DC">
            <w:pPr>
              <w:spacing w:after="0" w:before="0" w:lineRule="auto"/>
              <w:jc w:val="center"/>
              <w:rPr/>
            </w:pPr>
            <w:r w:rsidDel="00000000" w:rsidR="00000000" w:rsidRPr="00000000">
              <w:rPr>
                <w:rtl w:val="0"/>
              </w:rPr>
            </w:r>
          </w:p>
        </w:tc>
        <w:tc>
          <w:tcPr/>
          <w:p w:rsidR="00000000" w:rsidDel="00000000" w:rsidP="00000000" w:rsidRDefault="00000000" w:rsidRPr="00000000" w14:paraId="000001DD">
            <w:pPr>
              <w:spacing w:after="0" w:before="0" w:lineRule="auto"/>
              <w:jc w:val="center"/>
              <w:rPr/>
            </w:pPr>
            <w:r w:rsidDel="00000000" w:rsidR="00000000" w:rsidRPr="00000000">
              <w:rPr>
                <w:rtl w:val="0"/>
              </w:rPr>
            </w:r>
          </w:p>
        </w:tc>
        <w:tc>
          <w:tcPr/>
          <w:p w:rsidR="00000000" w:rsidDel="00000000" w:rsidP="00000000" w:rsidRDefault="00000000" w:rsidRPr="00000000" w14:paraId="000001DE">
            <w:pPr>
              <w:spacing w:after="0" w:before="0" w:lineRule="auto"/>
              <w:jc w:val="center"/>
              <w:rPr/>
            </w:pPr>
            <w:r w:rsidDel="00000000" w:rsidR="00000000" w:rsidRPr="00000000">
              <w:rPr>
                <w:rtl w:val="0"/>
              </w:rPr>
            </w:r>
          </w:p>
        </w:tc>
        <w:tc>
          <w:tcPr/>
          <w:p w:rsidR="00000000" w:rsidDel="00000000" w:rsidP="00000000" w:rsidRDefault="00000000" w:rsidRPr="00000000" w14:paraId="000001DF">
            <w:pPr>
              <w:spacing w:after="0" w:before="0" w:lineRule="auto"/>
              <w:jc w:val="center"/>
              <w:rPr/>
            </w:pPr>
            <w:r w:rsidDel="00000000" w:rsidR="00000000" w:rsidRPr="00000000">
              <w:rPr>
                <w:rtl w:val="0"/>
              </w:rPr>
            </w:r>
          </w:p>
        </w:tc>
        <w:tc>
          <w:tcPr/>
          <w:p w:rsidR="00000000" w:rsidDel="00000000" w:rsidP="00000000" w:rsidRDefault="00000000" w:rsidRPr="00000000" w14:paraId="000001E0">
            <w:pPr>
              <w:spacing w:after="0" w:before="0" w:lineRule="auto"/>
              <w:jc w:val="center"/>
              <w:rPr/>
            </w:pPr>
            <w:r w:rsidDel="00000000" w:rsidR="00000000" w:rsidRPr="00000000">
              <w:rPr>
                <w:rtl w:val="0"/>
              </w:rPr>
            </w:r>
          </w:p>
        </w:tc>
        <w:tc>
          <w:tcPr/>
          <w:p w:rsidR="00000000" w:rsidDel="00000000" w:rsidP="00000000" w:rsidRDefault="00000000" w:rsidRPr="00000000" w14:paraId="000001E1">
            <w:pPr>
              <w:spacing w:after="0" w:before="0" w:lineRule="auto"/>
              <w:jc w:val="center"/>
              <w:rPr/>
            </w:pPr>
            <w:r w:rsidDel="00000000" w:rsidR="00000000" w:rsidRPr="00000000">
              <w:rPr>
                <w:rtl w:val="0"/>
              </w:rPr>
            </w:r>
          </w:p>
        </w:tc>
        <w:tc>
          <w:tcPr/>
          <w:p w:rsidR="00000000" w:rsidDel="00000000" w:rsidP="00000000" w:rsidRDefault="00000000" w:rsidRPr="00000000" w14:paraId="000001E2">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E3">
            <w:pPr>
              <w:spacing w:after="0" w:before="0" w:lineRule="auto"/>
              <w:jc w:val="left"/>
              <w:rPr/>
            </w:pPr>
            <w:r w:rsidDel="00000000" w:rsidR="00000000" w:rsidRPr="00000000">
              <w:rPr>
                <w:rFonts w:ascii="Calibri" w:cs="Calibri" w:eastAsia="Calibri" w:hAnsi="Calibri"/>
                <w:b w:val="1"/>
                <w:bCs w:val="1"/>
                <w:color w:val="c0504d"/>
                <w:sz w:val="14"/>
                <w:szCs w:val="14"/>
                <w:rtl w:val="0"/>
              </w:rPr>
              <w:t xml:space="preserve">    ▲ Entrega de avance del proyecto</w:t>
            </w:r>
            <w:r w:rsidDel="00000000" w:rsidR="00000000" w:rsidRPr="00000000">
              <w:rPr>
                <w:rtl w:val="0"/>
              </w:rPr>
            </w:r>
          </w:p>
        </w:tc>
        <w:tc>
          <w:tcPr/>
          <w:p w:rsidR="00000000" w:rsidDel="00000000" w:rsidP="00000000" w:rsidRDefault="00000000" w:rsidRPr="00000000" w14:paraId="000001E4">
            <w:pPr>
              <w:spacing w:after="0" w:before="0" w:lineRule="auto"/>
              <w:jc w:val="center"/>
              <w:rPr/>
            </w:pPr>
            <w:r w:rsidDel="00000000" w:rsidR="00000000" w:rsidRPr="00000000">
              <w:rPr>
                <w:rtl w:val="0"/>
              </w:rPr>
            </w:r>
          </w:p>
        </w:tc>
        <w:tc>
          <w:tcPr/>
          <w:p w:rsidR="00000000" w:rsidDel="00000000" w:rsidP="00000000" w:rsidRDefault="00000000" w:rsidRPr="00000000" w14:paraId="000001E5">
            <w:pPr>
              <w:spacing w:after="0" w:before="0" w:lineRule="auto"/>
              <w:jc w:val="center"/>
              <w:rPr/>
            </w:pPr>
            <w:r w:rsidDel="00000000" w:rsidR="00000000" w:rsidRPr="00000000">
              <w:rPr>
                <w:rtl w:val="0"/>
              </w:rPr>
            </w:r>
          </w:p>
        </w:tc>
        <w:tc>
          <w:tcPr/>
          <w:p w:rsidR="00000000" w:rsidDel="00000000" w:rsidP="00000000" w:rsidRDefault="00000000" w:rsidRPr="00000000" w14:paraId="000001E6">
            <w:pPr>
              <w:spacing w:after="0" w:before="0" w:lineRule="auto"/>
              <w:jc w:val="center"/>
              <w:rPr/>
            </w:pPr>
            <w:r w:rsidDel="00000000" w:rsidR="00000000" w:rsidRPr="00000000">
              <w:rPr>
                <w:rtl w:val="0"/>
              </w:rPr>
            </w:r>
          </w:p>
        </w:tc>
        <w:tc>
          <w:tcPr/>
          <w:p w:rsidR="00000000" w:rsidDel="00000000" w:rsidP="00000000" w:rsidRDefault="00000000" w:rsidRPr="00000000" w14:paraId="000001E7">
            <w:pPr>
              <w:spacing w:after="0" w:before="0" w:lineRule="auto"/>
              <w:jc w:val="center"/>
              <w:rPr/>
            </w:pPr>
            <w:r w:rsidDel="00000000" w:rsidR="00000000" w:rsidRPr="00000000">
              <w:rPr>
                <w:rtl w:val="0"/>
              </w:rPr>
            </w:r>
          </w:p>
        </w:tc>
        <w:tc>
          <w:tcPr/>
          <w:p w:rsidR="00000000" w:rsidDel="00000000" w:rsidP="00000000" w:rsidRDefault="00000000" w:rsidRPr="00000000" w14:paraId="000001E8">
            <w:pPr>
              <w:spacing w:after="0" w:before="0" w:lineRule="auto"/>
              <w:jc w:val="center"/>
              <w:rPr/>
            </w:pPr>
            <w:r w:rsidDel="00000000" w:rsidR="00000000" w:rsidRPr="00000000">
              <w:rPr>
                <w:rtl w:val="0"/>
              </w:rPr>
            </w:r>
          </w:p>
        </w:tc>
        <w:tc>
          <w:tcPr/>
          <w:p w:rsidR="00000000" w:rsidDel="00000000" w:rsidP="00000000" w:rsidRDefault="00000000" w:rsidRPr="00000000" w14:paraId="000001E9">
            <w:pPr>
              <w:spacing w:after="0" w:before="0" w:lineRule="auto"/>
              <w:jc w:val="center"/>
              <w:rPr/>
            </w:pPr>
            <w:r w:rsidDel="00000000" w:rsidR="00000000" w:rsidRPr="00000000">
              <w:rPr>
                <w:rtl w:val="0"/>
              </w:rPr>
            </w:r>
          </w:p>
        </w:tc>
        <w:tc>
          <w:tcPr/>
          <w:p w:rsidR="00000000" w:rsidDel="00000000" w:rsidP="00000000" w:rsidRDefault="00000000" w:rsidRPr="00000000" w14:paraId="000001EA">
            <w:pPr>
              <w:spacing w:after="0" w:before="0" w:lineRule="auto"/>
              <w:jc w:val="center"/>
              <w:rPr/>
            </w:pPr>
            <w:r w:rsidDel="00000000" w:rsidR="00000000" w:rsidRPr="00000000">
              <w:rPr>
                <w:rtl w:val="0"/>
              </w:rPr>
            </w:r>
          </w:p>
        </w:tc>
        <w:tc>
          <w:tcPr/>
          <w:p w:rsidR="00000000" w:rsidDel="00000000" w:rsidP="00000000" w:rsidRDefault="00000000" w:rsidRPr="00000000" w14:paraId="000001EB">
            <w:pPr>
              <w:spacing w:after="0" w:before="0" w:lineRule="auto"/>
              <w:jc w:val="center"/>
              <w:rPr/>
            </w:pPr>
            <w:r w:rsidDel="00000000" w:rsidR="00000000" w:rsidRPr="00000000">
              <w:rPr>
                <w:rtl w:val="0"/>
              </w:rPr>
            </w:r>
          </w:p>
        </w:tc>
        <w:tc>
          <w:tcPr/>
          <w:p w:rsidR="00000000" w:rsidDel="00000000" w:rsidP="00000000" w:rsidRDefault="00000000" w:rsidRPr="00000000" w14:paraId="000001EC">
            <w:pPr>
              <w:spacing w:after="0" w:before="0" w:lineRule="auto"/>
              <w:jc w:val="center"/>
              <w:rPr/>
            </w:pPr>
            <w:r w:rsidDel="00000000" w:rsidR="00000000" w:rsidRPr="00000000">
              <w:rPr>
                <w:rtl w:val="0"/>
              </w:rPr>
            </w:r>
          </w:p>
        </w:tc>
        <w:tc>
          <w:tcPr>
            <w:shd w:fill="c0504d" w:val="clear"/>
          </w:tcPr>
          <w:p w:rsidR="00000000" w:rsidDel="00000000" w:rsidP="00000000" w:rsidRDefault="00000000" w:rsidRPr="00000000" w14:paraId="000001ED">
            <w:pPr>
              <w:spacing w:after="0" w:before="0" w:lineRule="auto"/>
              <w:jc w:val="center"/>
              <w:rPr/>
            </w:pPr>
            <w:r w:rsidDel="00000000" w:rsidR="00000000" w:rsidRPr="00000000">
              <w:rPr>
                <w:rFonts w:ascii="Calibri" w:cs="Calibri" w:eastAsia="Calibri" w:hAnsi="Calibri"/>
                <w:b w:val="1"/>
                <w:bCs w:val="1"/>
                <w:color w:val="ffffff"/>
                <w:sz w:val="12"/>
                <w:szCs w:val="12"/>
                <w:rtl w:val="0"/>
              </w:rPr>
              <w:t xml:space="preserve">◆</w:t>
            </w:r>
            <w:r w:rsidDel="00000000" w:rsidR="00000000" w:rsidRPr="00000000">
              <w:rPr>
                <w:rtl w:val="0"/>
              </w:rPr>
            </w:r>
          </w:p>
        </w:tc>
        <w:tc>
          <w:tcPr/>
          <w:p w:rsidR="00000000" w:rsidDel="00000000" w:rsidP="00000000" w:rsidRDefault="00000000" w:rsidRPr="00000000" w14:paraId="000001EE">
            <w:pPr>
              <w:spacing w:after="0" w:before="0" w:lineRule="auto"/>
              <w:jc w:val="center"/>
              <w:rPr/>
            </w:pPr>
            <w:r w:rsidDel="00000000" w:rsidR="00000000" w:rsidRPr="00000000">
              <w:rPr>
                <w:rtl w:val="0"/>
              </w:rPr>
            </w:r>
          </w:p>
        </w:tc>
        <w:tc>
          <w:tcPr/>
          <w:p w:rsidR="00000000" w:rsidDel="00000000" w:rsidP="00000000" w:rsidRDefault="00000000" w:rsidRPr="00000000" w14:paraId="000001EF">
            <w:pPr>
              <w:spacing w:after="0" w:before="0" w:lineRule="auto"/>
              <w:jc w:val="center"/>
              <w:rPr/>
            </w:pPr>
            <w:r w:rsidDel="00000000" w:rsidR="00000000" w:rsidRPr="00000000">
              <w:rPr>
                <w:rtl w:val="0"/>
              </w:rPr>
            </w:r>
          </w:p>
        </w:tc>
        <w:tc>
          <w:tcPr/>
          <w:p w:rsidR="00000000" w:rsidDel="00000000" w:rsidP="00000000" w:rsidRDefault="00000000" w:rsidRPr="00000000" w14:paraId="000001F0">
            <w:pPr>
              <w:spacing w:after="0" w:before="0" w:lineRule="auto"/>
              <w:jc w:val="center"/>
              <w:rPr/>
            </w:pPr>
            <w:r w:rsidDel="00000000" w:rsidR="00000000" w:rsidRPr="00000000">
              <w:rPr>
                <w:rtl w:val="0"/>
              </w:rPr>
            </w:r>
          </w:p>
        </w:tc>
        <w:tc>
          <w:tcPr/>
          <w:p w:rsidR="00000000" w:rsidDel="00000000" w:rsidP="00000000" w:rsidRDefault="00000000" w:rsidRPr="00000000" w14:paraId="000001F1">
            <w:pPr>
              <w:spacing w:after="0" w:before="0" w:lineRule="auto"/>
              <w:jc w:val="center"/>
              <w:rPr/>
            </w:pPr>
            <w:r w:rsidDel="00000000" w:rsidR="00000000" w:rsidRPr="00000000">
              <w:rPr>
                <w:rtl w:val="0"/>
              </w:rPr>
            </w:r>
          </w:p>
        </w:tc>
        <w:tc>
          <w:tcPr/>
          <w:p w:rsidR="00000000" w:rsidDel="00000000" w:rsidP="00000000" w:rsidRDefault="00000000" w:rsidRPr="00000000" w14:paraId="000001F2">
            <w:pPr>
              <w:spacing w:after="0" w:before="0" w:lineRule="auto"/>
              <w:jc w:val="center"/>
              <w:rPr/>
            </w:pPr>
            <w:r w:rsidDel="00000000" w:rsidR="00000000" w:rsidRPr="00000000">
              <w:rPr>
                <w:rtl w:val="0"/>
              </w:rPr>
            </w:r>
          </w:p>
        </w:tc>
        <w:tc>
          <w:tcPr/>
          <w:p w:rsidR="00000000" w:rsidDel="00000000" w:rsidP="00000000" w:rsidRDefault="00000000" w:rsidRPr="00000000" w14:paraId="000001F3">
            <w:pPr>
              <w:spacing w:after="0" w:before="0" w:lineRule="auto"/>
              <w:jc w:val="center"/>
              <w:rPr/>
            </w:pPr>
            <w:r w:rsidDel="00000000" w:rsidR="00000000" w:rsidRPr="00000000">
              <w:rPr>
                <w:rtl w:val="0"/>
              </w:rPr>
            </w:r>
          </w:p>
        </w:tc>
        <w:tc>
          <w:tcPr/>
          <w:p w:rsidR="00000000" w:rsidDel="00000000" w:rsidP="00000000" w:rsidRDefault="00000000" w:rsidRPr="00000000" w14:paraId="000001F4">
            <w:pPr>
              <w:spacing w:after="0" w:before="0" w:lineRule="auto"/>
              <w:jc w:val="center"/>
              <w:rPr/>
            </w:pPr>
            <w:r w:rsidDel="00000000" w:rsidR="00000000" w:rsidRPr="00000000">
              <w:rPr>
                <w:rtl w:val="0"/>
              </w:rPr>
            </w:r>
          </w:p>
        </w:tc>
        <w:tc>
          <w:tcPr/>
          <w:p w:rsidR="00000000" w:rsidDel="00000000" w:rsidP="00000000" w:rsidRDefault="00000000" w:rsidRPr="00000000" w14:paraId="000001F5">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1F6">
            <w:pPr>
              <w:spacing w:after="0" w:before="0" w:lineRule="auto"/>
              <w:jc w:val="left"/>
              <w:rPr/>
            </w:pPr>
            <w:r w:rsidDel="00000000" w:rsidR="00000000" w:rsidRPr="00000000">
              <w:rPr>
                <w:rFonts w:ascii="Calibri" w:cs="Calibri" w:eastAsia="Calibri" w:hAnsi="Calibri"/>
                <w:b w:val="0"/>
                <w:bCs w:val="0"/>
                <w:sz w:val="14"/>
                <w:szCs w:val="14"/>
                <w:rtl w:val="0"/>
              </w:rPr>
              <w:t xml:space="preserve">7. Subsistema de alerta física por IP</w:t>
            </w:r>
            <w:r w:rsidDel="00000000" w:rsidR="00000000" w:rsidRPr="00000000">
              <w:rPr>
                <w:rtl w:val="0"/>
              </w:rPr>
            </w:r>
          </w:p>
        </w:tc>
        <w:tc>
          <w:tcPr/>
          <w:p w:rsidR="00000000" w:rsidDel="00000000" w:rsidP="00000000" w:rsidRDefault="00000000" w:rsidRPr="00000000" w14:paraId="000001F7">
            <w:pPr>
              <w:spacing w:after="0" w:before="0" w:lineRule="auto"/>
              <w:jc w:val="center"/>
              <w:rPr/>
            </w:pPr>
            <w:r w:rsidDel="00000000" w:rsidR="00000000" w:rsidRPr="00000000">
              <w:rPr>
                <w:rtl w:val="0"/>
              </w:rPr>
            </w:r>
          </w:p>
        </w:tc>
        <w:tc>
          <w:tcPr/>
          <w:p w:rsidR="00000000" w:rsidDel="00000000" w:rsidP="00000000" w:rsidRDefault="00000000" w:rsidRPr="00000000" w14:paraId="000001F8">
            <w:pPr>
              <w:spacing w:after="0" w:before="0" w:lineRule="auto"/>
              <w:jc w:val="center"/>
              <w:rPr/>
            </w:pPr>
            <w:r w:rsidDel="00000000" w:rsidR="00000000" w:rsidRPr="00000000">
              <w:rPr>
                <w:rtl w:val="0"/>
              </w:rPr>
            </w:r>
          </w:p>
        </w:tc>
        <w:tc>
          <w:tcPr/>
          <w:p w:rsidR="00000000" w:rsidDel="00000000" w:rsidP="00000000" w:rsidRDefault="00000000" w:rsidRPr="00000000" w14:paraId="000001F9">
            <w:pPr>
              <w:spacing w:after="0" w:before="0" w:lineRule="auto"/>
              <w:jc w:val="center"/>
              <w:rPr/>
            </w:pPr>
            <w:r w:rsidDel="00000000" w:rsidR="00000000" w:rsidRPr="00000000">
              <w:rPr>
                <w:rtl w:val="0"/>
              </w:rPr>
            </w:r>
          </w:p>
        </w:tc>
        <w:tc>
          <w:tcPr/>
          <w:p w:rsidR="00000000" w:rsidDel="00000000" w:rsidP="00000000" w:rsidRDefault="00000000" w:rsidRPr="00000000" w14:paraId="000001FA">
            <w:pPr>
              <w:spacing w:after="0" w:before="0" w:lineRule="auto"/>
              <w:jc w:val="center"/>
              <w:rPr/>
            </w:pPr>
            <w:r w:rsidDel="00000000" w:rsidR="00000000" w:rsidRPr="00000000">
              <w:rPr>
                <w:rtl w:val="0"/>
              </w:rPr>
            </w:r>
          </w:p>
        </w:tc>
        <w:tc>
          <w:tcPr/>
          <w:p w:rsidR="00000000" w:rsidDel="00000000" w:rsidP="00000000" w:rsidRDefault="00000000" w:rsidRPr="00000000" w14:paraId="000001FB">
            <w:pPr>
              <w:spacing w:after="0" w:before="0" w:lineRule="auto"/>
              <w:jc w:val="center"/>
              <w:rPr/>
            </w:pPr>
            <w:r w:rsidDel="00000000" w:rsidR="00000000" w:rsidRPr="00000000">
              <w:rPr>
                <w:rtl w:val="0"/>
              </w:rPr>
            </w:r>
          </w:p>
        </w:tc>
        <w:tc>
          <w:tcPr/>
          <w:p w:rsidR="00000000" w:rsidDel="00000000" w:rsidP="00000000" w:rsidRDefault="00000000" w:rsidRPr="00000000" w14:paraId="000001FC">
            <w:pPr>
              <w:spacing w:after="0" w:before="0" w:lineRule="auto"/>
              <w:jc w:val="center"/>
              <w:rPr/>
            </w:pPr>
            <w:r w:rsidDel="00000000" w:rsidR="00000000" w:rsidRPr="00000000">
              <w:rPr>
                <w:rtl w:val="0"/>
              </w:rPr>
            </w:r>
          </w:p>
        </w:tc>
        <w:tc>
          <w:tcPr/>
          <w:p w:rsidR="00000000" w:rsidDel="00000000" w:rsidP="00000000" w:rsidRDefault="00000000" w:rsidRPr="00000000" w14:paraId="000001FD">
            <w:pPr>
              <w:spacing w:after="0" w:before="0" w:lineRule="auto"/>
              <w:jc w:val="center"/>
              <w:rPr/>
            </w:pPr>
            <w:r w:rsidDel="00000000" w:rsidR="00000000" w:rsidRPr="00000000">
              <w:rPr>
                <w:rtl w:val="0"/>
              </w:rPr>
            </w:r>
          </w:p>
        </w:tc>
        <w:tc>
          <w:tcPr/>
          <w:p w:rsidR="00000000" w:rsidDel="00000000" w:rsidP="00000000" w:rsidRDefault="00000000" w:rsidRPr="00000000" w14:paraId="000001FE">
            <w:pPr>
              <w:spacing w:after="0" w:before="0" w:lineRule="auto"/>
              <w:jc w:val="center"/>
              <w:rPr/>
            </w:pPr>
            <w:r w:rsidDel="00000000" w:rsidR="00000000" w:rsidRPr="00000000">
              <w:rPr>
                <w:rtl w:val="0"/>
              </w:rPr>
            </w:r>
          </w:p>
        </w:tc>
        <w:tc>
          <w:tcPr/>
          <w:p w:rsidR="00000000" w:rsidDel="00000000" w:rsidP="00000000" w:rsidRDefault="00000000" w:rsidRPr="00000000" w14:paraId="000001FF">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00">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01">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02">
            <w:pPr>
              <w:spacing w:after="0" w:before="0" w:lineRule="auto"/>
              <w:jc w:val="center"/>
              <w:rPr/>
            </w:pPr>
            <w:r w:rsidDel="00000000" w:rsidR="00000000" w:rsidRPr="00000000">
              <w:rPr>
                <w:rtl w:val="0"/>
              </w:rPr>
            </w:r>
          </w:p>
        </w:tc>
        <w:tc>
          <w:tcPr/>
          <w:p w:rsidR="00000000" w:rsidDel="00000000" w:rsidP="00000000" w:rsidRDefault="00000000" w:rsidRPr="00000000" w14:paraId="00000203">
            <w:pPr>
              <w:spacing w:after="0" w:before="0" w:lineRule="auto"/>
              <w:jc w:val="center"/>
              <w:rPr/>
            </w:pPr>
            <w:r w:rsidDel="00000000" w:rsidR="00000000" w:rsidRPr="00000000">
              <w:rPr>
                <w:rtl w:val="0"/>
              </w:rPr>
            </w:r>
          </w:p>
        </w:tc>
        <w:tc>
          <w:tcPr/>
          <w:p w:rsidR="00000000" w:rsidDel="00000000" w:rsidP="00000000" w:rsidRDefault="00000000" w:rsidRPr="00000000" w14:paraId="00000204">
            <w:pPr>
              <w:spacing w:after="0" w:before="0" w:lineRule="auto"/>
              <w:jc w:val="center"/>
              <w:rPr/>
            </w:pPr>
            <w:r w:rsidDel="00000000" w:rsidR="00000000" w:rsidRPr="00000000">
              <w:rPr>
                <w:rtl w:val="0"/>
              </w:rPr>
            </w:r>
          </w:p>
        </w:tc>
        <w:tc>
          <w:tcPr/>
          <w:p w:rsidR="00000000" w:rsidDel="00000000" w:rsidP="00000000" w:rsidRDefault="00000000" w:rsidRPr="00000000" w14:paraId="00000205">
            <w:pPr>
              <w:spacing w:after="0" w:before="0" w:lineRule="auto"/>
              <w:jc w:val="center"/>
              <w:rPr/>
            </w:pPr>
            <w:r w:rsidDel="00000000" w:rsidR="00000000" w:rsidRPr="00000000">
              <w:rPr>
                <w:rtl w:val="0"/>
              </w:rPr>
            </w:r>
          </w:p>
        </w:tc>
        <w:tc>
          <w:tcPr/>
          <w:p w:rsidR="00000000" w:rsidDel="00000000" w:rsidP="00000000" w:rsidRDefault="00000000" w:rsidRPr="00000000" w14:paraId="00000206">
            <w:pPr>
              <w:spacing w:after="0" w:before="0" w:lineRule="auto"/>
              <w:jc w:val="center"/>
              <w:rPr/>
            </w:pPr>
            <w:r w:rsidDel="00000000" w:rsidR="00000000" w:rsidRPr="00000000">
              <w:rPr>
                <w:rtl w:val="0"/>
              </w:rPr>
            </w:r>
          </w:p>
        </w:tc>
        <w:tc>
          <w:tcPr/>
          <w:p w:rsidR="00000000" w:rsidDel="00000000" w:rsidP="00000000" w:rsidRDefault="00000000" w:rsidRPr="00000000" w14:paraId="00000207">
            <w:pPr>
              <w:spacing w:after="0" w:before="0" w:lineRule="auto"/>
              <w:jc w:val="center"/>
              <w:rPr/>
            </w:pPr>
            <w:r w:rsidDel="00000000" w:rsidR="00000000" w:rsidRPr="00000000">
              <w:rPr>
                <w:rtl w:val="0"/>
              </w:rPr>
            </w:r>
          </w:p>
        </w:tc>
        <w:tc>
          <w:tcPr/>
          <w:p w:rsidR="00000000" w:rsidDel="00000000" w:rsidP="00000000" w:rsidRDefault="00000000" w:rsidRPr="00000000" w14:paraId="00000208">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09">
            <w:pPr>
              <w:spacing w:after="0" w:before="0" w:lineRule="auto"/>
              <w:jc w:val="left"/>
              <w:rPr/>
            </w:pPr>
            <w:r w:rsidDel="00000000" w:rsidR="00000000" w:rsidRPr="00000000">
              <w:rPr>
                <w:rFonts w:ascii="Calibri" w:cs="Calibri" w:eastAsia="Calibri" w:hAnsi="Calibri"/>
                <w:b w:val="0"/>
                <w:bCs w:val="0"/>
                <w:sz w:val="14"/>
                <w:szCs w:val="14"/>
                <w:rtl w:val="0"/>
              </w:rPr>
              <w:t xml:space="preserve">8. Dashboard web y motor de reportes</w:t>
            </w:r>
            <w:r w:rsidDel="00000000" w:rsidR="00000000" w:rsidRPr="00000000">
              <w:rPr>
                <w:rtl w:val="0"/>
              </w:rPr>
            </w:r>
          </w:p>
        </w:tc>
        <w:tc>
          <w:tcPr/>
          <w:p w:rsidR="00000000" w:rsidDel="00000000" w:rsidP="00000000" w:rsidRDefault="00000000" w:rsidRPr="00000000" w14:paraId="0000020A">
            <w:pPr>
              <w:spacing w:after="0" w:before="0" w:lineRule="auto"/>
              <w:jc w:val="center"/>
              <w:rPr/>
            </w:pPr>
            <w:r w:rsidDel="00000000" w:rsidR="00000000" w:rsidRPr="00000000">
              <w:rPr>
                <w:rtl w:val="0"/>
              </w:rPr>
            </w:r>
          </w:p>
        </w:tc>
        <w:tc>
          <w:tcPr/>
          <w:p w:rsidR="00000000" w:rsidDel="00000000" w:rsidP="00000000" w:rsidRDefault="00000000" w:rsidRPr="00000000" w14:paraId="0000020B">
            <w:pPr>
              <w:spacing w:after="0" w:before="0" w:lineRule="auto"/>
              <w:jc w:val="center"/>
              <w:rPr/>
            </w:pPr>
            <w:r w:rsidDel="00000000" w:rsidR="00000000" w:rsidRPr="00000000">
              <w:rPr>
                <w:rtl w:val="0"/>
              </w:rPr>
            </w:r>
          </w:p>
        </w:tc>
        <w:tc>
          <w:tcPr/>
          <w:p w:rsidR="00000000" w:rsidDel="00000000" w:rsidP="00000000" w:rsidRDefault="00000000" w:rsidRPr="00000000" w14:paraId="0000020C">
            <w:pPr>
              <w:spacing w:after="0" w:before="0" w:lineRule="auto"/>
              <w:jc w:val="center"/>
              <w:rPr/>
            </w:pPr>
            <w:r w:rsidDel="00000000" w:rsidR="00000000" w:rsidRPr="00000000">
              <w:rPr>
                <w:rtl w:val="0"/>
              </w:rPr>
            </w:r>
          </w:p>
        </w:tc>
        <w:tc>
          <w:tcPr/>
          <w:p w:rsidR="00000000" w:rsidDel="00000000" w:rsidP="00000000" w:rsidRDefault="00000000" w:rsidRPr="00000000" w14:paraId="0000020D">
            <w:pPr>
              <w:spacing w:after="0" w:before="0" w:lineRule="auto"/>
              <w:jc w:val="center"/>
              <w:rPr/>
            </w:pPr>
            <w:r w:rsidDel="00000000" w:rsidR="00000000" w:rsidRPr="00000000">
              <w:rPr>
                <w:rtl w:val="0"/>
              </w:rPr>
            </w:r>
          </w:p>
        </w:tc>
        <w:tc>
          <w:tcPr/>
          <w:p w:rsidR="00000000" w:rsidDel="00000000" w:rsidP="00000000" w:rsidRDefault="00000000" w:rsidRPr="00000000" w14:paraId="0000020E">
            <w:pPr>
              <w:spacing w:after="0" w:before="0" w:lineRule="auto"/>
              <w:jc w:val="center"/>
              <w:rPr/>
            </w:pPr>
            <w:r w:rsidDel="00000000" w:rsidR="00000000" w:rsidRPr="00000000">
              <w:rPr>
                <w:rtl w:val="0"/>
              </w:rPr>
            </w:r>
          </w:p>
        </w:tc>
        <w:tc>
          <w:tcPr/>
          <w:p w:rsidR="00000000" w:rsidDel="00000000" w:rsidP="00000000" w:rsidRDefault="00000000" w:rsidRPr="00000000" w14:paraId="0000020F">
            <w:pPr>
              <w:spacing w:after="0" w:before="0" w:lineRule="auto"/>
              <w:jc w:val="center"/>
              <w:rPr/>
            </w:pPr>
            <w:r w:rsidDel="00000000" w:rsidR="00000000" w:rsidRPr="00000000">
              <w:rPr>
                <w:rtl w:val="0"/>
              </w:rPr>
            </w:r>
          </w:p>
        </w:tc>
        <w:tc>
          <w:tcPr/>
          <w:p w:rsidR="00000000" w:rsidDel="00000000" w:rsidP="00000000" w:rsidRDefault="00000000" w:rsidRPr="00000000" w14:paraId="00000210">
            <w:pPr>
              <w:spacing w:after="0" w:before="0" w:lineRule="auto"/>
              <w:jc w:val="center"/>
              <w:rPr/>
            </w:pPr>
            <w:r w:rsidDel="00000000" w:rsidR="00000000" w:rsidRPr="00000000">
              <w:rPr>
                <w:rtl w:val="0"/>
              </w:rPr>
            </w:r>
          </w:p>
        </w:tc>
        <w:tc>
          <w:tcPr/>
          <w:p w:rsidR="00000000" w:rsidDel="00000000" w:rsidP="00000000" w:rsidRDefault="00000000" w:rsidRPr="00000000" w14:paraId="00000211">
            <w:pPr>
              <w:spacing w:after="0" w:before="0" w:lineRule="auto"/>
              <w:jc w:val="center"/>
              <w:rPr/>
            </w:pPr>
            <w:r w:rsidDel="00000000" w:rsidR="00000000" w:rsidRPr="00000000">
              <w:rPr>
                <w:rtl w:val="0"/>
              </w:rPr>
            </w:r>
          </w:p>
        </w:tc>
        <w:tc>
          <w:tcPr/>
          <w:p w:rsidR="00000000" w:rsidDel="00000000" w:rsidP="00000000" w:rsidRDefault="00000000" w:rsidRPr="00000000" w14:paraId="00000212">
            <w:pPr>
              <w:spacing w:after="0" w:before="0" w:lineRule="auto"/>
              <w:jc w:val="center"/>
              <w:rPr/>
            </w:pPr>
            <w:r w:rsidDel="00000000" w:rsidR="00000000" w:rsidRPr="00000000">
              <w:rPr>
                <w:rtl w:val="0"/>
              </w:rPr>
            </w:r>
          </w:p>
        </w:tc>
        <w:tc>
          <w:tcPr/>
          <w:p w:rsidR="00000000" w:rsidDel="00000000" w:rsidP="00000000" w:rsidRDefault="00000000" w:rsidRPr="00000000" w14:paraId="00000213">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14">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15">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16">
            <w:pPr>
              <w:spacing w:after="0" w:before="0" w:lineRule="auto"/>
              <w:jc w:val="center"/>
              <w:rPr/>
            </w:pPr>
            <w:r w:rsidDel="00000000" w:rsidR="00000000" w:rsidRPr="00000000">
              <w:rPr>
                <w:rtl w:val="0"/>
              </w:rPr>
            </w:r>
          </w:p>
        </w:tc>
        <w:tc>
          <w:tcPr/>
          <w:p w:rsidR="00000000" w:rsidDel="00000000" w:rsidP="00000000" w:rsidRDefault="00000000" w:rsidRPr="00000000" w14:paraId="00000217">
            <w:pPr>
              <w:spacing w:after="0" w:before="0" w:lineRule="auto"/>
              <w:jc w:val="center"/>
              <w:rPr/>
            </w:pPr>
            <w:r w:rsidDel="00000000" w:rsidR="00000000" w:rsidRPr="00000000">
              <w:rPr>
                <w:rtl w:val="0"/>
              </w:rPr>
            </w:r>
          </w:p>
        </w:tc>
        <w:tc>
          <w:tcPr/>
          <w:p w:rsidR="00000000" w:rsidDel="00000000" w:rsidP="00000000" w:rsidRDefault="00000000" w:rsidRPr="00000000" w14:paraId="00000218">
            <w:pPr>
              <w:spacing w:after="0" w:before="0" w:lineRule="auto"/>
              <w:jc w:val="center"/>
              <w:rPr/>
            </w:pPr>
            <w:r w:rsidDel="00000000" w:rsidR="00000000" w:rsidRPr="00000000">
              <w:rPr>
                <w:rtl w:val="0"/>
              </w:rPr>
            </w:r>
          </w:p>
        </w:tc>
        <w:tc>
          <w:tcPr/>
          <w:p w:rsidR="00000000" w:rsidDel="00000000" w:rsidP="00000000" w:rsidRDefault="00000000" w:rsidRPr="00000000" w14:paraId="00000219">
            <w:pPr>
              <w:spacing w:after="0" w:before="0" w:lineRule="auto"/>
              <w:jc w:val="center"/>
              <w:rPr/>
            </w:pPr>
            <w:r w:rsidDel="00000000" w:rsidR="00000000" w:rsidRPr="00000000">
              <w:rPr>
                <w:rtl w:val="0"/>
              </w:rPr>
            </w:r>
          </w:p>
        </w:tc>
        <w:tc>
          <w:tcPr/>
          <w:p w:rsidR="00000000" w:rsidDel="00000000" w:rsidP="00000000" w:rsidRDefault="00000000" w:rsidRPr="00000000" w14:paraId="0000021A">
            <w:pPr>
              <w:spacing w:after="0" w:before="0" w:lineRule="auto"/>
              <w:jc w:val="center"/>
              <w:rPr/>
            </w:pPr>
            <w:r w:rsidDel="00000000" w:rsidR="00000000" w:rsidRPr="00000000">
              <w:rPr>
                <w:rtl w:val="0"/>
              </w:rPr>
            </w:r>
          </w:p>
        </w:tc>
        <w:tc>
          <w:tcPr/>
          <w:p w:rsidR="00000000" w:rsidDel="00000000" w:rsidP="00000000" w:rsidRDefault="00000000" w:rsidRPr="00000000" w14:paraId="0000021B">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1C">
            <w:pPr>
              <w:spacing w:after="0" w:before="0" w:lineRule="auto"/>
              <w:jc w:val="left"/>
              <w:rPr/>
            </w:pPr>
            <w:r w:rsidDel="00000000" w:rsidR="00000000" w:rsidRPr="00000000">
              <w:rPr>
                <w:rFonts w:ascii="Calibri" w:cs="Calibri" w:eastAsia="Calibri" w:hAnsi="Calibri"/>
                <w:b w:val="0"/>
                <w:bCs w:val="0"/>
                <w:sz w:val="14"/>
                <w:szCs w:val="14"/>
                <w:rtl w:val="0"/>
              </w:rPr>
              <w:t xml:space="preserve">9. Integración de alertas remotas (SMS/Email)</w:t>
            </w:r>
            <w:r w:rsidDel="00000000" w:rsidR="00000000" w:rsidRPr="00000000">
              <w:rPr>
                <w:rtl w:val="0"/>
              </w:rPr>
            </w:r>
          </w:p>
        </w:tc>
        <w:tc>
          <w:tcPr/>
          <w:p w:rsidR="00000000" w:rsidDel="00000000" w:rsidP="00000000" w:rsidRDefault="00000000" w:rsidRPr="00000000" w14:paraId="0000021D">
            <w:pPr>
              <w:spacing w:after="0" w:before="0" w:lineRule="auto"/>
              <w:jc w:val="center"/>
              <w:rPr/>
            </w:pPr>
            <w:r w:rsidDel="00000000" w:rsidR="00000000" w:rsidRPr="00000000">
              <w:rPr>
                <w:rtl w:val="0"/>
              </w:rPr>
            </w:r>
          </w:p>
        </w:tc>
        <w:tc>
          <w:tcPr/>
          <w:p w:rsidR="00000000" w:rsidDel="00000000" w:rsidP="00000000" w:rsidRDefault="00000000" w:rsidRPr="00000000" w14:paraId="0000021E">
            <w:pPr>
              <w:spacing w:after="0" w:before="0" w:lineRule="auto"/>
              <w:jc w:val="center"/>
              <w:rPr/>
            </w:pPr>
            <w:r w:rsidDel="00000000" w:rsidR="00000000" w:rsidRPr="00000000">
              <w:rPr>
                <w:rtl w:val="0"/>
              </w:rPr>
            </w:r>
          </w:p>
        </w:tc>
        <w:tc>
          <w:tcPr/>
          <w:p w:rsidR="00000000" w:rsidDel="00000000" w:rsidP="00000000" w:rsidRDefault="00000000" w:rsidRPr="00000000" w14:paraId="0000021F">
            <w:pPr>
              <w:spacing w:after="0" w:before="0" w:lineRule="auto"/>
              <w:jc w:val="center"/>
              <w:rPr/>
            </w:pPr>
            <w:r w:rsidDel="00000000" w:rsidR="00000000" w:rsidRPr="00000000">
              <w:rPr>
                <w:rtl w:val="0"/>
              </w:rPr>
            </w:r>
          </w:p>
        </w:tc>
        <w:tc>
          <w:tcPr/>
          <w:p w:rsidR="00000000" w:rsidDel="00000000" w:rsidP="00000000" w:rsidRDefault="00000000" w:rsidRPr="00000000" w14:paraId="00000220">
            <w:pPr>
              <w:spacing w:after="0" w:before="0" w:lineRule="auto"/>
              <w:jc w:val="center"/>
              <w:rPr/>
            </w:pPr>
            <w:r w:rsidDel="00000000" w:rsidR="00000000" w:rsidRPr="00000000">
              <w:rPr>
                <w:rtl w:val="0"/>
              </w:rPr>
            </w:r>
          </w:p>
        </w:tc>
        <w:tc>
          <w:tcPr/>
          <w:p w:rsidR="00000000" w:rsidDel="00000000" w:rsidP="00000000" w:rsidRDefault="00000000" w:rsidRPr="00000000" w14:paraId="00000221">
            <w:pPr>
              <w:spacing w:after="0" w:before="0" w:lineRule="auto"/>
              <w:jc w:val="center"/>
              <w:rPr/>
            </w:pPr>
            <w:r w:rsidDel="00000000" w:rsidR="00000000" w:rsidRPr="00000000">
              <w:rPr>
                <w:rtl w:val="0"/>
              </w:rPr>
            </w:r>
          </w:p>
        </w:tc>
        <w:tc>
          <w:tcPr/>
          <w:p w:rsidR="00000000" w:rsidDel="00000000" w:rsidP="00000000" w:rsidRDefault="00000000" w:rsidRPr="00000000" w14:paraId="00000222">
            <w:pPr>
              <w:spacing w:after="0" w:before="0" w:lineRule="auto"/>
              <w:jc w:val="center"/>
              <w:rPr/>
            </w:pPr>
            <w:r w:rsidDel="00000000" w:rsidR="00000000" w:rsidRPr="00000000">
              <w:rPr>
                <w:rtl w:val="0"/>
              </w:rPr>
            </w:r>
          </w:p>
        </w:tc>
        <w:tc>
          <w:tcPr/>
          <w:p w:rsidR="00000000" w:rsidDel="00000000" w:rsidP="00000000" w:rsidRDefault="00000000" w:rsidRPr="00000000" w14:paraId="00000223">
            <w:pPr>
              <w:spacing w:after="0" w:before="0" w:lineRule="auto"/>
              <w:jc w:val="center"/>
              <w:rPr/>
            </w:pPr>
            <w:r w:rsidDel="00000000" w:rsidR="00000000" w:rsidRPr="00000000">
              <w:rPr>
                <w:rtl w:val="0"/>
              </w:rPr>
            </w:r>
          </w:p>
        </w:tc>
        <w:tc>
          <w:tcPr/>
          <w:p w:rsidR="00000000" w:rsidDel="00000000" w:rsidP="00000000" w:rsidRDefault="00000000" w:rsidRPr="00000000" w14:paraId="00000224">
            <w:pPr>
              <w:spacing w:after="0" w:before="0" w:lineRule="auto"/>
              <w:jc w:val="center"/>
              <w:rPr/>
            </w:pPr>
            <w:r w:rsidDel="00000000" w:rsidR="00000000" w:rsidRPr="00000000">
              <w:rPr>
                <w:rtl w:val="0"/>
              </w:rPr>
            </w:r>
          </w:p>
        </w:tc>
        <w:tc>
          <w:tcPr/>
          <w:p w:rsidR="00000000" w:rsidDel="00000000" w:rsidP="00000000" w:rsidRDefault="00000000" w:rsidRPr="00000000" w14:paraId="00000225">
            <w:pPr>
              <w:spacing w:after="0" w:before="0" w:lineRule="auto"/>
              <w:jc w:val="center"/>
              <w:rPr/>
            </w:pPr>
            <w:r w:rsidDel="00000000" w:rsidR="00000000" w:rsidRPr="00000000">
              <w:rPr>
                <w:rtl w:val="0"/>
              </w:rPr>
            </w:r>
          </w:p>
        </w:tc>
        <w:tc>
          <w:tcPr/>
          <w:p w:rsidR="00000000" w:rsidDel="00000000" w:rsidP="00000000" w:rsidRDefault="00000000" w:rsidRPr="00000000" w14:paraId="00000226">
            <w:pPr>
              <w:spacing w:after="0" w:before="0" w:lineRule="auto"/>
              <w:jc w:val="center"/>
              <w:rPr/>
            </w:pPr>
            <w:r w:rsidDel="00000000" w:rsidR="00000000" w:rsidRPr="00000000">
              <w:rPr>
                <w:rtl w:val="0"/>
              </w:rPr>
            </w:r>
          </w:p>
        </w:tc>
        <w:tc>
          <w:tcPr/>
          <w:p w:rsidR="00000000" w:rsidDel="00000000" w:rsidP="00000000" w:rsidRDefault="00000000" w:rsidRPr="00000000" w14:paraId="00000227">
            <w:pPr>
              <w:spacing w:after="0" w:before="0" w:lineRule="auto"/>
              <w:jc w:val="center"/>
              <w:rPr/>
            </w:pPr>
            <w:r w:rsidDel="00000000" w:rsidR="00000000" w:rsidRPr="00000000">
              <w:rPr>
                <w:rtl w:val="0"/>
              </w:rPr>
            </w:r>
          </w:p>
        </w:tc>
        <w:tc>
          <w:tcPr/>
          <w:p w:rsidR="00000000" w:rsidDel="00000000" w:rsidP="00000000" w:rsidRDefault="00000000" w:rsidRPr="00000000" w14:paraId="00000228">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29">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2A">
            <w:pPr>
              <w:spacing w:after="0" w:before="0" w:lineRule="auto"/>
              <w:jc w:val="center"/>
              <w:rPr/>
            </w:pPr>
            <w:r w:rsidDel="00000000" w:rsidR="00000000" w:rsidRPr="00000000">
              <w:rPr>
                <w:rtl w:val="0"/>
              </w:rPr>
            </w:r>
          </w:p>
        </w:tc>
        <w:tc>
          <w:tcPr/>
          <w:p w:rsidR="00000000" w:rsidDel="00000000" w:rsidP="00000000" w:rsidRDefault="00000000" w:rsidRPr="00000000" w14:paraId="0000022B">
            <w:pPr>
              <w:spacing w:after="0" w:before="0" w:lineRule="auto"/>
              <w:jc w:val="center"/>
              <w:rPr/>
            </w:pPr>
            <w:r w:rsidDel="00000000" w:rsidR="00000000" w:rsidRPr="00000000">
              <w:rPr>
                <w:rtl w:val="0"/>
              </w:rPr>
            </w:r>
          </w:p>
        </w:tc>
        <w:tc>
          <w:tcPr/>
          <w:p w:rsidR="00000000" w:rsidDel="00000000" w:rsidP="00000000" w:rsidRDefault="00000000" w:rsidRPr="00000000" w14:paraId="0000022C">
            <w:pPr>
              <w:spacing w:after="0" w:before="0" w:lineRule="auto"/>
              <w:jc w:val="center"/>
              <w:rPr/>
            </w:pPr>
            <w:r w:rsidDel="00000000" w:rsidR="00000000" w:rsidRPr="00000000">
              <w:rPr>
                <w:rtl w:val="0"/>
              </w:rPr>
            </w:r>
          </w:p>
        </w:tc>
        <w:tc>
          <w:tcPr/>
          <w:p w:rsidR="00000000" w:rsidDel="00000000" w:rsidP="00000000" w:rsidRDefault="00000000" w:rsidRPr="00000000" w14:paraId="0000022D">
            <w:pPr>
              <w:spacing w:after="0" w:before="0" w:lineRule="auto"/>
              <w:jc w:val="center"/>
              <w:rPr/>
            </w:pPr>
            <w:r w:rsidDel="00000000" w:rsidR="00000000" w:rsidRPr="00000000">
              <w:rPr>
                <w:rtl w:val="0"/>
              </w:rPr>
            </w:r>
          </w:p>
        </w:tc>
        <w:tc>
          <w:tcPr/>
          <w:p w:rsidR="00000000" w:rsidDel="00000000" w:rsidP="00000000" w:rsidRDefault="00000000" w:rsidRPr="00000000" w14:paraId="0000022E">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2F">
            <w:pPr>
              <w:spacing w:after="0" w:before="0" w:lineRule="auto"/>
              <w:jc w:val="left"/>
              <w:rPr/>
            </w:pPr>
            <w:r w:rsidDel="00000000" w:rsidR="00000000" w:rsidRPr="00000000">
              <w:rPr>
                <w:rFonts w:ascii="Calibri" w:cs="Calibri" w:eastAsia="Calibri" w:hAnsi="Calibri"/>
                <w:b w:val="0"/>
                <w:bCs w:val="0"/>
                <w:sz w:val="14"/>
                <w:szCs w:val="14"/>
                <w:rtl w:val="0"/>
              </w:rPr>
              <w:t xml:space="preserve">10. Plan de pruebas de validación y mejoras</w:t>
            </w:r>
            <w:r w:rsidDel="00000000" w:rsidR="00000000" w:rsidRPr="00000000">
              <w:rPr>
                <w:rtl w:val="0"/>
              </w:rPr>
            </w:r>
          </w:p>
        </w:tc>
        <w:tc>
          <w:tcPr/>
          <w:p w:rsidR="00000000" w:rsidDel="00000000" w:rsidP="00000000" w:rsidRDefault="00000000" w:rsidRPr="00000000" w14:paraId="00000230">
            <w:pPr>
              <w:spacing w:after="0" w:before="0" w:lineRule="auto"/>
              <w:jc w:val="center"/>
              <w:rPr/>
            </w:pPr>
            <w:r w:rsidDel="00000000" w:rsidR="00000000" w:rsidRPr="00000000">
              <w:rPr>
                <w:rtl w:val="0"/>
              </w:rPr>
            </w:r>
          </w:p>
        </w:tc>
        <w:tc>
          <w:tcPr/>
          <w:p w:rsidR="00000000" w:rsidDel="00000000" w:rsidP="00000000" w:rsidRDefault="00000000" w:rsidRPr="00000000" w14:paraId="00000231">
            <w:pPr>
              <w:spacing w:after="0" w:before="0" w:lineRule="auto"/>
              <w:jc w:val="center"/>
              <w:rPr/>
            </w:pPr>
            <w:r w:rsidDel="00000000" w:rsidR="00000000" w:rsidRPr="00000000">
              <w:rPr>
                <w:rtl w:val="0"/>
              </w:rPr>
            </w:r>
          </w:p>
        </w:tc>
        <w:tc>
          <w:tcPr/>
          <w:p w:rsidR="00000000" w:rsidDel="00000000" w:rsidP="00000000" w:rsidRDefault="00000000" w:rsidRPr="00000000" w14:paraId="00000232">
            <w:pPr>
              <w:spacing w:after="0" w:before="0" w:lineRule="auto"/>
              <w:jc w:val="center"/>
              <w:rPr/>
            </w:pPr>
            <w:r w:rsidDel="00000000" w:rsidR="00000000" w:rsidRPr="00000000">
              <w:rPr>
                <w:rtl w:val="0"/>
              </w:rPr>
            </w:r>
          </w:p>
        </w:tc>
        <w:tc>
          <w:tcPr/>
          <w:p w:rsidR="00000000" w:rsidDel="00000000" w:rsidP="00000000" w:rsidRDefault="00000000" w:rsidRPr="00000000" w14:paraId="00000233">
            <w:pPr>
              <w:spacing w:after="0" w:before="0" w:lineRule="auto"/>
              <w:jc w:val="center"/>
              <w:rPr/>
            </w:pPr>
            <w:r w:rsidDel="00000000" w:rsidR="00000000" w:rsidRPr="00000000">
              <w:rPr>
                <w:rtl w:val="0"/>
              </w:rPr>
            </w:r>
          </w:p>
        </w:tc>
        <w:tc>
          <w:tcPr/>
          <w:p w:rsidR="00000000" w:rsidDel="00000000" w:rsidP="00000000" w:rsidRDefault="00000000" w:rsidRPr="00000000" w14:paraId="00000234">
            <w:pPr>
              <w:spacing w:after="0" w:before="0" w:lineRule="auto"/>
              <w:jc w:val="center"/>
              <w:rPr/>
            </w:pPr>
            <w:r w:rsidDel="00000000" w:rsidR="00000000" w:rsidRPr="00000000">
              <w:rPr>
                <w:rtl w:val="0"/>
              </w:rPr>
            </w:r>
          </w:p>
        </w:tc>
        <w:tc>
          <w:tcPr/>
          <w:p w:rsidR="00000000" w:rsidDel="00000000" w:rsidP="00000000" w:rsidRDefault="00000000" w:rsidRPr="00000000" w14:paraId="00000235">
            <w:pPr>
              <w:spacing w:after="0" w:before="0" w:lineRule="auto"/>
              <w:jc w:val="center"/>
              <w:rPr/>
            </w:pPr>
            <w:r w:rsidDel="00000000" w:rsidR="00000000" w:rsidRPr="00000000">
              <w:rPr>
                <w:rtl w:val="0"/>
              </w:rPr>
            </w:r>
          </w:p>
        </w:tc>
        <w:tc>
          <w:tcPr/>
          <w:p w:rsidR="00000000" w:rsidDel="00000000" w:rsidP="00000000" w:rsidRDefault="00000000" w:rsidRPr="00000000" w14:paraId="00000236">
            <w:pPr>
              <w:spacing w:after="0" w:before="0" w:lineRule="auto"/>
              <w:jc w:val="center"/>
              <w:rPr/>
            </w:pPr>
            <w:r w:rsidDel="00000000" w:rsidR="00000000" w:rsidRPr="00000000">
              <w:rPr>
                <w:rtl w:val="0"/>
              </w:rPr>
            </w:r>
          </w:p>
        </w:tc>
        <w:tc>
          <w:tcPr/>
          <w:p w:rsidR="00000000" w:rsidDel="00000000" w:rsidP="00000000" w:rsidRDefault="00000000" w:rsidRPr="00000000" w14:paraId="00000237">
            <w:pPr>
              <w:spacing w:after="0" w:before="0" w:lineRule="auto"/>
              <w:jc w:val="center"/>
              <w:rPr/>
            </w:pPr>
            <w:r w:rsidDel="00000000" w:rsidR="00000000" w:rsidRPr="00000000">
              <w:rPr>
                <w:rtl w:val="0"/>
              </w:rPr>
            </w:r>
          </w:p>
        </w:tc>
        <w:tc>
          <w:tcPr/>
          <w:p w:rsidR="00000000" w:rsidDel="00000000" w:rsidP="00000000" w:rsidRDefault="00000000" w:rsidRPr="00000000" w14:paraId="00000238">
            <w:pPr>
              <w:spacing w:after="0" w:before="0" w:lineRule="auto"/>
              <w:jc w:val="center"/>
              <w:rPr/>
            </w:pPr>
            <w:r w:rsidDel="00000000" w:rsidR="00000000" w:rsidRPr="00000000">
              <w:rPr>
                <w:rtl w:val="0"/>
              </w:rPr>
            </w:r>
          </w:p>
        </w:tc>
        <w:tc>
          <w:tcPr/>
          <w:p w:rsidR="00000000" w:rsidDel="00000000" w:rsidP="00000000" w:rsidRDefault="00000000" w:rsidRPr="00000000" w14:paraId="00000239">
            <w:pPr>
              <w:spacing w:after="0" w:before="0" w:lineRule="auto"/>
              <w:jc w:val="center"/>
              <w:rPr/>
            </w:pPr>
            <w:r w:rsidDel="00000000" w:rsidR="00000000" w:rsidRPr="00000000">
              <w:rPr>
                <w:rtl w:val="0"/>
              </w:rPr>
            </w:r>
          </w:p>
        </w:tc>
        <w:tc>
          <w:tcPr/>
          <w:p w:rsidR="00000000" w:rsidDel="00000000" w:rsidP="00000000" w:rsidRDefault="00000000" w:rsidRPr="00000000" w14:paraId="0000023A">
            <w:pPr>
              <w:spacing w:after="0" w:before="0" w:lineRule="auto"/>
              <w:jc w:val="center"/>
              <w:rPr/>
            </w:pPr>
            <w:r w:rsidDel="00000000" w:rsidR="00000000" w:rsidRPr="00000000">
              <w:rPr>
                <w:rtl w:val="0"/>
              </w:rPr>
            </w:r>
          </w:p>
        </w:tc>
        <w:tc>
          <w:tcPr/>
          <w:p w:rsidR="00000000" w:rsidDel="00000000" w:rsidP="00000000" w:rsidRDefault="00000000" w:rsidRPr="00000000" w14:paraId="0000023B">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3C">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3D">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3E">
            <w:pPr>
              <w:spacing w:after="0" w:before="0" w:lineRule="auto"/>
              <w:jc w:val="center"/>
              <w:rPr/>
            </w:pPr>
            <w:r w:rsidDel="00000000" w:rsidR="00000000" w:rsidRPr="00000000">
              <w:rPr>
                <w:rtl w:val="0"/>
              </w:rPr>
            </w:r>
          </w:p>
        </w:tc>
        <w:tc>
          <w:tcPr/>
          <w:p w:rsidR="00000000" w:rsidDel="00000000" w:rsidP="00000000" w:rsidRDefault="00000000" w:rsidRPr="00000000" w14:paraId="0000023F">
            <w:pPr>
              <w:spacing w:after="0" w:before="0" w:lineRule="auto"/>
              <w:jc w:val="center"/>
              <w:rPr/>
            </w:pPr>
            <w:r w:rsidDel="00000000" w:rsidR="00000000" w:rsidRPr="00000000">
              <w:rPr>
                <w:rtl w:val="0"/>
              </w:rPr>
            </w:r>
          </w:p>
        </w:tc>
        <w:tc>
          <w:tcPr/>
          <w:p w:rsidR="00000000" w:rsidDel="00000000" w:rsidP="00000000" w:rsidRDefault="00000000" w:rsidRPr="00000000" w14:paraId="00000240">
            <w:pPr>
              <w:spacing w:after="0" w:before="0" w:lineRule="auto"/>
              <w:jc w:val="center"/>
              <w:rPr/>
            </w:pPr>
            <w:r w:rsidDel="00000000" w:rsidR="00000000" w:rsidRPr="00000000">
              <w:rPr>
                <w:rtl w:val="0"/>
              </w:rPr>
            </w:r>
          </w:p>
        </w:tc>
        <w:tc>
          <w:tcPr/>
          <w:p w:rsidR="00000000" w:rsidDel="00000000" w:rsidP="00000000" w:rsidRDefault="00000000" w:rsidRPr="00000000" w14:paraId="00000241">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42">
            <w:pPr>
              <w:spacing w:after="0" w:before="0" w:lineRule="auto"/>
              <w:jc w:val="left"/>
              <w:rPr/>
            </w:pPr>
            <w:r w:rsidDel="00000000" w:rsidR="00000000" w:rsidRPr="00000000">
              <w:rPr>
                <w:rFonts w:ascii="Calibri" w:cs="Calibri" w:eastAsia="Calibri" w:hAnsi="Calibri"/>
                <w:b w:val="0"/>
                <w:bCs w:val="0"/>
                <w:sz w:val="14"/>
                <w:szCs w:val="14"/>
                <w:rtl w:val="0"/>
              </w:rPr>
              <w:t xml:space="preserve">11. Integración final y documentación técnica</w:t>
            </w:r>
            <w:r w:rsidDel="00000000" w:rsidR="00000000" w:rsidRPr="00000000">
              <w:rPr>
                <w:rtl w:val="0"/>
              </w:rPr>
            </w:r>
          </w:p>
        </w:tc>
        <w:tc>
          <w:tcPr/>
          <w:p w:rsidR="00000000" w:rsidDel="00000000" w:rsidP="00000000" w:rsidRDefault="00000000" w:rsidRPr="00000000" w14:paraId="00000243">
            <w:pPr>
              <w:spacing w:after="0" w:before="0" w:lineRule="auto"/>
              <w:jc w:val="center"/>
              <w:rPr/>
            </w:pPr>
            <w:r w:rsidDel="00000000" w:rsidR="00000000" w:rsidRPr="00000000">
              <w:rPr>
                <w:rtl w:val="0"/>
              </w:rPr>
            </w:r>
          </w:p>
        </w:tc>
        <w:tc>
          <w:tcPr/>
          <w:p w:rsidR="00000000" w:rsidDel="00000000" w:rsidP="00000000" w:rsidRDefault="00000000" w:rsidRPr="00000000" w14:paraId="00000244">
            <w:pPr>
              <w:spacing w:after="0" w:before="0" w:lineRule="auto"/>
              <w:jc w:val="center"/>
              <w:rPr/>
            </w:pPr>
            <w:r w:rsidDel="00000000" w:rsidR="00000000" w:rsidRPr="00000000">
              <w:rPr>
                <w:rtl w:val="0"/>
              </w:rPr>
            </w:r>
          </w:p>
        </w:tc>
        <w:tc>
          <w:tcPr/>
          <w:p w:rsidR="00000000" w:rsidDel="00000000" w:rsidP="00000000" w:rsidRDefault="00000000" w:rsidRPr="00000000" w14:paraId="00000245">
            <w:pPr>
              <w:spacing w:after="0" w:before="0" w:lineRule="auto"/>
              <w:jc w:val="center"/>
              <w:rPr/>
            </w:pPr>
            <w:r w:rsidDel="00000000" w:rsidR="00000000" w:rsidRPr="00000000">
              <w:rPr>
                <w:rtl w:val="0"/>
              </w:rPr>
            </w:r>
          </w:p>
        </w:tc>
        <w:tc>
          <w:tcPr/>
          <w:p w:rsidR="00000000" w:rsidDel="00000000" w:rsidP="00000000" w:rsidRDefault="00000000" w:rsidRPr="00000000" w14:paraId="00000246">
            <w:pPr>
              <w:spacing w:after="0" w:before="0" w:lineRule="auto"/>
              <w:jc w:val="center"/>
              <w:rPr/>
            </w:pPr>
            <w:r w:rsidDel="00000000" w:rsidR="00000000" w:rsidRPr="00000000">
              <w:rPr>
                <w:rtl w:val="0"/>
              </w:rPr>
            </w:r>
          </w:p>
        </w:tc>
        <w:tc>
          <w:tcPr/>
          <w:p w:rsidR="00000000" w:rsidDel="00000000" w:rsidP="00000000" w:rsidRDefault="00000000" w:rsidRPr="00000000" w14:paraId="00000247">
            <w:pPr>
              <w:spacing w:after="0" w:before="0" w:lineRule="auto"/>
              <w:jc w:val="center"/>
              <w:rPr/>
            </w:pPr>
            <w:r w:rsidDel="00000000" w:rsidR="00000000" w:rsidRPr="00000000">
              <w:rPr>
                <w:rtl w:val="0"/>
              </w:rPr>
            </w:r>
          </w:p>
        </w:tc>
        <w:tc>
          <w:tcPr/>
          <w:p w:rsidR="00000000" w:rsidDel="00000000" w:rsidP="00000000" w:rsidRDefault="00000000" w:rsidRPr="00000000" w14:paraId="00000248">
            <w:pPr>
              <w:spacing w:after="0" w:before="0" w:lineRule="auto"/>
              <w:jc w:val="center"/>
              <w:rPr/>
            </w:pPr>
            <w:r w:rsidDel="00000000" w:rsidR="00000000" w:rsidRPr="00000000">
              <w:rPr>
                <w:rtl w:val="0"/>
              </w:rPr>
            </w:r>
          </w:p>
        </w:tc>
        <w:tc>
          <w:tcPr/>
          <w:p w:rsidR="00000000" w:rsidDel="00000000" w:rsidP="00000000" w:rsidRDefault="00000000" w:rsidRPr="00000000" w14:paraId="00000249">
            <w:pPr>
              <w:spacing w:after="0" w:before="0" w:lineRule="auto"/>
              <w:jc w:val="center"/>
              <w:rPr/>
            </w:pPr>
            <w:r w:rsidDel="00000000" w:rsidR="00000000" w:rsidRPr="00000000">
              <w:rPr>
                <w:rtl w:val="0"/>
              </w:rPr>
            </w:r>
          </w:p>
        </w:tc>
        <w:tc>
          <w:tcPr/>
          <w:p w:rsidR="00000000" w:rsidDel="00000000" w:rsidP="00000000" w:rsidRDefault="00000000" w:rsidRPr="00000000" w14:paraId="0000024A">
            <w:pPr>
              <w:spacing w:after="0" w:before="0" w:lineRule="auto"/>
              <w:jc w:val="center"/>
              <w:rPr/>
            </w:pPr>
            <w:r w:rsidDel="00000000" w:rsidR="00000000" w:rsidRPr="00000000">
              <w:rPr>
                <w:rtl w:val="0"/>
              </w:rPr>
            </w:r>
          </w:p>
        </w:tc>
        <w:tc>
          <w:tcPr/>
          <w:p w:rsidR="00000000" w:rsidDel="00000000" w:rsidP="00000000" w:rsidRDefault="00000000" w:rsidRPr="00000000" w14:paraId="0000024B">
            <w:pPr>
              <w:spacing w:after="0" w:before="0" w:lineRule="auto"/>
              <w:jc w:val="center"/>
              <w:rPr/>
            </w:pPr>
            <w:r w:rsidDel="00000000" w:rsidR="00000000" w:rsidRPr="00000000">
              <w:rPr>
                <w:rtl w:val="0"/>
              </w:rPr>
            </w:r>
          </w:p>
        </w:tc>
        <w:tc>
          <w:tcPr/>
          <w:p w:rsidR="00000000" w:rsidDel="00000000" w:rsidP="00000000" w:rsidRDefault="00000000" w:rsidRPr="00000000" w14:paraId="0000024C">
            <w:pPr>
              <w:spacing w:after="0" w:before="0" w:lineRule="auto"/>
              <w:jc w:val="center"/>
              <w:rPr/>
            </w:pPr>
            <w:r w:rsidDel="00000000" w:rsidR="00000000" w:rsidRPr="00000000">
              <w:rPr>
                <w:rtl w:val="0"/>
              </w:rPr>
            </w:r>
          </w:p>
        </w:tc>
        <w:tc>
          <w:tcPr/>
          <w:p w:rsidR="00000000" w:rsidDel="00000000" w:rsidP="00000000" w:rsidRDefault="00000000" w:rsidRPr="00000000" w14:paraId="0000024D">
            <w:pPr>
              <w:spacing w:after="0" w:before="0" w:lineRule="auto"/>
              <w:jc w:val="center"/>
              <w:rPr/>
            </w:pPr>
            <w:r w:rsidDel="00000000" w:rsidR="00000000" w:rsidRPr="00000000">
              <w:rPr>
                <w:rtl w:val="0"/>
              </w:rPr>
            </w:r>
          </w:p>
        </w:tc>
        <w:tc>
          <w:tcPr/>
          <w:p w:rsidR="00000000" w:rsidDel="00000000" w:rsidP="00000000" w:rsidRDefault="00000000" w:rsidRPr="00000000" w14:paraId="0000024E">
            <w:pPr>
              <w:spacing w:after="0" w:before="0" w:lineRule="auto"/>
              <w:jc w:val="center"/>
              <w:rPr/>
            </w:pPr>
            <w:r w:rsidDel="00000000" w:rsidR="00000000" w:rsidRPr="00000000">
              <w:rPr>
                <w:rtl w:val="0"/>
              </w:rPr>
            </w:r>
          </w:p>
        </w:tc>
        <w:tc>
          <w:tcPr/>
          <w:p w:rsidR="00000000" w:rsidDel="00000000" w:rsidP="00000000" w:rsidRDefault="00000000" w:rsidRPr="00000000" w14:paraId="0000024F">
            <w:pPr>
              <w:spacing w:after="0" w:before="0" w:lineRule="auto"/>
              <w:jc w:val="center"/>
              <w:rPr/>
            </w:pPr>
            <w:r w:rsidDel="00000000" w:rsidR="00000000" w:rsidRPr="00000000">
              <w:rPr>
                <w:rtl w:val="0"/>
              </w:rPr>
            </w:r>
          </w:p>
        </w:tc>
        <w:tc>
          <w:tcPr/>
          <w:p w:rsidR="00000000" w:rsidDel="00000000" w:rsidP="00000000" w:rsidRDefault="00000000" w:rsidRPr="00000000" w14:paraId="00000250">
            <w:pPr>
              <w:spacing w:after="0" w:before="0" w:lineRule="auto"/>
              <w:jc w:val="center"/>
              <w:rPr/>
            </w:pPr>
            <w:r w:rsidDel="00000000" w:rsidR="00000000" w:rsidRPr="00000000">
              <w:rPr>
                <w:rtl w:val="0"/>
              </w:rPr>
            </w:r>
          </w:p>
        </w:tc>
        <w:tc>
          <w:tcPr>
            <w:shd w:fill="2e75b6" w:val="clear"/>
          </w:tcPr>
          <w:p w:rsidR="00000000" w:rsidDel="00000000" w:rsidP="00000000" w:rsidRDefault="00000000" w:rsidRPr="00000000" w14:paraId="00000251">
            <w:pPr>
              <w:spacing w:after="0" w:before="0" w:lineRule="auto"/>
              <w:jc w:val="center"/>
              <w:rPr/>
            </w:pPr>
            <w:r w:rsidDel="00000000" w:rsidR="00000000" w:rsidRPr="00000000">
              <w:rPr>
                <w:rtl w:val="0"/>
              </w:rPr>
            </w:r>
          </w:p>
        </w:tc>
        <w:tc>
          <w:tcPr/>
          <w:p w:rsidR="00000000" w:rsidDel="00000000" w:rsidP="00000000" w:rsidRDefault="00000000" w:rsidRPr="00000000" w14:paraId="00000252">
            <w:pPr>
              <w:spacing w:after="0" w:before="0" w:lineRule="auto"/>
              <w:jc w:val="center"/>
              <w:rPr/>
            </w:pPr>
            <w:r w:rsidDel="00000000" w:rsidR="00000000" w:rsidRPr="00000000">
              <w:rPr>
                <w:rtl w:val="0"/>
              </w:rPr>
            </w:r>
          </w:p>
        </w:tc>
        <w:tc>
          <w:tcPr/>
          <w:p w:rsidR="00000000" w:rsidDel="00000000" w:rsidP="00000000" w:rsidRDefault="00000000" w:rsidRPr="00000000" w14:paraId="00000253">
            <w:pPr>
              <w:spacing w:after="0" w:before="0" w:lineRule="auto"/>
              <w:jc w:val="center"/>
              <w:rPr/>
            </w:pPr>
            <w:r w:rsidDel="00000000" w:rsidR="00000000" w:rsidRPr="00000000">
              <w:rPr>
                <w:rtl w:val="0"/>
              </w:rPr>
            </w:r>
          </w:p>
        </w:tc>
        <w:tc>
          <w:tcPr/>
          <w:p w:rsidR="00000000" w:rsidDel="00000000" w:rsidP="00000000" w:rsidRDefault="00000000" w:rsidRPr="00000000" w14:paraId="00000254">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55">
            <w:pPr>
              <w:spacing w:after="0" w:before="0" w:lineRule="auto"/>
              <w:jc w:val="left"/>
              <w:rPr/>
            </w:pPr>
            <w:r w:rsidDel="00000000" w:rsidR="00000000" w:rsidRPr="00000000">
              <w:rPr>
                <w:rFonts w:ascii="Calibri" w:cs="Calibri" w:eastAsia="Calibri" w:hAnsi="Calibri"/>
                <w:b w:val="1"/>
                <w:bCs w:val="1"/>
                <w:color w:val="c0504d"/>
                <w:sz w:val="14"/>
                <w:szCs w:val="14"/>
                <w:rtl w:val="0"/>
              </w:rPr>
              <w:t xml:space="preserve">    ▲ Entrega final del proyecto</w:t>
            </w:r>
            <w:r w:rsidDel="00000000" w:rsidR="00000000" w:rsidRPr="00000000">
              <w:rPr>
                <w:rtl w:val="0"/>
              </w:rPr>
            </w:r>
          </w:p>
        </w:tc>
        <w:tc>
          <w:tcPr/>
          <w:p w:rsidR="00000000" w:rsidDel="00000000" w:rsidP="00000000" w:rsidRDefault="00000000" w:rsidRPr="00000000" w14:paraId="00000256">
            <w:pPr>
              <w:spacing w:after="0" w:before="0" w:lineRule="auto"/>
              <w:jc w:val="center"/>
              <w:rPr/>
            </w:pPr>
            <w:r w:rsidDel="00000000" w:rsidR="00000000" w:rsidRPr="00000000">
              <w:rPr>
                <w:rtl w:val="0"/>
              </w:rPr>
            </w:r>
          </w:p>
        </w:tc>
        <w:tc>
          <w:tcPr/>
          <w:p w:rsidR="00000000" w:rsidDel="00000000" w:rsidP="00000000" w:rsidRDefault="00000000" w:rsidRPr="00000000" w14:paraId="00000257">
            <w:pPr>
              <w:spacing w:after="0" w:before="0" w:lineRule="auto"/>
              <w:jc w:val="center"/>
              <w:rPr/>
            </w:pPr>
            <w:r w:rsidDel="00000000" w:rsidR="00000000" w:rsidRPr="00000000">
              <w:rPr>
                <w:rtl w:val="0"/>
              </w:rPr>
            </w:r>
          </w:p>
        </w:tc>
        <w:tc>
          <w:tcPr/>
          <w:p w:rsidR="00000000" w:rsidDel="00000000" w:rsidP="00000000" w:rsidRDefault="00000000" w:rsidRPr="00000000" w14:paraId="00000258">
            <w:pPr>
              <w:spacing w:after="0" w:before="0" w:lineRule="auto"/>
              <w:jc w:val="center"/>
              <w:rPr/>
            </w:pPr>
            <w:r w:rsidDel="00000000" w:rsidR="00000000" w:rsidRPr="00000000">
              <w:rPr>
                <w:rtl w:val="0"/>
              </w:rPr>
            </w:r>
          </w:p>
        </w:tc>
        <w:tc>
          <w:tcPr/>
          <w:p w:rsidR="00000000" w:rsidDel="00000000" w:rsidP="00000000" w:rsidRDefault="00000000" w:rsidRPr="00000000" w14:paraId="00000259">
            <w:pPr>
              <w:spacing w:after="0" w:before="0" w:lineRule="auto"/>
              <w:jc w:val="center"/>
              <w:rPr/>
            </w:pPr>
            <w:r w:rsidDel="00000000" w:rsidR="00000000" w:rsidRPr="00000000">
              <w:rPr>
                <w:rtl w:val="0"/>
              </w:rPr>
            </w:r>
          </w:p>
        </w:tc>
        <w:tc>
          <w:tcPr/>
          <w:p w:rsidR="00000000" w:rsidDel="00000000" w:rsidP="00000000" w:rsidRDefault="00000000" w:rsidRPr="00000000" w14:paraId="0000025A">
            <w:pPr>
              <w:spacing w:after="0" w:before="0" w:lineRule="auto"/>
              <w:jc w:val="center"/>
              <w:rPr/>
            </w:pPr>
            <w:r w:rsidDel="00000000" w:rsidR="00000000" w:rsidRPr="00000000">
              <w:rPr>
                <w:rtl w:val="0"/>
              </w:rPr>
            </w:r>
          </w:p>
        </w:tc>
        <w:tc>
          <w:tcPr/>
          <w:p w:rsidR="00000000" w:rsidDel="00000000" w:rsidP="00000000" w:rsidRDefault="00000000" w:rsidRPr="00000000" w14:paraId="0000025B">
            <w:pPr>
              <w:spacing w:after="0" w:before="0" w:lineRule="auto"/>
              <w:jc w:val="center"/>
              <w:rPr/>
            </w:pPr>
            <w:r w:rsidDel="00000000" w:rsidR="00000000" w:rsidRPr="00000000">
              <w:rPr>
                <w:rtl w:val="0"/>
              </w:rPr>
            </w:r>
          </w:p>
        </w:tc>
        <w:tc>
          <w:tcPr/>
          <w:p w:rsidR="00000000" w:rsidDel="00000000" w:rsidP="00000000" w:rsidRDefault="00000000" w:rsidRPr="00000000" w14:paraId="0000025C">
            <w:pPr>
              <w:spacing w:after="0" w:before="0" w:lineRule="auto"/>
              <w:jc w:val="center"/>
              <w:rPr/>
            </w:pPr>
            <w:r w:rsidDel="00000000" w:rsidR="00000000" w:rsidRPr="00000000">
              <w:rPr>
                <w:rtl w:val="0"/>
              </w:rPr>
            </w:r>
          </w:p>
        </w:tc>
        <w:tc>
          <w:tcPr/>
          <w:p w:rsidR="00000000" w:rsidDel="00000000" w:rsidP="00000000" w:rsidRDefault="00000000" w:rsidRPr="00000000" w14:paraId="0000025D">
            <w:pPr>
              <w:spacing w:after="0" w:before="0" w:lineRule="auto"/>
              <w:jc w:val="center"/>
              <w:rPr/>
            </w:pPr>
            <w:r w:rsidDel="00000000" w:rsidR="00000000" w:rsidRPr="00000000">
              <w:rPr>
                <w:rtl w:val="0"/>
              </w:rPr>
            </w:r>
          </w:p>
        </w:tc>
        <w:tc>
          <w:tcPr/>
          <w:p w:rsidR="00000000" w:rsidDel="00000000" w:rsidP="00000000" w:rsidRDefault="00000000" w:rsidRPr="00000000" w14:paraId="0000025E">
            <w:pPr>
              <w:spacing w:after="0" w:before="0" w:lineRule="auto"/>
              <w:jc w:val="center"/>
              <w:rPr/>
            </w:pPr>
            <w:r w:rsidDel="00000000" w:rsidR="00000000" w:rsidRPr="00000000">
              <w:rPr>
                <w:rtl w:val="0"/>
              </w:rPr>
            </w:r>
          </w:p>
        </w:tc>
        <w:tc>
          <w:tcPr/>
          <w:p w:rsidR="00000000" w:rsidDel="00000000" w:rsidP="00000000" w:rsidRDefault="00000000" w:rsidRPr="00000000" w14:paraId="0000025F">
            <w:pPr>
              <w:spacing w:after="0" w:before="0" w:lineRule="auto"/>
              <w:jc w:val="center"/>
              <w:rPr/>
            </w:pPr>
            <w:r w:rsidDel="00000000" w:rsidR="00000000" w:rsidRPr="00000000">
              <w:rPr>
                <w:rtl w:val="0"/>
              </w:rPr>
            </w:r>
          </w:p>
        </w:tc>
        <w:tc>
          <w:tcPr/>
          <w:p w:rsidR="00000000" w:rsidDel="00000000" w:rsidP="00000000" w:rsidRDefault="00000000" w:rsidRPr="00000000" w14:paraId="00000260">
            <w:pPr>
              <w:spacing w:after="0" w:before="0" w:lineRule="auto"/>
              <w:jc w:val="center"/>
              <w:rPr/>
            </w:pPr>
            <w:r w:rsidDel="00000000" w:rsidR="00000000" w:rsidRPr="00000000">
              <w:rPr>
                <w:rtl w:val="0"/>
              </w:rPr>
            </w:r>
          </w:p>
        </w:tc>
        <w:tc>
          <w:tcPr/>
          <w:p w:rsidR="00000000" w:rsidDel="00000000" w:rsidP="00000000" w:rsidRDefault="00000000" w:rsidRPr="00000000" w14:paraId="00000261">
            <w:pPr>
              <w:spacing w:after="0" w:before="0" w:lineRule="auto"/>
              <w:jc w:val="center"/>
              <w:rPr/>
            </w:pPr>
            <w:r w:rsidDel="00000000" w:rsidR="00000000" w:rsidRPr="00000000">
              <w:rPr>
                <w:rtl w:val="0"/>
              </w:rPr>
            </w:r>
          </w:p>
        </w:tc>
        <w:tc>
          <w:tcPr/>
          <w:p w:rsidR="00000000" w:rsidDel="00000000" w:rsidP="00000000" w:rsidRDefault="00000000" w:rsidRPr="00000000" w14:paraId="00000262">
            <w:pPr>
              <w:spacing w:after="0" w:before="0" w:lineRule="auto"/>
              <w:jc w:val="center"/>
              <w:rPr/>
            </w:pPr>
            <w:r w:rsidDel="00000000" w:rsidR="00000000" w:rsidRPr="00000000">
              <w:rPr>
                <w:rtl w:val="0"/>
              </w:rPr>
            </w:r>
          </w:p>
        </w:tc>
        <w:tc>
          <w:tcPr/>
          <w:p w:rsidR="00000000" w:rsidDel="00000000" w:rsidP="00000000" w:rsidRDefault="00000000" w:rsidRPr="00000000" w14:paraId="00000263">
            <w:pPr>
              <w:spacing w:after="0" w:before="0" w:lineRule="auto"/>
              <w:jc w:val="center"/>
              <w:rPr/>
            </w:pPr>
            <w:r w:rsidDel="00000000" w:rsidR="00000000" w:rsidRPr="00000000">
              <w:rPr>
                <w:rtl w:val="0"/>
              </w:rPr>
            </w:r>
          </w:p>
        </w:tc>
        <w:tc>
          <w:tcPr>
            <w:shd w:fill="c0504d" w:val="clear"/>
          </w:tcPr>
          <w:p w:rsidR="00000000" w:rsidDel="00000000" w:rsidP="00000000" w:rsidRDefault="00000000" w:rsidRPr="00000000" w14:paraId="00000264">
            <w:pPr>
              <w:spacing w:after="0" w:before="0" w:lineRule="auto"/>
              <w:jc w:val="center"/>
              <w:rPr/>
            </w:pPr>
            <w:r w:rsidDel="00000000" w:rsidR="00000000" w:rsidRPr="00000000">
              <w:rPr>
                <w:rFonts w:ascii="Calibri" w:cs="Calibri" w:eastAsia="Calibri" w:hAnsi="Calibri"/>
                <w:b w:val="1"/>
                <w:bCs w:val="1"/>
                <w:color w:val="ffffff"/>
                <w:sz w:val="12"/>
                <w:szCs w:val="12"/>
                <w:rtl w:val="0"/>
              </w:rPr>
              <w:t xml:space="preserve">◆</w:t>
            </w:r>
            <w:r w:rsidDel="00000000" w:rsidR="00000000" w:rsidRPr="00000000">
              <w:rPr>
                <w:rtl w:val="0"/>
              </w:rPr>
            </w:r>
          </w:p>
        </w:tc>
        <w:tc>
          <w:tcPr/>
          <w:p w:rsidR="00000000" w:rsidDel="00000000" w:rsidP="00000000" w:rsidRDefault="00000000" w:rsidRPr="00000000" w14:paraId="00000265">
            <w:pPr>
              <w:spacing w:after="0" w:before="0" w:lineRule="auto"/>
              <w:jc w:val="center"/>
              <w:rPr/>
            </w:pPr>
            <w:r w:rsidDel="00000000" w:rsidR="00000000" w:rsidRPr="00000000">
              <w:rPr>
                <w:rtl w:val="0"/>
              </w:rPr>
            </w:r>
          </w:p>
        </w:tc>
        <w:tc>
          <w:tcPr/>
          <w:p w:rsidR="00000000" w:rsidDel="00000000" w:rsidP="00000000" w:rsidRDefault="00000000" w:rsidRPr="00000000" w14:paraId="00000266">
            <w:pPr>
              <w:spacing w:after="0" w:before="0" w:lineRule="auto"/>
              <w:jc w:val="center"/>
              <w:rPr/>
            </w:pPr>
            <w:r w:rsidDel="00000000" w:rsidR="00000000" w:rsidRPr="00000000">
              <w:rPr>
                <w:rtl w:val="0"/>
              </w:rPr>
            </w:r>
          </w:p>
        </w:tc>
        <w:tc>
          <w:tcPr/>
          <w:p w:rsidR="00000000" w:rsidDel="00000000" w:rsidP="00000000" w:rsidRDefault="00000000" w:rsidRPr="00000000" w14:paraId="00000267">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68">
            <w:pPr>
              <w:spacing w:after="0" w:before="0" w:lineRule="auto"/>
              <w:jc w:val="left"/>
              <w:rPr/>
            </w:pPr>
            <w:r w:rsidDel="00000000" w:rsidR="00000000" w:rsidRPr="00000000">
              <w:rPr>
                <w:rFonts w:ascii="Calibri" w:cs="Calibri" w:eastAsia="Calibri" w:hAnsi="Calibri"/>
                <w:b w:val="0"/>
                <w:bCs w:val="0"/>
                <w:sz w:val="14"/>
                <w:szCs w:val="14"/>
                <w:rtl w:val="0"/>
              </w:rPr>
              <w:t xml:space="preserve">12. Preparación y defensa del proyecto</w:t>
            </w:r>
            <w:r w:rsidDel="00000000" w:rsidR="00000000" w:rsidRPr="00000000">
              <w:rPr>
                <w:rtl w:val="0"/>
              </w:rPr>
            </w:r>
          </w:p>
        </w:tc>
        <w:tc>
          <w:tcPr/>
          <w:p w:rsidR="00000000" w:rsidDel="00000000" w:rsidP="00000000" w:rsidRDefault="00000000" w:rsidRPr="00000000" w14:paraId="00000269">
            <w:pPr>
              <w:spacing w:after="0" w:before="0" w:lineRule="auto"/>
              <w:jc w:val="center"/>
              <w:rPr/>
            </w:pPr>
            <w:r w:rsidDel="00000000" w:rsidR="00000000" w:rsidRPr="00000000">
              <w:rPr>
                <w:rtl w:val="0"/>
              </w:rPr>
            </w:r>
          </w:p>
        </w:tc>
        <w:tc>
          <w:tcPr/>
          <w:p w:rsidR="00000000" w:rsidDel="00000000" w:rsidP="00000000" w:rsidRDefault="00000000" w:rsidRPr="00000000" w14:paraId="0000026A">
            <w:pPr>
              <w:spacing w:after="0" w:before="0" w:lineRule="auto"/>
              <w:jc w:val="center"/>
              <w:rPr/>
            </w:pPr>
            <w:r w:rsidDel="00000000" w:rsidR="00000000" w:rsidRPr="00000000">
              <w:rPr>
                <w:rtl w:val="0"/>
              </w:rPr>
            </w:r>
          </w:p>
        </w:tc>
        <w:tc>
          <w:tcPr/>
          <w:p w:rsidR="00000000" w:rsidDel="00000000" w:rsidP="00000000" w:rsidRDefault="00000000" w:rsidRPr="00000000" w14:paraId="0000026B">
            <w:pPr>
              <w:spacing w:after="0" w:before="0" w:lineRule="auto"/>
              <w:jc w:val="center"/>
              <w:rPr/>
            </w:pPr>
            <w:r w:rsidDel="00000000" w:rsidR="00000000" w:rsidRPr="00000000">
              <w:rPr>
                <w:rtl w:val="0"/>
              </w:rPr>
            </w:r>
          </w:p>
        </w:tc>
        <w:tc>
          <w:tcPr/>
          <w:p w:rsidR="00000000" w:rsidDel="00000000" w:rsidP="00000000" w:rsidRDefault="00000000" w:rsidRPr="00000000" w14:paraId="0000026C">
            <w:pPr>
              <w:spacing w:after="0" w:before="0" w:lineRule="auto"/>
              <w:jc w:val="center"/>
              <w:rPr/>
            </w:pPr>
            <w:r w:rsidDel="00000000" w:rsidR="00000000" w:rsidRPr="00000000">
              <w:rPr>
                <w:rtl w:val="0"/>
              </w:rPr>
            </w:r>
          </w:p>
        </w:tc>
        <w:tc>
          <w:tcPr/>
          <w:p w:rsidR="00000000" w:rsidDel="00000000" w:rsidP="00000000" w:rsidRDefault="00000000" w:rsidRPr="00000000" w14:paraId="0000026D">
            <w:pPr>
              <w:spacing w:after="0" w:before="0" w:lineRule="auto"/>
              <w:jc w:val="center"/>
              <w:rPr/>
            </w:pPr>
            <w:r w:rsidDel="00000000" w:rsidR="00000000" w:rsidRPr="00000000">
              <w:rPr>
                <w:rtl w:val="0"/>
              </w:rPr>
            </w:r>
          </w:p>
        </w:tc>
        <w:tc>
          <w:tcPr/>
          <w:p w:rsidR="00000000" w:rsidDel="00000000" w:rsidP="00000000" w:rsidRDefault="00000000" w:rsidRPr="00000000" w14:paraId="0000026E">
            <w:pPr>
              <w:spacing w:after="0" w:before="0" w:lineRule="auto"/>
              <w:jc w:val="center"/>
              <w:rPr/>
            </w:pPr>
            <w:r w:rsidDel="00000000" w:rsidR="00000000" w:rsidRPr="00000000">
              <w:rPr>
                <w:rtl w:val="0"/>
              </w:rPr>
            </w:r>
          </w:p>
        </w:tc>
        <w:tc>
          <w:tcPr/>
          <w:p w:rsidR="00000000" w:rsidDel="00000000" w:rsidP="00000000" w:rsidRDefault="00000000" w:rsidRPr="00000000" w14:paraId="0000026F">
            <w:pPr>
              <w:spacing w:after="0" w:before="0" w:lineRule="auto"/>
              <w:jc w:val="center"/>
              <w:rPr/>
            </w:pPr>
            <w:r w:rsidDel="00000000" w:rsidR="00000000" w:rsidRPr="00000000">
              <w:rPr>
                <w:rtl w:val="0"/>
              </w:rPr>
            </w:r>
          </w:p>
        </w:tc>
        <w:tc>
          <w:tcPr/>
          <w:p w:rsidR="00000000" w:rsidDel="00000000" w:rsidP="00000000" w:rsidRDefault="00000000" w:rsidRPr="00000000" w14:paraId="00000270">
            <w:pPr>
              <w:spacing w:after="0" w:before="0" w:lineRule="auto"/>
              <w:jc w:val="center"/>
              <w:rPr/>
            </w:pPr>
            <w:r w:rsidDel="00000000" w:rsidR="00000000" w:rsidRPr="00000000">
              <w:rPr>
                <w:rtl w:val="0"/>
              </w:rPr>
            </w:r>
          </w:p>
        </w:tc>
        <w:tc>
          <w:tcPr/>
          <w:p w:rsidR="00000000" w:rsidDel="00000000" w:rsidP="00000000" w:rsidRDefault="00000000" w:rsidRPr="00000000" w14:paraId="00000271">
            <w:pPr>
              <w:spacing w:after="0" w:before="0" w:lineRule="auto"/>
              <w:jc w:val="center"/>
              <w:rPr/>
            </w:pPr>
            <w:r w:rsidDel="00000000" w:rsidR="00000000" w:rsidRPr="00000000">
              <w:rPr>
                <w:rtl w:val="0"/>
              </w:rPr>
            </w:r>
          </w:p>
        </w:tc>
        <w:tc>
          <w:tcPr/>
          <w:p w:rsidR="00000000" w:rsidDel="00000000" w:rsidP="00000000" w:rsidRDefault="00000000" w:rsidRPr="00000000" w14:paraId="00000272">
            <w:pPr>
              <w:spacing w:after="0" w:before="0" w:lineRule="auto"/>
              <w:jc w:val="center"/>
              <w:rPr/>
            </w:pPr>
            <w:r w:rsidDel="00000000" w:rsidR="00000000" w:rsidRPr="00000000">
              <w:rPr>
                <w:rtl w:val="0"/>
              </w:rPr>
            </w:r>
          </w:p>
        </w:tc>
        <w:tc>
          <w:tcPr/>
          <w:p w:rsidR="00000000" w:rsidDel="00000000" w:rsidP="00000000" w:rsidRDefault="00000000" w:rsidRPr="00000000" w14:paraId="00000273">
            <w:pPr>
              <w:spacing w:after="0" w:before="0" w:lineRule="auto"/>
              <w:jc w:val="center"/>
              <w:rPr/>
            </w:pPr>
            <w:r w:rsidDel="00000000" w:rsidR="00000000" w:rsidRPr="00000000">
              <w:rPr>
                <w:rtl w:val="0"/>
              </w:rPr>
            </w:r>
          </w:p>
        </w:tc>
        <w:tc>
          <w:tcPr/>
          <w:p w:rsidR="00000000" w:rsidDel="00000000" w:rsidP="00000000" w:rsidRDefault="00000000" w:rsidRPr="00000000" w14:paraId="00000274">
            <w:pPr>
              <w:spacing w:after="0" w:before="0" w:lineRule="auto"/>
              <w:jc w:val="center"/>
              <w:rPr/>
            </w:pPr>
            <w:r w:rsidDel="00000000" w:rsidR="00000000" w:rsidRPr="00000000">
              <w:rPr>
                <w:rtl w:val="0"/>
              </w:rPr>
            </w:r>
          </w:p>
        </w:tc>
        <w:tc>
          <w:tcPr/>
          <w:p w:rsidR="00000000" w:rsidDel="00000000" w:rsidP="00000000" w:rsidRDefault="00000000" w:rsidRPr="00000000" w14:paraId="00000275">
            <w:pPr>
              <w:spacing w:after="0" w:before="0" w:lineRule="auto"/>
              <w:jc w:val="center"/>
              <w:rPr/>
            </w:pPr>
            <w:r w:rsidDel="00000000" w:rsidR="00000000" w:rsidRPr="00000000">
              <w:rPr>
                <w:rtl w:val="0"/>
              </w:rPr>
            </w:r>
          </w:p>
        </w:tc>
        <w:tc>
          <w:tcPr/>
          <w:p w:rsidR="00000000" w:rsidDel="00000000" w:rsidP="00000000" w:rsidRDefault="00000000" w:rsidRPr="00000000" w14:paraId="00000276">
            <w:pPr>
              <w:spacing w:after="0" w:before="0" w:lineRule="auto"/>
              <w:jc w:val="center"/>
              <w:rPr/>
            </w:pPr>
            <w:r w:rsidDel="00000000" w:rsidR="00000000" w:rsidRPr="00000000">
              <w:rPr>
                <w:rtl w:val="0"/>
              </w:rPr>
            </w:r>
          </w:p>
        </w:tc>
        <w:tc>
          <w:tcPr/>
          <w:p w:rsidR="00000000" w:rsidDel="00000000" w:rsidP="00000000" w:rsidRDefault="00000000" w:rsidRPr="00000000" w14:paraId="00000277">
            <w:pPr>
              <w:spacing w:after="0" w:before="0" w:lineRule="auto"/>
              <w:jc w:val="center"/>
              <w:rPr/>
            </w:pPr>
            <w:r w:rsidDel="00000000" w:rsidR="00000000" w:rsidRPr="00000000">
              <w:rPr>
                <w:rtl w:val="0"/>
              </w:rPr>
            </w:r>
          </w:p>
        </w:tc>
        <w:tc>
          <w:tcPr>
            <w:shd w:fill="9dc3e6" w:val="clear"/>
          </w:tcPr>
          <w:p w:rsidR="00000000" w:rsidDel="00000000" w:rsidP="00000000" w:rsidRDefault="00000000" w:rsidRPr="00000000" w14:paraId="00000278">
            <w:pPr>
              <w:spacing w:after="0" w:before="0" w:lineRule="auto"/>
              <w:jc w:val="center"/>
              <w:rPr/>
            </w:pPr>
            <w:r w:rsidDel="00000000" w:rsidR="00000000" w:rsidRPr="00000000">
              <w:rPr>
                <w:rtl w:val="0"/>
              </w:rPr>
            </w:r>
          </w:p>
        </w:tc>
        <w:tc>
          <w:tcPr>
            <w:shd w:fill="9dc3e6" w:val="clear"/>
          </w:tcPr>
          <w:p w:rsidR="00000000" w:rsidDel="00000000" w:rsidP="00000000" w:rsidRDefault="00000000" w:rsidRPr="00000000" w14:paraId="00000279">
            <w:pPr>
              <w:spacing w:after="0" w:before="0" w:lineRule="auto"/>
              <w:jc w:val="center"/>
              <w:rPr/>
            </w:pPr>
            <w:r w:rsidDel="00000000" w:rsidR="00000000" w:rsidRPr="00000000">
              <w:rPr>
                <w:rtl w:val="0"/>
              </w:rPr>
            </w:r>
          </w:p>
        </w:tc>
        <w:tc>
          <w:tcPr>
            <w:shd w:fill="9dc3e6" w:val="clear"/>
          </w:tcPr>
          <w:p w:rsidR="00000000" w:rsidDel="00000000" w:rsidP="00000000" w:rsidRDefault="00000000" w:rsidRPr="00000000" w14:paraId="0000027A">
            <w:pPr>
              <w:spacing w:after="0" w:before="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7B">
            <w:pPr>
              <w:spacing w:after="0" w:before="0" w:lineRule="auto"/>
              <w:jc w:val="left"/>
              <w:rPr/>
            </w:pPr>
            <w:r w:rsidDel="00000000" w:rsidR="00000000" w:rsidRPr="00000000">
              <w:rPr>
                <w:rFonts w:ascii="Calibri" w:cs="Calibri" w:eastAsia="Calibri" w:hAnsi="Calibri"/>
                <w:b w:val="1"/>
                <w:bCs w:val="1"/>
                <w:color w:val="c0504d"/>
                <w:sz w:val="14"/>
                <w:szCs w:val="14"/>
                <w:rtl w:val="0"/>
              </w:rPr>
              <w:t xml:space="preserve">    ▲ Defensa final ante comisión</w:t>
            </w:r>
            <w:r w:rsidDel="00000000" w:rsidR="00000000" w:rsidRPr="00000000">
              <w:rPr>
                <w:rtl w:val="0"/>
              </w:rPr>
            </w:r>
          </w:p>
        </w:tc>
        <w:tc>
          <w:tcPr/>
          <w:p w:rsidR="00000000" w:rsidDel="00000000" w:rsidP="00000000" w:rsidRDefault="00000000" w:rsidRPr="00000000" w14:paraId="0000027C">
            <w:pPr>
              <w:spacing w:after="0" w:before="0" w:lineRule="auto"/>
              <w:jc w:val="center"/>
              <w:rPr/>
            </w:pPr>
            <w:r w:rsidDel="00000000" w:rsidR="00000000" w:rsidRPr="00000000">
              <w:rPr>
                <w:rtl w:val="0"/>
              </w:rPr>
            </w:r>
          </w:p>
        </w:tc>
        <w:tc>
          <w:tcPr/>
          <w:p w:rsidR="00000000" w:rsidDel="00000000" w:rsidP="00000000" w:rsidRDefault="00000000" w:rsidRPr="00000000" w14:paraId="0000027D">
            <w:pPr>
              <w:spacing w:after="0" w:before="0" w:lineRule="auto"/>
              <w:jc w:val="center"/>
              <w:rPr/>
            </w:pPr>
            <w:r w:rsidDel="00000000" w:rsidR="00000000" w:rsidRPr="00000000">
              <w:rPr>
                <w:rtl w:val="0"/>
              </w:rPr>
            </w:r>
          </w:p>
        </w:tc>
        <w:tc>
          <w:tcPr/>
          <w:p w:rsidR="00000000" w:rsidDel="00000000" w:rsidP="00000000" w:rsidRDefault="00000000" w:rsidRPr="00000000" w14:paraId="0000027E">
            <w:pPr>
              <w:spacing w:after="0" w:before="0" w:lineRule="auto"/>
              <w:jc w:val="center"/>
              <w:rPr/>
            </w:pPr>
            <w:r w:rsidDel="00000000" w:rsidR="00000000" w:rsidRPr="00000000">
              <w:rPr>
                <w:rtl w:val="0"/>
              </w:rPr>
            </w:r>
          </w:p>
        </w:tc>
        <w:tc>
          <w:tcPr/>
          <w:p w:rsidR="00000000" w:rsidDel="00000000" w:rsidP="00000000" w:rsidRDefault="00000000" w:rsidRPr="00000000" w14:paraId="0000027F">
            <w:pPr>
              <w:spacing w:after="0" w:before="0" w:lineRule="auto"/>
              <w:jc w:val="center"/>
              <w:rPr/>
            </w:pPr>
            <w:r w:rsidDel="00000000" w:rsidR="00000000" w:rsidRPr="00000000">
              <w:rPr>
                <w:rtl w:val="0"/>
              </w:rPr>
            </w:r>
          </w:p>
        </w:tc>
        <w:tc>
          <w:tcPr/>
          <w:p w:rsidR="00000000" w:rsidDel="00000000" w:rsidP="00000000" w:rsidRDefault="00000000" w:rsidRPr="00000000" w14:paraId="00000280">
            <w:pPr>
              <w:spacing w:after="0" w:before="0" w:lineRule="auto"/>
              <w:jc w:val="center"/>
              <w:rPr/>
            </w:pPr>
            <w:r w:rsidDel="00000000" w:rsidR="00000000" w:rsidRPr="00000000">
              <w:rPr>
                <w:rtl w:val="0"/>
              </w:rPr>
            </w:r>
          </w:p>
        </w:tc>
        <w:tc>
          <w:tcPr/>
          <w:p w:rsidR="00000000" w:rsidDel="00000000" w:rsidP="00000000" w:rsidRDefault="00000000" w:rsidRPr="00000000" w14:paraId="00000281">
            <w:pPr>
              <w:spacing w:after="0" w:before="0" w:lineRule="auto"/>
              <w:jc w:val="center"/>
              <w:rPr/>
            </w:pPr>
            <w:r w:rsidDel="00000000" w:rsidR="00000000" w:rsidRPr="00000000">
              <w:rPr>
                <w:rtl w:val="0"/>
              </w:rPr>
            </w:r>
          </w:p>
        </w:tc>
        <w:tc>
          <w:tcPr/>
          <w:p w:rsidR="00000000" w:rsidDel="00000000" w:rsidP="00000000" w:rsidRDefault="00000000" w:rsidRPr="00000000" w14:paraId="00000282">
            <w:pPr>
              <w:spacing w:after="0" w:before="0" w:lineRule="auto"/>
              <w:jc w:val="center"/>
              <w:rPr/>
            </w:pPr>
            <w:r w:rsidDel="00000000" w:rsidR="00000000" w:rsidRPr="00000000">
              <w:rPr>
                <w:rtl w:val="0"/>
              </w:rPr>
            </w:r>
          </w:p>
        </w:tc>
        <w:tc>
          <w:tcPr/>
          <w:p w:rsidR="00000000" w:rsidDel="00000000" w:rsidP="00000000" w:rsidRDefault="00000000" w:rsidRPr="00000000" w14:paraId="00000283">
            <w:pPr>
              <w:spacing w:after="0" w:before="0" w:lineRule="auto"/>
              <w:jc w:val="center"/>
              <w:rPr/>
            </w:pPr>
            <w:r w:rsidDel="00000000" w:rsidR="00000000" w:rsidRPr="00000000">
              <w:rPr>
                <w:rtl w:val="0"/>
              </w:rPr>
            </w:r>
          </w:p>
        </w:tc>
        <w:tc>
          <w:tcPr/>
          <w:p w:rsidR="00000000" w:rsidDel="00000000" w:rsidP="00000000" w:rsidRDefault="00000000" w:rsidRPr="00000000" w14:paraId="00000284">
            <w:pPr>
              <w:spacing w:after="0" w:before="0" w:lineRule="auto"/>
              <w:jc w:val="center"/>
              <w:rPr/>
            </w:pPr>
            <w:r w:rsidDel="00000000" w:rsidR="00000000" w:rsidRPr="00000000">
              <w:rPr>
                <w:rtl w:val="0"/>
              </w:rPr>
            </w:r>
          </w:p>
        </w:tc>
        <w:tc>
          <w:tcPr/>
          <w:p w:rsidR="00000000" w:rsidDel="00000000" w:rsidP="00000000" w:rsidRDefault="00000000" w:rsidRPr="00000000" w14:paraId="00000285">
            <w:pPr>
              <w:spacing w:after="0" w:before="0" w:lineRule="auto"/>
              <w:jc w:val="center"/>
              <w:rPr/>
            </w:pPr>
            <w:r w:rsidDel="00000000" w:rsidR="00000000" w:rsidRPr="00000000">
              <w:rPr>
                <w:rtl w:val="0"/>
              </w:rPr>
            </w:r>
          </w:p>
        </w:tc>
        <w:tc>
          <w:tcPr/>
          <w:p w:rsidR="00000000" w:rsidDel="00000000" w:rsidP="00000000" w:rsidRDefault="00000000" w:rsidRPr="00000000" w14:paraId="00000286">
            <w:pPr>
              <w:spacing w:after="0" w:before="0" w:lineRule="auto"/>
              <w:jc w:val="center"/>
              <w:rPr/>
            </w:pPr>
            <w:r w:rsidDel="00000000" w:rsidR="00000000" w:rsidRPr="00000000">
              <w:rPr>
                <w:rtl w:val="0"/>
              </w:rPr>
            </w:r>
          </w:p>
        </w:tc>
        <w:tc>
          <w:tcPr/>
          <w:p w:rsidR="00000000" w:rsidDel="00000000" w:rsidP="00000000" w:rsidRDefault="00000000" w:rsidRPr="00000000" w14:paraId="00000287">
            <w:pPr>
              <w:spacing w:after="0" w:before="0" w:lineRule="auto"/>
              <w:jc w:val="center"/>
              <w:rPr/>
            </w:pPr>
            <w:r w:rsidDel="00000000" w:rsidR="00000000" w:rsidRPr="00000000">
              <w:rPr>
                <w:rtl w:val="0"/>
              </w:rPr>
            </w:r>
          </w:p>
        </w:tc>
        <w:tc>
          <w:tcPr/>
          <w:p w:rsidR="00000000" w:rsidDel="00000000" w:rsidP="00000000" w:rsidRDefault="00000000" w:rsidRPr="00000000" w14:paraId="00000288">
            <w:pPr>
              <w:spacing w:after="0" w:before="0" w:lineRule="auto"/>
              <w:jc w:val="center"/>
              <w:rPr/>
            </w:pPr>
            <w:r w:rsidDel="00000000" w:rsidR="00000000" w:rsidRPr="00000000">
              <w:rPr>
                <w:rtl w:val="0"/>
              </w:rPr>
            </w:r>
          </w:p>
        </w:tc>
        <w:tc>
          <w:tcPr/>
          <w:p w:rsidR="00000000" w:rsidDel="00000000" w:rsidP="00000000" w:rsidRDefault="00000000" w:rsidRPr="00000000" w14:paraId="00000289">
            <w:pPr>
              <w:spacing w:after="0" w:before="0" w:lineRule="auto"/>
              <w:jc w:val="center"/>
              <w:rPr/>
            </w:pPr>
            <w:r w:rsidDel="00000000" w:rsidR="00000000" w:rsidRPr="00000000">
              <w:rPr>
                <w:rtl w:val="0"/>
              </w:rPr>
            </w:r>
          </w:p>
        </w:tc>
        <w:tc>
          <w:tcPr/>
          <w:p w:rsidR="00000000" w:rsidDel="00000000" w:rsidP="00000000" w:rsidRDefault="00000000" w:rsidRPr="00000000" w14:paraId="0000028A">
            <w:pPr>
              <w:spacing w:after="0" w:before="0" w:lineRule="auto"/>
              <w:jc w:val="center"/>
              <w:rPr/>
            </w:pPr>
            <w:r w:rsidDel="00000000" w:rsidR="00000000" w:rsidRPr="00000000">
              <w:rPr>
                <w:rtl w:val="0"/>
              </w:rPr>
            </w:r>
          </w:p>
        </w:tc>
        <w:tc>
          <w:tcPr/>
          <w:p w:rsidR="00000000" w:rsidDel="00000000" w:rsidP="00000000" w:rsidRDefault="00000000" w:rsidRPr="00000000" w14:paraId="0000028B">
            <w:pPr>
              <w:spacing w:after="0" w:before="0" w:lineRule="auto"/>
              <w:jc w:val="center"/>
              <w:rPr/>
            </w:pPr>
            <w:r w:rsidDel="00000000" w:rsidR="00000000" w:rsidRPr="00000000">
              <w:rPr>
                <w:rtl w:val="0"/>
              </w:rPr>
            </w:r>
          </w:p>
        </w:tc>
        <w:tc>
          <w:tcPr>
            <w:shd w:fill="c0504d" w:val="clear"/>
          </w:tcPr>
          <w:p w:rsidR="00000000" w:rsidDel="00000000" w:rsidP="00000000" w:rsidRDefault="00000000" w:rsidRPr="00000000" w14:paraId="0000028C">
            <w:pPr>
              <w:spacing w:after="0" w:before="0" w:lineRule="auto"/>
              <w:jc w:val="center"/>
              <w:rPr/>
            </w:pPr>
            <w:r w:rsidDel="00000000" w:rsidR="00000000" w:rsidRPr="00000000">
              <w:rPr>
                <w:rFonts w:ascii="Calibri" w:cs="Calibri" w:eastAsia="Calibri" w:hAnsi="Calibri"/>
                <w:b w:val="1"/>
                <w:bCs w:val="1"/>
                <w:color w:val="ffffff"/>
                <w:sz w:val="12"/>
                <w:szCs w:val="12"/>
                <w:rtl w:val="0"/>
              </w:rPr>
              <w:t xml:space="preserve">◆</w:t>
            </w:r>
            <w:r w:rsidDel="00000000" w:rsidR="00000000" w:rsidRPr="00000000">
              <w:rPr>
                <w:rtl w:val="0"/>
              </w:rPr>
            </w:r>
          </w:p>
        </w:tc>
        <w:tc>
          <w:tcPr>
            <w:shd w:fill="c0504d" w:val="clear"/>
          </w:tcPr>
          <w:p w:rsidR="00000000" w:rsidDel="00000000" w:rsidP="00000000" w:rsidRDefault="00000000" w:rsidRPr="00000000" w14:paraId="0000028D">
            <w:pPr>
              <w:spacing w:after="0" w:before="0" w:lineRule="auto"/>
              <w:jc w:val="center"/>
              <w:rPr/>
            </w:pPr>
            <w:r w:rsidDel="00000000" w:rsidR="00000000" w:rsidRPr="00000000">
              <w:rPr>
                <w:rFonts w:ascii="Calibri" w:cs="Calibri" w:eastAsia="Calibri" w:hAnsi="Calibri"/>
                <w:b w:val="1"/>
                <w:bCs w:val="1"/>
                <w:color w:val="ffffff"/>
                <w:sz w:val="12"/>
                <w:szCs w:val="12"/>
                <w:rtl w:val="0"/>
              </w:rPr>
              <w:t xml:space="preserve">◆</w:t>
            </w:r>
            <w:r w:rsidDel="00000000" w:rsidR="00000000" w:rsidRPr="00000000">
              <w:rPr>
                <w:rtl w:val="0"/>
              </w:rPr>
            </w:r>
          </w:p>
        </w:tc>
      </w:tr>
    </w:tbl>
    <w:p w:rsidR="00000000" w:rsidDel="00000000" w:rsidP="00000000" w:rsidRDefault="00000000" w:rsidRPr="00000000" w14:paraId="0000028E">
      <w:pPr>
        <w:spacing w:before="120" w:lineRule="auto"/>
        <w:rPr/>
      </w:pPr>
      <w:r w:rsidDel="00000000" w:rsidR="00000000" w:rsidRPr="00000000">
        <w:rPr>
          <w:rFonts w:ascii="Calibri" w:cs="Calibri" w:eastAsia="Calibri" w:hAnsi="Calibri"/>
          <w:b w:val="1"/>
          <w:bCs w:val="1"/>
          <w:color w:val="1f4e79"/>
          <w:sz w:val="16"/>
          <w:szCs w:val="16"/>
          <w:rtl w:val="0"/>
        </w:rPr>
        <w:t xml:space="preserve">Fase 1 — Definición  </w:t>
      </w:r>
      <w:r w:rsidDel="00000000" w:rsidR="00000000" w:rsidRPr="00000000">
        <w:rPr>
          <w:rFonts w:ascii="Calibri" w:cs="Calibri" w:eastAsia="Calibri" w:hAnsi="Calibri"/>
          <w:b w:val="0"/>
          <w:bCs w:val="0"/>
          <w:sz w:val="16"/>
          <w:szCs w:val="16"/>
          <w:rtl w:val="0"/>
        </w:rPr>
        <w:t xml:space="preserve">·  </w:t>
      </w:r>
      <w:r w:rsidDel="00000000" w:rsidR="00000000" w:rsidRPr="00000000">
        <w:rPr>
          <w:rFonts w:ascii="Calibri" w:cs="Calibri" w:eastAsia="Calibri" w:hAnsi="Calibri"/>
          <w:b w:val="1"/>
          <w:bCs w:val="1"/>
          <w:color w:val="2e75b6"/>
          <w:sz w:val="16"/>
          <w:szCs w:val="16"/>
          <w:rtl w:val="0"/>
        </w:rPr>
        <w:t xml:space="preserve">Fase 2 — Desarrollo  </w:t>
      </w:r>
      <w:r w:rsidDel="00000000" w:rsidR="00000000" w:rsidRPr="00000000">
        <w:rPr>
          <w:rFonts w:ascii="Calibri" w:cs="Calibri" w:eastAsia="Calibri" w:hAnsi="Calibri"/>
          <w:b w:val="0"/>
          <w:bCs w:val="0"/>
          <w:sz w:val="16"/>
          <w:szCs w:val="16"/>
          <w:rtl w:val="0"/>
        </w:rPr>
        <w:t xml:space="preserve">·  </w:t>
      </w:r>
      <w:r w:rsidDel="00000000" w:rsidR="00000000" w:rsidRPr="00000000">
        <w:rPr>
          <w:rFonts w:ascii="Calibri" w:cs="Calibri" w:eastAsia="Calibri" w:hAnsi="Calibri"/>
          <w:b w:val="1"/>
          <w:bCs w:val="1"/>
          <w:color w:val="9dc3e6"/>
          <w:sz w:val="16"/>
          <w:szCs w:val="16"/>
          <w:rtl w:val="0"/>
        </w:rPr>
        <w:t xml:space="preserve">Fase 3 — Presentación  </w:t>
      </w:r>
      <w:r w:rsidDel="00000000" w:rsidR="00000000" w:rsidRPr="00000000">
        <w:rPr>
          <w:rFonts w:ascii="Calibri" w:cs="Calibri" w:eastAsia="Calibri" w:hAnsi="Calibri"/>
          <w:b w:val="0"/>
          <w:bCs w:val="0"/>
          <w:sz w:val="16"/>
          <w:szCs w:val="16"/>
          <w:rtl w:val="0"/>
        </w:rPr>
        <w:t xml:space="preserve">·  </w:t>
      </w:r>
      <w:r w:rsidDel="00000000" w:rsidR="00000000" w:rsidRPr="00000000">
        <w:rPr>
          <w:rFonts w:ascii="Calibri" w:cs="Calibri" w:eastAsia="Calibri" w:hAnsi="Calibri"/>
          <w:b w:val="1"/>
          <w:bCs w:val="1"/>
          <w:color w:val="c0504d"/>
          <w:sz w:val="16"/>
          <w:szCs w:val="16"/>
          <w:rtl w:val="0"/>
        </w:rPr>
        <w:t xml:space="preserve">◆ Hito evaluativo</w:t>
      </w: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9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9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14.0" w:type="dxa"/>
        <w:left w:w="28.0" w:type="dxa"/>
        <w:bottom w:w="14.0" w:type="dxa"/>
        <w:right w:w="2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nu/54ZAglddu7IydwXOyRSJ7jA==">CgMxLjAaHwoBMBIaChgICVIUChJ0YWJsZS4yaTdpMXBqemdicXoaHwoBMRIaChgICVIUChJ0YWJsZS55YnFjbGo1YXk5dnk4AHIhMWlWYWNuQjdWTzdHdXlOSzBVaG83Unp3TXhDbkhyVlh3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