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report</w:t>
      </w:r>
    </w:p>
    <w:p>
      <w:pPr>
        <w:jc w:val="center"/>
      </w:pPr>
      <w:r>
        <w:rPr>
          <w:i/>
        </w:rPr>
        <w:t>malicious traffic pattern clustering using k-means and hierarchical clustering</w:t>
      </w:r>
    </w:p>
    <w:p>
      <w:pPr>
        <w:pStyle w:val="Heading1"/>
      </w:pPr>
      <w:r>
        <w:t>1. project overview</w:t>
      </w:r>
    </w:p>
    <w:p>
      <w:r>
        <w:t>this report documents the planned and reproducible exploratory analysis for the cicids2017 network-flow dataset. the project uses unsupervised clustering to investigate groups of similar traffic flows and then compares those groups with the dataset's attack labels for interpretation.</w:t>
      </w:r>
    </w:p>
    <w:p>
      <w:pPr>
        <w:pStyle w:val="Heading1"/>
      </w:pPr>
      <w:r>
        <w:t>2. dataset</w:t>
      </w:r>
    </w:p>
    <w:p>
      <w:r>
        <w:t>cicids2017 was created by the canadian institute for cybersecurity at the university of new brunswick. the official dataset contains benign and attack traffic captured over five days and provides labelled network flows generated using cicflowmeter. the original machine-learning release contains more than 80 flow features.</w:t>
      </w:r>
    </w:p>
    <w:p>
      <w:r>
        <w:t>source: https://www.unb.ca/cic/datasets/ids-2017.html</w:t>
      </w:r>
    </w:p>
    <w:p>
      <w:r>
        <w:t>project categories: benign, ddos, portscan, dos, brute force, web attacks, infiltration, botnet and heartbleed.</w:t>
      </w:r>
    </w:p>
    <w:p>
      <w:pPr>
        <w:pStyle w:val="Heading1"/>
      </w:pPr>
      <w:r>
        <w:t>3. data-quality checks</w:t>
      </w:r>
    </w:p>
    <w:p>
      <w:pPr>
        <w:pStyle w:val="ListBullet"/>
      </w:pPr>
      <w:r>
        <w:t>inspect dataframe dimensions and column names.</w:t>
      </w:r>
    </w:p>
    <w:p>
      <w:pPr>
        <w:pStyle w:val="ListBullet"/>
      </w:pPr>
      <w:r>
        <w:t>identify duplicated rows and duplicated columns.</w:t>
      </w:r>
    </w:p>
    <w:p>
      <w:pPr>
        <w:pStyle w:val="ListBullet"/>
      </w:pPr>
      <w:r>
        <w:t>replace positive/negative infinity with missing values.</w:t>
      </w:r>
    </w:p>
    <w:p>
      <w:pPr>
        <w:pStyle w:val="ListBullet"/>
      </w:pPr>
      <w:r>
        <w:t>measure missing values by column and row.</w:t>
      </w:r>
    </w:p>
    <w:p>
      <w:pPr>
        <w:pStyle w:val="ListBullet"/>
      </w:pPr>
      <w:r>
        <w:t>remove or handle unusable columns.</w:t>
      </w:r>
    </w:p>
    <w:p>
      <w:pPr>
        <w:pStyle w:val="ListBullet"/>
      </w:pPr>
      <w:r>
        <w:t>verify numeric columns before scaling.</w:t>
      </w:r>
    </w:p>
    <w:p>
      <w:pPr>
        <w:pStyle w:val="Heading1"/>
      </w:pPr>
      <w:r>
        <w:t>4. univariate analysis</w:t>
      </w:r>
    </w:p>
    <w:p>
      <w:r>
        <w:t>the analysis should inspect distributions of key flow variables such as flow duration, total forward/backward packet counts, total packet length, flow bytes/s and flow packets/s. because network-flow variables are often strongly skewed, histograms and log-scaled views may be useful.</w:t>
      </w:r>
    </w:p>
    <w:p>
      <w:pPr>
        <w:pStyle w:val="Heading1"/>
      </w:pPr>
      <w:r>
        <w:t>5. attack-category distribution</w:t>
      </w:r>
    </w:p>
    <w:p>
      <w:r>
        <w:t>the attack label distribution should be plotted before clustering. this is an exploratory and evaluation reference only; the labels are not supplied as features to k-means or hierarchical clustering.</w:t>
      </w:r>
    </w:p>
    <w:p>
      <w:r>
        <w:t>final counts are intentionally left to the executed dataset pipeline rather than being fabricated.</w:t>
      </w:r>
    </w:p>
    <w:p>
      <w:pPr>
        <w:pStyle w:val="Heading1"/>
      </w:pPr>
      <w:r>
        <w:t>6. correlation and feature analysis</w:t>
      </w:r>
    </w:p>
    <w:p>
      <w:r>
        <w:t>a correlation matrix can be used to identify highly correlated numerical variables. highly redundant features can be removed or reduced before clustering to avoid letting multiple versions of the same signal dominate distance calculations.</w:t>
      </w:r>
    </w:p>
    <w:p>
      <w:pPr>
        <w:pStyle w:val="Heading1"/>
      </w:pPr>
      <w:r>
        <w:t>7. preprocessing for clustering</w:t>
      </w:r>
    </w:p>
    <w:p>
      <w:pPr>
        <w:pStyle w:val="ListBullet"/>
      </w:pPr>
      <w:r>
        <w:t>select numerical modelling features.</w:t>
      </w:r>
    </w:p>
    <w:p>
      <w:pPr>
        <w:pStyle w:val="ListBullet"/>
      </w:pPr>
      <w:r>
        <w:t>remove identifier/label columns from the clustering feature matrix.</w:t>
      </w:r>
    </w:p>
    <w:p>
      <w:pPr>
        <w:pStyle w:val="ListBullet"/>
      </w:pPr>
      <w:r>
        <w:t>handle missing and infinite values.</w:t>
      </w:r>
    </w:p>
    <w:p>
      <w:pPr>
        <w:pStyle w:val="ListBullet"/>
      </w:pPr>
      <w:r>
        <w:t>standardize features using standard scaling.</w:t>
      </w:r>
    </w:p>
    <w:p>
      <w:pPr>
        <w:pStyle w:val="ListBullet"/>
      </w:pPr>
      <w:r>
        <w:t>optionally reduce dimensionality with pca for visualization.</w:t>
      </w:r>
    </w:p>
    <w:p>
      <w:pPr>
        <w:pStyle w:val="Heading1"/>
      </w:pPr>
      <w:r>
        <w:t>8. pca</w:t>
      </w:r>
    </w:p>
    <w:p>
      <w:r>
        <w:t>pca is used primarily to visualize high-dimensional network-flow data in two dimensions and to inspect whether natural groupings are visible. the clustering models can be run on the standardized feature matrix; pca can also be used as a modelling representation when justified and documented.</w:t>
      </w:r>
    </w:p>
    <w:p>
      <w:pPr>
        <w:pStyle w:val="Heading1"/>
      </w:pPr>
      <w:r>
        <w:t>9. clustering</w:t>
      </w:r>
    </w:p>
    <w:p>
      <w:r>
        <w:t>k-means is evaluated over a range of candidate cluster counts. the elbow curve and silhouette score are used to compare candidate values. agglomerative hierarchical clustering is then evaluated using an appropriate linkage method and the same standardized representation.</w:t>
      </w:r>
    </w:p>
    <w:p>
      <w:pPr>
        <w:pStyle w:val="Heading1"/>
      </w:pPr>
      <w:r>
        <w:t>10. evaluation and interpretation</w:t>
      </w:r>
    </w:p>
    <w:p>
      <w:r>
        <w:t>because this is an unsupervised project, the main internal evaluation is silhouette analysis. after clusters are formed, the original attack labels can be cross-tabulated against cluster assignments to see whether particular traffic categories concentrate in particular clusters. this is interpretation rather than supervised training.</w:t>
      </w:r>
    </w:p>
    <w:p>
      <w:pPr>
        <w:pStyle w:val="Heading1"/>
      </w:pPr>
      <w:r>
        <w:t>11. results section</w:t>
      </w:r>
    </w:p>
    <w:p>
      <w:r>
        <w:t>the final report should insert the actual plots and metrics generated by run_clustering.py. no numerical result has been invented in this submission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