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民营企业现代企业制度指数评价调查问卷</w:t>
      </w:r>
    </w:p>
    <w:p/>
    <w:p>
      <w:r>
        <w:rPr>
          <w:color w:val="808080"/>
          <w:sz w:val="20"/>
        </w:rPr>
        <w:t>【填写说明】本问卷基于南开大学现代企业制度指数评价体系设计，请根据企业实际情况如实填写。</w:t>
      </w:r>
    </w:p>
    <w:p/>
    <w:p>
      <w:r>
        <w:t>制表时间：______年____月____日</w:t>
      </w:r>
    </w:p>
    <w:p/>
    <w:p>
      <w:r>
        <w:rPr>
          <w:b/>
        </w:rPr>
        <w:t>一、企业基本信息</w:t>
      </w:r>
    </w:p>
    <w:p/>
    <w:p>
      <w:pPr>
        <w:pStyle w:val="ListNumber"/>
      </w:pPr>
      <w:r>
        <w:t>1. 企业名称：______________________</w:t>
      </w:r>
    </w:p>
    <w:p>
      <w:pPr>
        <w:pStyle w:val="ListNumber"/>
      </w:pPr>
      <w:r>
        <w:t>2. 企业主营业务：□ A. 第一产业  □ B. 第二产业  □ C. 第三产业  □ D. 多元化经营</w:t>
      </w:r>
    </w:p>
    <w:p>
      <w:pPr>
        <w:pStyle w:val="ListNumber"/>
      </w:pPr>
      <w:r>
        <w:t>3. 企业规模：□ A. 大型  □ B. 中型  □ C. 小型  □ D. 微型</w:t>
      </w:r>
    </w:p>
    <w:p>
      <w:pPr>
        <w:pStyle w:val="ListNumber"/>
      </w:pPr>
      <w:r>
        <w:t>4. 企业是否为民营企业500强：□ A. 是  □ B. 否</w:t>
      </w:r>
    </w:p>
    <w:p>
      <w:pPr>
        <w:pStyle w:val="ListNumber"/>
      </w:pPr>
      <w:r>
        <w:t>5. 企业成立年限：______年</w:t>
      </w:r>
    </w:p>
    <w:p>
      <w:pPr>
        <w:pStyle w:val="ListNumber"/>
      </w:pPr>
      <w:r>
        <w:t>6. 上一年度营业收入：______万元</w:t>
      </w:r>
    </w:p>
    <w:p>
      <w:pPr>
        <w:pStyle w:val="ListNumber"/>
      </w:pPr>
      <w:r>
        <w:t>7. 上一年度研发投入金额：______万元，占营收比例：______%</w:t>
      </w:r>
    </w:p>
    <w:p/>
    <w:p>
      <w:r>
        <w:br w:type="page"/>
      </w:r>
    </w:p>
    <w:p>
      <w:r>
        <w:rPr>
          <w:b/>
          <w:sz w:val="28"/>
        </w:rPr>
        <w:t>二、高级指标评价问卷（拔高指标）</w:t>
      </w:r>
    </w:p>
    <w:p/>
    <w:p>
      <w:r>
        <w:rPr>
          <w:b/>
          <w:color w:val="003366"/>
          <w:sz w:val="24"/>
        </w:rPr>
        <w:t>【治理方向性】</w:t>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Pr>
                <w:b/>
                <w:color w:val="FFFFFF"/>
                <w:sz w:val="20"/>
              </w:rPr>
              <w:t>序号</w:t>
            </w:r>
          </w:p>
        </w:tc>
        <w:tc>
          <w:tcPr>
            <w:tcW w:type="dxa" w:w="1080"/>
          </w:tcPr>
          <w:p>
            <w:pPr>
              <w:jc w:val="center"/>
            </w:pPr>
            <w:r>
              <w:rPr>
                <w:b/>
                <w:color w:val="FFFFFF"/>
                <w:sz w:val="20"/>
              </w:rPr>
              <w:t>一级指标</w:t>
            </w:r>
          </w:p>
        </w:tc>
        <w:tc>
          <w:tcPr>
            <w:tcW w:type="dxa" w:w="1080"/>
          </w:tcPr>
          <w:p>
            <w:pPr>
              <w:jc w:val="center"/>
            </w:pPr>
            <w:r>
              <w:rPr>
                <w:b/>
                <w:color w:val="FFFFFF"/>
                <w:sz w:val="20"/>
              </w:rPr>
              <w:t>二级指标</w:t>
            </w:r>
          </w:p>
        </w:tc>
        <w:tc>
          <w:tcPr>
            <w:tcW w:type="dxa" w:w="1080"/>
          </w:tcPr>
          <w:p>
            <w:pPr>
              <w:jc w:val="center"/>
            </w:pPr>
            <w:r>
              <w:rPr>
                <w:b/>
                <w:color w:val="FFFFFF"/>
                <w:sz w:val="20"/>
              </w:rPr>
              <w:t>三级指标</w:t>
            </w:r>
          </w:p>
        </w:tc>
        <w:tc>
          <w:tcPr>
            <w:tcW w:type="dxa" w:w="1080"/>
          </w:tcPr>
          <w:p>
            <w:pPr>
              <w:jc w:val="center"/>
            </w:pPr>
            <w:r>
              <w:rPr>
                <w:b/>
                <w:color w:val="FFFFFF"/>
                <w:sz w:val="20"/>
              </w:rPr>
              <w:t>评分准则</w:t>
            </w:r>
          </w:p>
        </w:tc>
        <w:tc>
          <w:tcPr>
            <w:tcW w:type="dxa" w:w="1080"/>
          </w:tcPr>
          <w:p>
            <w:pPr>
              <w:jc w:val="center"/>
            </w:pPr>
            <w:r>
              <w:rPr>
                <w:b/>
                <w:color w:val="FFFFFF"/>
                <w:sz w:val="20"/>
              </w:rPr>
              <w:t>分值</w:t>
            </w:r>
          </w:p>
        </w:tc>
        <w:tc>
          <w:tcPr>
            <w:tcW w:type="dxa" w:w="1080"/>
          </w:tcPr>
          <w:p>
            <w:pPr>
              <w:jc w:val="center"/>
            </w:pPr>
            <w:r>
              <w:rPr>
                <w:b/>
                <w:color w:val="FFFFFF"/>
                <w:sz w:val="20"/>
              </w:rPr>
              <w:t>选项</w:t>
            </w:r>
          </w:p>
        </w:tc>
        <w:tc>
          <w:tcPr>
            <w:tcW w:type="dxa" w:w="1080"/>
          </w:tcPr>
          <w:p>
            <w:pPr>
              <w:jc w:val="center"/>
            </w:pPr>
            <w:r>
              <w:rPr>
                <w:b/>
                <w:color w:val="FFFFFF"/>
                <w:sz w:val="20"/>
              </w:rPr>
              <w:t>补充数据/说明</w:t>
            </w:r>
          </w:p>
        </w:tc>
      </w:tr>
      <w:tr>
        <w:tc>
          <w:tcPr>
            <w:tcW w:type="dxa" w:w="1080"/>
          </w:tcPr>
          <w:p>
            <w:r>
              <w:rPr>
                <w:rFonts w:ascii="宋体" w:hAnsi="宋体"/>
                <w:sz w:val="18"/>
              </w:rPr>
              <w:t>1</w:t>
            </w:r>
          </w:p>
        </w:tc>
        <w:tc>
          <w:tcPr>
            <w:tcW w:type="dxa" w:w="1080"/>
          </w:tcPr>
          <w:p>
            <w:r>
              <w:rPr>
                <w:rFonts w:ascii="宋体" w:hAnsi="宋体"/>
                <w:sz w:val="18"/>
              </w:rPr>
              <w:t>治理方向性</w:t>
            </w:r>
          </w:p>
        </w:tc>
        <w:tc>
          <w:tcPr>
            <w:tcW w:type="dxa" w:w="1080"/>
          </w:tcPr>
          <w:p>
            <w:r>
              <w:rPr>
                <w:rFonts w:ascii="宋体" w:hAnsi="宋体"/>
                <w:sz w:val="18"/>
              </w:rPr>
              <w:t>党组织参与治理</w:t>
            </w:r>
          </w:p>
        </w:tc>
        <w:tc>
          <w:tcPr>
            <w:tcW w:type="dxa" w:w="1080"/>
          </w:tcPr>
          <w:p>
            <w:r>
              <w:rPr>
                <w:rFonts w:ascii="宋体" w:hAnsi="宋体"/>
                <w:sz w:val="18"/>
              </w:rPr>
              <w:t>规范党组织建设</w:t>
            </w:r>
          </w:p>
        </w:tc>
        <w:tc>
          <w:tcPr>
            <w:tcW w:type="dxa" w:w="1080"/>
          </w:tcPr>
          <w:p>
            <w:r>
              <w:rPr>
                <w:rFonts w:ascii="宋体" w:hAnsi="宋体"/>
                <w:sz w:val="18"/>
              </w:rPr>
              <w:t>评分标准：以下完成得1分，不完成不得分</w:t>
              <w:br/>
              <w:t>2.企业建立党建“三重一监督制度”，明确重大项目、重点岗位人员和重大战略决策征求党组织意见制度，明确党组织监督企业内控机制建设和内部腐败治理机制建设。</w:t>
            </w:r>
          </w:p>
        </w:tc>
        <w:tc>
          <w:tcPr>
            <w:tcW w:type="dxa" w:w="1080"/>
          </w:tcPr>
          <w:p>
            <w:r>
              <w:rPr>
                <w:rFonts w:ascii="宋体" w:hAnsi="宋体"/>
                <w:sz w:val="18"/>
              </w:rPr>
              <w:t>0.5</w:t>
            </w:r>
          </w:p>
        </w:tc>
        <w:tc>
          <w:tcPr>
            <w:tcW w:type="dxa" w:w="1080"/>
          </w:tcPr>
          <w:p>
            <w:r>
              <w:rPr>
                <w:rFonts w:ascii="宋体" w:hAnsi="宋体"/>
                <w:sz w:val="18"/>
              </w:rPr>
              <w:t>A. 是（已建立/制定/设立）</w:t>
              <w:br/>
              <w:t>B. 否（未建立/制定/设立）</w:t>
            </w:r>
          </w:p>
        </w:tc>
        <w:tc>
          <w:tcPr>
            <w:tcW w:type="dxa" w:w="1080"/>
          </w:tcPr>
          <w:p>
            <w:r>
              <w:rPr>
                <w:rFonts w:ascii="宋体" w:hAnsi="宋体"/>
                <w:sz w:val="18"/>
              </w:rPr>
              <w:t>【佐证材料】党组织参与管理治理工作的会议记录；</w:t>
              <w:br/>
              <w:t>党组织参与管理治理工作的相关规章制度。</w:t>
              <w:br/>
              <w:br/>
              <w:t>[评分类型：二元]</w:t>
            </w:r>
          </w:p>
        </w:tc>
      </w:tr>
    </w:tbl>
    <w:p/>
    <w:p>
      <w:r>
        <w:rPr>
          <w:b/>
          <w:color w:val="003366"/>
          <w:sz w:val="24"/>
        </w:rPr>
        <w:t>【nan】</w:t>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Pr>
                <w:b/>
                <w:color w:val="FFFFFF"/>
                <w:sz w:val="20"/>
              </w:rPr>
              <w:t>序号</w:t>
            </w:r>
          </w:p>
        </w:tc>
        <w:tc>
          <w:tcPr>
            <w:tcW w:type="dxa" w:w="1080"/>
          </w:tcPr>
          <w:p>
            <w:pPr>
              <w:jc w:val="center"/>
            </w:pPr>
            <w:r>
              <w:rPr>
                <w:b/>
                <w:color w:val="FFFFFF"/>
                <w:sz w:val="20"/>
              </w:rPr>
              <w:t>一级指标</w:t>
            </w:r>
          </w:p>
        </w:tc>
        <w:tc>
          <w:tcPr>
            <w:tcW w:type="dxa" w:w="1080"/>
          </w:tcPr>
          <w:p>
            <w:pPr>
              <w:jc w:val="center"/>
            </w:pPr>
            <w:r>
              <w:rPr>
                <w:b/>
                <w:color w:val="FFFFFF"/>
                <w:sz w:val="20"/>
              </w:rPr>
              <w:t>二级指标</w:t>
            </w:r>
          </w:p>
        </w:tc>
        <w:tc>
          <w:tcPr>
            <w:tcW w:type="dxa" w:w="1080"/>
          </w:tcPr>
          <w:p>
            <w:pPr>
              <w:jc w:val="center"/>
            </w:pPr>
            <w:r>
              <w:rPr>
                <w:b/>
                <w:color w:val="FFFFFF"/>
                <w:sz w:val="20"/>
              </w:rPr>
              <w:t>三级指标</w:t>
            </w:r>
          </w:p>
        </w:tc>
        <w:tc>
          <w:tcPr>
            <w:tcW w:type="dxa" w:w="1080"/>
          </w:tcPr>
          <w:p>
            <w:pPr>
              <w:jc w:val="center"/>
            </w:pPr>
            <w:r>
              <w:rPr>
                <w:b/>
                <w:color w:val="FFFFFF"/>
                <w:sz w:val="20"/>
              </w:rPr>
              <w:t>评分准则</w:t>
            </w:r>
          </w:p>
        </w:tc>
        <w:tc>
          <w:tcPr>
            <w:tcW w:type="dxa" w:w="1080"/>
          </w:tcPr>
          <w:p>
            <w:pPr>
              <w:jc w:val="center"/>
            </w:pPr>
            <w:r>
              <w:rPr>
                <w:b/>
                <w:color w:val="FFFFFF"/>
                <w:sz w:val="20"/>
              </w:rPr>
              <w:t>分值</w:t>
            </w:r>
          </w:p>
        </w:tc>
        <w:tc>
          <w:tcPr>
            <w:tcW w:type="dxa" w:w="1080"/>
          </w:tcPr>
          <w:p>
            <w:pPr>
              <w:jc w:val="center"/>
            </w:pPr>
            <w:r>
              <w:rPr>
                <w:b/>
                <w:color w:val="FFFFFF"/>
                <w:sz w:val="20"/>
              </w:rPr>
              <w:t>选项</w:t>
            </w:r>
          </w:p>
        </w:tc>
        <w:tc>
          <w:tcPr>
            <w:tcW w:type="dxa" w:w="1080"/>
          </w:tcPr>
          <w:p>
            <w:pPr>
              <w:jc w:val="center"/>
            </w:pPr>
            <w:r>
              <w:rPr>
                <w:b/>
                <w:color w:val="FFFFFF"/>
                <w:sz w:val="20"/>
              </w:rPr>
              <w:t>补充数据/说明</w:t>
            </w:r>
          </w:p>
        </w:tc>
      </w:tr>
      <w:tr>
        <w:tc>
          <w:tcPr>
            <w:tcW w:type="dxa" w:w="1080"/>
          </w:tcPr>
          <w:p>
            <w:r>
              <w:rPr>
                <w:rFonts w:ascii="宋体" w:hAnsi="宋体"/>
                <w:sz w:val="18"/>
              </w:rPr>
              <w:t>2</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服务企业发展</w:t>
            </w:r>
          </w:p>
        </w:tc>
        <w:tc>
          <w:tcPr>
            <w:tcW w:type="dxa" w:w="1080"/>
          </w:tcPr>
          <w:p>
            <w:r>
              <w:rPr>
                <w:rFonts w:ascii="宋体" w:hAnsi="宋体"/>
                <w:sz w:val="18"/>
              </w:rPr>
              <w:t>评分标准：以下完成得1分，不完成不得分</w:t>
              <w:br/>
              <w:t>1.党组织在最近一个季度内有过协调企业与政府、员工等多方关系，帮助企业和员工解决实际困难的明确行为。</w:t>
            </w:r>
          </w:p>
        </w:tc>
        <w:tc>
          <w:tcPr>
            <w:tcW w:type="dxa" w:w="1080"/>
          </w:tcPr>
          <w:p>
            <w:r>
              <w:rPr>
                <w:rFonts w:ascii="宋体" w:hAnsi="宋体"/>
                <w:sz w:val="18"/>
              </w:rPr>
              <w:t>0.5</w:t>
            </w:r>
          </w:p>
        </w:tc>
        <w:tc>
          <w:tcPr>
            <w:tcW w:type="dxa" w:w="1080"/>
          </w:tcPr>
          <w:p>
            <w:r>
              <w:rPr>
                <w:rFonts w:ascii="宋体" w:hAnsi="宋体"/>
                <w:sz w:val="18"/>
              </w:rPr>
              <w:t>A. 是</w:t>
              <w:br/>
              <w:t>B. 否</w:t>
            </w:r>
          </w:p>
        </w:tc>
        <w:tc>
          <w:tcPr>
            <w:tcW w:type="dxa" w:w="1080"/>
          </w:tcPr>
          <w:p>
            <w:r>
              <w:rPr>
                <w:rFonts w:ascii="宋体" w:hAnsi="宋体"/>
                <w:sz w:val="18"/>
              </w:rPr>
              <w:t>【佐证材料】党组织与企业、政府协调的工作谈话记录；</w:t>
              <w:br/>
              <w:t>党组织（党员）发挥模范作用服务企业的工作或者表彰记录。</w:t>
              <w:br/>
              <w:br/>
              <w:t>[评分类型：二元]</w:t>
            </w:r>
          </w:p>
        </w:tc>
      </w:tr>
      <w:tr>
        <w:tc>
          <w:tcPr>
            <w:tcW w:type="dxa" w:w="1080"/>
          </w:tcPr>
          <w:p>
            <w:r>
              <w:rPr>
                <w:rFonts w:ascii="宋体" w:hAnsi="宋体"/>
                <w:sz w:val="18"/>
              </w:rPr>
              <w:t>3</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凝聚员工群众</w:t>
            </w:r>
          </w:p>
        </w:tc>
        <w:tc>
          <w:tcPr>
            <w:tcW w:type="dxa" w:w="1080"/>
          </w:tcPr>
          <w:p>
            <w:r>
              <w:rPr>
                <w:rFonts w:ascii="宋体" w:hAnsi="宋体"/>
                <w:sz w:val="18"/>
              </w:rPr>
              <w:t>评分标准：以下完成得1分，不完成不得分</w:t>
              <w:br/>
              <w:t>2.党组织在最近一个季度内有积极维护员工合法权益、关心员工生活、化解内部矛盾的明确行为。</w:t>
            </w:r>
          </w:p>
        </w:tc>
        <w:tc>
          <w:tcPr>
            <w:tcW w:type="dxa" w:w="1080"/>
          </w:tcPr>
          <w:p>
            <w:r>
              <w:rPr>
                <w:rFonts w:ascii="宋体" w:hAnsi="宋体"/>
                <w:sz w:val="18"/>
              </w:rPr>
              <w:t>0.5</w:t>
            </w:r>
          </w:p>
        </w:tc>
        <w:tc>
          <w:tcPr>
            <w:tcW w:type="dxa" w:w="1080"/>
          </w:tcPr>
          <w:p>
            <w:r>
              <w:rPr>
                <w:rFonts w:ascii="宋体" w:hAnsi="宋体"/>
                <w:sz w:val="18"/>
              </w:rPr>
              <w:t>A. 是</w:t>
              <w:br/>
              <w:t>B. 否</w:t>
            </w:r>
          </w:p>
        </w:tc>
        <w:tc>
          <w:tcPr>
            <w:tcW w:type="dxa" w:w="1080"/>
          </w:tcPr>
          <w:p>
            <w:r>
              <w:rPr>
                <w:rFonts w:ascii="宋体" w:hAnsi="宋体"/>
                <w:sz w:val="18"/>
              </w:rPr>
              <w:t>【佐证材料】党组织帮助员工争取合法权益、化解矛盾的工作记录。</w:t>
              <w:br/>
              <w:br/>
              <w:t>[评分类型：二元]</w:t>
            </w:r>
          </w:p>
        </w:tc>
      </w:tr>
      <w:tr>
        <w:tc>
          <w:tcPr>
            <w:tcW w:type="dxa" w:w="1080"/>
          </w:tcPr>
          <w:p>
            <w:r>
              <w:rPr>
                <w:rFonts w:ascii="宋体" w:hAnsi="宋体"/>
                <w:sz w:val="18"/>
              </w:rPr>
              <w:t>4</w:t>
            </w:r>
          </w:p>
        </w:tc>
        <w:tc>
          <w:tcPr>
            <w:tcW w:type="dxa" w:w="1080"/>
          </w:tcPr>
          <w:p>
            <w:r>
              <w:rPr>
                <w:rFonts w:ascii="宋体" w:hAnsi="宋体"/>
                <w:sz w:val="18"/>
              </w:rPr>
            </w:r>
          </w:p>
        </w:tc>
        <w:tc>
          <w:tcPr>
            <w:tcW w:type="dxa" w:w="1080"/>
          </w:tcPr>
          <w:p>
            <w:r>
              <w:rPr>
                <w:rFonts w:ascii="宋体" w:hAnsi="宋体"/>
                <w:sz w:val="18"/>
              </w:rPr>
              <w:t>培育优秀企业文化</w:t>
            </w:r>
          </w:p>
        </w:tc>
        <w:tc>
          <w:tcPr>
            <w:tcW w:type="dxa" w:w="1080"/>
          </w:tcPr>
          <w:p>
            <w:r>
              <w:rPr>
                <w:rFonts w:ascii="宋体" w:hAnsi="宋体"/>
                <w:sz w:val="18"/>
              </w:rPr>
              <w:t>社会主义核心价值体系引领</w:t>
            </w:r>
          </w:p>
        </w:tc>
        <w:tc>
          <w:tcPr>
            <w:tcW w:type="dxa" w:w="1080"/>
          </w:tcPr>
          <w:p>
            <w:r>
              <w:rPr>
                <w:rFonts w:ascii="宋体" w:hAnsi="宋体"/>
                <w:sz w:val="18"/>
              </w:rPr>
              <w:t>评分标准：以下评价项目，企业均未实现的得0分，实现【1-2】项的得1分，实现【4】项的得2分：</w:t>
              <w:br/>
              <w:t>4.大型家族企业应注重优良家风建设，弘扬中华传统美德。老一代企业家以身作则，做好传帮带，传承企业家精神，引导子女树立正确的价值观、财富观，坚守主业、做强实业，强化子女的责任感与使命感。</w:t>
            </w:r>
          </w:p>
        </w:tc>
        <w:tc>
          <w:tcPr>
            <w:tcW w:type="dxa" w:w="1080"/>
          </w:tcPr>
          <w:p>
            <w:r>
              <w:rPr>
                <w:rFonts w:ascii="宋体" w:hAnsi="宋体"/>
                <w:sz w:val="18"/>
              </w:rPr>
              <w:t>0-2</w:t>
            </w:r>
          </w:p>
        </w:tc>
        <w:tc>
          <w:tcPr>
            <w:tcW w:type="dxa" w:w="1080"/>
          </w:tcPr>
          <w:p>
            <w:r>
              <w:rPr>
                <w:rFonts w:ascii="宋体" w:hAnsi="宋体"/>
                <w:sz w:val="18"/>
              </w:rPr>
              <w:t>A. 完全达到要求</w:t>
              <w:br/>
              <w:t>B. 基本达到要求</w:t>
              <w:br/>
              <w:t>C. 部分达到要求</w:t>
              <w:br/>
              <w:t>D. 未达到要求</w:t>
            </w:r>
          </w:p>
        </w:tc>
        <w:tc>
          <w:tcPr>
            <w:tcW w:type="dxa" w:w="1080"/>
          </w:tcPr>
          <w:p>
            <w:r>
              <w:rPr>
                <w:rFonts w:ascii="宋体" w:hAnsi="宋体"/>
                <w:sz w:val="18"/>
              </w:rPr>
              <w:t>请说明达到程度：______</w:t>
              <w:br/>
              <w:br/>
              <w:t>【佐证材料】书面说明企业优良家风的内涵，说明老一代企业家如何以身作则，做好传帮带，传承企业家精神，引导子女树立正确的价值观、财富观，坚守主业、做强实业，强化子女的责任感与使命感的具体做法和典型事例。</w:t>
              <w:br/>
              <w:br/>
              <w:t>[评分类型：分级]</w:t>
            </w:r>
          </w:p>
        </w:tc>
      </w:tr>
      <w:tr>
        <w:tc>
          <w:tcPr>
            <w:tcW w:type="dxa" w:w="1080"/>
          </w:tcPr>
          <w:p>
            <w:r>
              <w:rPr>
                <w:rFonts w:ascii="宋体" w:hAnsi="宋体"/>
                <w:sz w:val="18"/>
              </w:rPr>
              <w:t>5</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企业文化建设塑造企业形象</w:t>
            </w:r>
          </w:p>
        </w:tc>
        <w:tc>
          <w:tcPr>
            <w:tcW w:type="dxa" w:w="1080"/>
          </w:tcPr>
          <w:p>
            <w:r>
              <w:rPr>
                <w:rFonts w:ascii="宋体" w:hAnsi="宋体"/>
                <w:sz w:val="18"/>
              </w:rPr>
              <w:t>评分标准：以下评价项目，企业均未实现的得0分，实现【1】项的得1分，实现【2-3】项的得2分：</w:t>
              <w:br/>
              <w:t>1.企业有关爱国敬业、守法经营、创新创业、回报社会的行为，获市级以上表彰、奖励；</w:t>
              <w:br/>
              <w:t>2.企业商标获认定为驰名商标；</w:t>
              <w:br/>
              <w:t>3.企业上榜各类世界品牌榜单。</w:t>
            </w:r>
          </w:p>
        </w:tc>
        <w:tc>
          <w:tcPr>
            <w:tcW w:type="dxa" w:w="1080"/>
          </w:tcPr>
          <w:p>
            <w:r>
              <w:rPr>
                <w:rFonts w:ascii="宋体" w:hAnsi="宋体"/>
                <w:sz w:val="18"/>
              </w:rPr>
              <w:t>0-2</w:t>
            </w:r>
          </w:p>
        </w:tc>
        <w:tc>
          <w:tcPr>
            <w:tcW w:type="dxa" w:w="1080"/>
          </w:tcPr>
          <w:p>
            <w:r>
              <w:rPr>
                <w:rFonts w:ascii="宋体" w:hAnsi="宋体"/>
                <w:sz w:val="18"/>
              </w:rPr>
              <w:t>A. 完全达到要求</w:t>
              <w:br/>
              <w:t>B. 基本达到要求</w:t>
              <w:br/>
              <w:t>C. 部分达到要求</w:t>
              <w:br/>
              <w:t>D. 未达到要求</w:t>
            </w:r>
          </w:p>
        </w:tc>
        <w:tc>
          <w:tcPr>
            <w:tcW w:type="dxa" w:w="1080"/>
          </w:tcPr>
          <w:p>
            <w:r>
              <w:rPr>
                <w:rFonts w:ascii="宋体" w:hAnsi="宋体"/>
                <w:sz w:val="18"/>
              </w:rPr>
              <w:t>请说明达到程度：______</w:t>
              <w:br/>
              <w:br/>
              <w:t>【佐证材料】提交有关表彰、奖励文件；</w:t>
              <w:br/>
              <w:t>提交驰名商标认定文件；</w:t>
              <w:br/>
              <w:t>提交世界品牌榜单上榜文件。</w:t>
              <w:br/>
              <w:br/>
              <w:t>[评分类型：分级]</w:t>
            </w:r>
          </w:p>
        </w:tc>
      </w:tr>
      <w:tr>
        <w:tc>
          <w:tcPr>
            <w:tcW w:type="dxa" w:w="1080"/>
          </w:tcPr>
          <w:p>
            <w:r>
              <w:rPr>
                <w:rFonts w:ascii="宋体" w:hAnsi="宋体"/>
                <w:sz w:val="18"/>
              </w:rPr>
              <w:t>7</w:t>
            </w:r>
          </w:p>
        </w:tc>
        <w:tc>
          <w:tcPr>
            <w:tcW w:type="dxa" w:w="1080"/>
          </w:tcPr>
          <w:p>
            <w:r>
              <w:rPr>
                <w:rFonts w:ascii="宋体" w:hAnsi="宋体"/>
                <w:sz w:val="18"/>
              </w:rPr>
            </w:r>
          </w:p>
        </w:tc>
        <w:tc>
          <w:tcPr>
            <w:tcW w:type="dxa" w:w="1080"/>
          </w:tcPr>
          <w:p>
            <w:r>
              <w:rPr>
                <w:rFonts w:ascii="宋体" w:hAnsi="宋体"/>
                <w:sz w:val="18"/>
              </w:rPr>
              <w:t>法人财产独立与保护</w:t>
            </w:r>
          </w:p>
        </w:tc>
        <w:tc>
          <w:tcPr>
            <w:tcW w:type="dxa" w:w="1080"/>
          </w:tcPr>
          <w:p>
            <w:r>
              <w:rPr>
                <w:rFonts w:ascii="宋体" w:hAnsi="宋体"/>
                <w:sz w:val="18"/>
              </w:rPr>
              <w:t>企业财产边界清晰</w:t>
            </w:r>
          </w:p>
        </w:tc>
        <w:tc>
          <w:tcPr>
            <w:tcW w:type="dxa" w:w="1080"/>
          </w:tcPr>
          <w:p>
            <w:r>
              <w:rPr>
                <w:rFonts w:ascii="宋体" w:hAnsi="宋体"/>
                <w:sz w:val="18"/>
              </w:rPr>
              <w:t>评分标准：以下第1、2、3项全部完成得2分，根据实际完成情况赋分</w:t>
              <w:br/>
              <w:t>3.企业在开展对外融资、引进投资者、实现企业交接前，依法开展清产核资、界定产权。</w:t>
              <w:br/>
              <w:t>4.企业明确家族成员持有家族企业股份，取得企业股东或合伙人身份的条件和程序，相关规则纳入公司章程或股东协议；</w:t>
              <w:br/>
              <w:t>5.将家庭成员直接持股实体企业的模式调整为企业法人持股，通过设立注册资本适中的有限责任公司、股份有限公司、有限合伙企业，或通过企业集团等架构控制经营实体。</w:t>
            </w:r>
          </w:p>
        </w:tc>
        <w:tc>
          <w:tcPr>
            <w:tcW w:type="dxa" w:w="1080"/>
          </w:tcPr>
          <w:p>
            <w:r>
              <w:rPr>
                <w:rFonts w:ascii="宋体" w:hAnsi="宋体"/>
                <w:sz w:val="18"/>
              </w:rPr>
              <w:t>0-2</w:t>
            </w:r>
          </w:p>
        </w:tc>
        <w:tc>
          <w:tcPr>
            <w:tcW w:type="dxa" w:w="1080"/>
          </w:tcPr>
          <w:p>
            <w:r>
              <w:rPr>
                <w:rFonts w:ascii="宋体" w:hAnsi="宋体"/>
                <w:sz w:val="18"/>
              </w:rPr>
              <w:t>A. 全部完成</w:t>
              <w:br/>
              <w:t>B. 部分完成</w:t>
              <w:br/>
              <w:t>C. 均未完成</w:t>
            </w:r>
          </w:p>
        </w:tc>
        <w:tc>
          <w:tcPr>
            <w:tcW w:type="dxa" w:w="1080"/>
          </w:tcPr>
          <w:p>
            <w:r>
              <w:rPr>
                <w:rFonts w:ascii="宋体" w:hAnsi="宋体"/>
                <w:sz w:val="18"/>
              </w:rPr>
              <w:t>请说明完成情况：______</w:t>
              <w:br/>
              <w:br/>
              <w:t>【佐证材料】提供清产核资、界定产权报告；</w:t>
              <w:br/>
              <w:t>提供公司章程、股东协议；</w:t>
              <w:br/>
              <w:t>提供企业集团股权架构图和工商基本信息；</w:t>
              <w:br/>
              <w:br/>
              <w:t>[评分类型：全部]</w:t>
            </w:r>
          </w:p>
        </w:tc>
      </w:tr>
      <w:tr>
        <w:tc>
          <w:tcPr>
            <w:tcW w:type="dxa" w:w="1080"/>
          </w:tcPr>
          <w:p>
            <w:r>
              <w:rPr>
                <w:rFonts w:ascii="宋体" w:hAnsi="宋体"/>
                <w:sz w:val="18"/>
              </w:rPr>
              <w:t>8</w:t>
            </w:r>
          </w:p>
        </w:tc>
        <w:tc>
          <w:tcPr>
            <w:tcW w:type="dxa" w:w="1080"/>
          </w:tcPr>
          <w:p>
            <w:r>
              <w:rPr>
                <w:rFonts w:ascii="宋体" w:hAnsi="宋体"/>
                <w:sz w:val="18"/>
              </w:rPr>
            </w:r>
          </w:p>
        </w:tc>
        <w:tc>
          <w:tcPr>
            <w:tcW w:type="dxa" w:w="1080"/>
          </w:tcPr>
          <w:p>
            <w:r>
              <w:rPr>
                <w:rFonts w:ascii="宋体" w:hAnsi="宋体"/>
                <w:sz w:val="18"/>
              </w:rPr>
              <w:t>产权结构合理</w:t>
            </w:r>
          </w:p>
        </w:tc>
        <w:tc>
          <w:tcPr>
            <w:tcW w:type="dxa" w:w="1080"/>
          </w:tcPr>
          <w:p>
            <w:r>
              <w:rPr>
                <w:rFonts w:ascii="宋体" w:hAnsi="宋体"/>
                <w:sz w:val="18"/>
              </w:rPr>
              <w:t>对接资本市场</w:t>
            </w:r>
          </w:p>
        </w:tc>
        <w:tc>
          <w:tcPr>
            <w:tcW w:type="dxa" w:w="1080"/>
          </w:tcPr>
          <w:p>
            <w:r>
              <w:rPr>
                <w:rFonts w:ascii="宋体" w:hAnsi="宋体"/>
                <w:sz w:val="18"/>
              </w:rPr>
              <w:t>评分标准：企业完成下列第1、2项之一，即得2分，根据实际完成情况赋分</w:t>
              <w:br/>
              <w:t>1.企业进行股份制改革、挂牌孵化和上市交易，促进企业向公众公司转型。</w:t>
              <w:br/>
              <w:t>2.上市公司开展中长期激励，制定稳定、长期的现金分红政策。</w:t>
            </w:r>
          </w:p>
        </w:tc>
        <w:tc>
          <w:tcPr>
            <w:tcW w:type="dxa" w:w="1080"/>
          </w:tcPr>
          <w:p>
            <w:r>
              <w:rPr>
                <w:rFonts w:ascii="宋体" w:hAnsi="宋体"/>
                <w:sz w:val="18"/>
              </w:rPr>
              <w:t>0-2</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【佐证材料】提供企业进行股份制改革、挂牌孵化和上市交易的股东会决议、审核文件、工商信息文件资料；</w:t>
              <w:br/>
              <w:t>提供上市公司开展中长期激励，制定稳定、长期的现金分红政策的决议文件、利润分配等文件资料。</w:t>
              <w:br/>
              <w:br/>
              <w:t>[评分类型：多项]</w:t>
            </w:r>
          </w:p>
        </w:tc>
      </w:tr>
      <w:tr>
        <w:tc>
          <w:tcPr>
            <w:tcW w:type="dxa" w:w="1080"/>
          </w:tcPr>
          <w:p>
            <w:r>
              <w:rPr>
                <w:rFonts w:ascii="宋体" w:hAnsi="宋体"/>
                <w:sz w:val="18"/>
              </w:rPr>
              <w:t>9</w:t>
            </w:r>
          </w:p>
        </w:tc>
        <w:tc>
          <w:tcPr>
            <w:tcW w:type="dxa" w:w="1080"/>
          </w:tcPr>
          <w:p>
            <w:r>
              <w:rPr>
                <w:rFonts w:ascii="宋体" w:hAnsi="宋体"/>
                <w:sz w:val="18"/>
              </w:rPr>
            </w:r>
          </w:p>
        </w:tc>
        <w:tc>
          <w:tcPr>
            <w:tcW w:type="dxa" w:w="1080"/>
          </w:tcPr>
          <w:p>
            <w:r>
              <w:rPr>
                <w:rFonts w:ascii="宋体" w:hAnsi="宋体"/>
                <w:sz w:val="18"/>
              </w:rPr>
              <w:t>股东会治理</w:t>
            </w:r>
          </w:p>
        </w:tc>
        <w:tc>
          <w:tcPr>
            <w:tcW w:type="dxa" w:w="1080"/>
          </w:tcPr>
          <w:p>
            <w:r>
              <w:rPr>
                <w:rFonts w:ascii="宋体" w:hAnsi="宋体"/>
                <w:sz w:val="18"/>
              </w:rPr>
              <w:t>股东会职权</w:t>
            </w:r>
          </w:p>
        </w:tc>
        <w:tc>
          <w:tcPr>
            <w:tcW w:type="dxa" w:w="1080"/>
          </w:tcPr>
          <w:p>
            <w:r>
              <w:rPr>
                <w:rFonts w:ascii="宋体" w:hAnsi="宋体"/>
                <w:sz w:val="18"/>
              </w:rPr>
              <w:t>评分标准：企业完成下列第1、2项事项，即得2分，根据实际完成情况赋分</w:t>
              <w:br/>
              <w:t>2.除法律规定的股东会职权外，另外包含以下关键职权：决定公司的发展战略和规划；选举和更换非由职工代表担任的董事、监事，对董事、监事履职情况进行评价，决定其报酬事项；审议批准公司重大财务事项和重大会计政策、会计估计变更方案；决定为公司股东或者实际控制人提供担保；聘用、解聘承办公司审计业务的会计师事务所等。</w:t>
            </w:r>
          </w:p>
        </w:tc>
        <w:tc>
          <w:tcPr>
            <w:tcW w:type="dxa" w:w="1080"/>
          </w:tcPr>
          <w:p>
            <w:r>
              <w:rPr>
                <w:rFonts w:ascii="宋体" w:hAnsi="宋体"/>
                <w:sz w:val="18"/>
              </w:rPr>
              <w:t>1</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【佐证材料】提供公司章程、股东协议，说明股东会职权是否包括评价标准列示的关键职权。</w:t>
              <w:br/>
              <w:br/>
              <w:t>[评分类型：多项]</w:t>
            </w:r>
          </w:p>
        </w:tc>
      </w:tr>
      <w:tr>
        <w:tc>
          <w:tcPr>
            <w:tcW w:type="dxa" w:w="1080"/>
          </w:tcPr>
          <w:p>
            <w:r>
              <w:rPr>
                <w:rFonts w:ascii="宋体" w:hAnsi="宋体"/>
                <w:sz w:val="18"/>
              </w:rPr>
              <w:t>10</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发挥章程在公司治理中的作用</w:t>
            </w:r>
          </w:p>
        </w:tc>
        <w:tc>
          <w:tcPr>
            <w:tcW w:type="dxa" w:w="1080"/>
          </w:tcPr>
          <w:p>
            <w:r>
              <w:rPr>
                <w:rFonts w:ascii="宋体" w:hAnsi="宋体"/>
                <w:sz w:val="18"/>
              </w:rPr>
              <w:t>评分标准：企业完成下列第1、2、3、4项事项，即得2分，根据实际完成情况赋分</w:t>
              <w:br/>
              <w:t>4.在公司章程和股东协议中，是否对利润分配、表决权、股份转让限制、股东向公司提供资源资金、公司僵局解决、解除股东资格、股权继承等事项制定公司治理细分规则。</w:t>
            </w:r>
          </w:p>
        </w:tc>
        <w:tc>
          <w:tcPr>
            <w:tcW w:type="dxa" w:w="1080"/>
          </w:tcPr>
          <w:p>
            <w:r>
              <w:rPr>
                <w:rFonts w:ascii="宋体" w:hAnsi="宋体"/>
                <w:sz w:val="18"/>
              </w:rPr>
              <w:t>1</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【佐证材料】提供公司章程、股东会协议，书面说明在利润分配、表决权、股份转让限制、股东向公司提供资源资金、公司僵局解决、解除股东资格、股权继承等事项制定公司治理细分规则的情况。</w:t>
              <w:br/>
              <w:br/>
              <w:t>[评分类型：多项]</w:t>
            </w:r>
          </w:p>
        </w:tc>
      </w:tr>
      <w:tr>
        <w:tc>
          <w:tcPr>
            <w:tcW w:type="dxa" w:w="1080"/>
          </w:tcPr>
          <w:p>
            <w:r>
              <w:rPr>
                <w:rFonts w:ascii="宋体" w:hAnsi="宋体"/>
                <w:sz w:val="18"/>
              </w:rPr>
              <w:t>11</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规范股东行为</w:t>
            </w:r>
          </w:p>
        </w:tc>
        <w:tc>
          <w:tcPr>
            <w:tcW w:type="dxa" w:w="1080"/>
          </w:tcPr>
          <w:p>
            <w:r>
              <w:rPr>
                <w:rFonts w:ascii="宋体" w:hAnsi="宋体"/>
                <w:sz w:val="18"/>
              </w:rPr>
              <w:t>评分标准：企业完成下列第1、2、3、4项事项，即得2分，根据实际完成情况赋分</w:t>
              <w:br/>
              <w:t>4.企业规范开展年度审计并对是否构成人格否认出具专项审计意见，防止股东对公司债务承担连带责任。</w:t>
            </w:r>
          </w:p>
        </w:tc>
        <w:tc>
          <w:tcPr>
            <w:tcW w:type="dxa" w:w="1080"/>
          </w:tcPr>
          <w:p>
            <w:r>
              <w:rPr>
                <w:rFonts w:ascii="宋体" w:hAnsi="宋体"/>
                <w:sz w:val="18"/>
              </w:rPr>
              <w:t>1</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【佐证材料】提交公司和股东年度审计报告，对公司独立性开展专项审计的专项审计意见。</w:t>
              <w:br/>
              <w:br/>
              <w:t>[评分类型：多项]</w:t>
            </w:r>
          </w:p>
        </w:tc>
      </w:tr>
      <w:tr>
        <w:tc>
          <w:tcPr>
            <w:tcW w:type="dxa" w:w="1080"/>
          </w:tcPr>
          <w:p>
            <w:r>
              <w:rPr>
                <w:rFonts w:ascii="宋体" w:hAnsi="宋体"/>
                <w:sz w:val="18"/>
              </w:rPr>
              <w:t>12</w:t>
            </w:r>
          </w:p>
        </w:tc>
        <w:tc>
          <w:tcPr>
            <w:tcW w:type="dxa" w:w="1080"/>
          </w:tcPr>
          <w:p>
            <w:r>
              <w:rPr>
                <w:rFonts w:ascii="宋体" w:hAnsi="宋体"/>
                <w:sz w:val="18"/>
              </w:rPr>
            </w:r>
          </w:p>
        </w:tc>
        <w:tc>
          <w:tcPr>
            <w:tcW w:type="dxa" w:w="1080"/>
          </w:tcPr>
          <w:p>
            <w:r>
              <w:rPr>
                <w:rFonts w:ascii="宋体" w:hAnsi="宋体"/>
                <w:sz w:val="18"/>
              </w:rPr>
              <w:t>董事会治理</w:t>
            </w:r>
          </w:p>
        </w:tc>
        <w:tc>
          <w:tcPr>
            <w:tcW w:type="dxa" w:w="1080"/>
          </w:tcPr>
          <w:p>
            <w:r>
              <w:rPr>
                <w:rFonts w:ascii="宋体" w:hAnsi="宋体"/>
                <w:sz w:val="18"/>
              </w:rPr>
              <w:t>董事会职权</w:t>
            </w:r>
          </w:p>
        </w:tc>
        <w:tc>
          <w:tcPr>
            <w:tcW w:type="dxa" w:w="1080"/>
          </w:tcPr>
          <w:p>
            <w:r>
              <w:rPr>
                <w:rFonts w:ascii="宋体" w:hAnsi="宋体"/>
                <w:sz w:val="18"/>
              </w:rPr>
              <w:t>评分标准：企业完成下列第1、2、3项事项，即得2分，根据实际完成情况赋分</w:t>
              <w:br/>
              <w:t>2.企业发挥董事会负责战略研究、重大决策、风险管理等方面的关键职权；</w:t>
              <w:br/>
              <w:t>3.公司章程明确董事会下列重大职权：制订公司发展战略和规划；决定公司的经营计划和投资方案；决定聘任或者解聘公司经理及其报酬事项，并根据经理的提名决定聘任或者解聘公司副经理、财务负责人及其报酬事项；在股东会授权范围内，决定公司对外投资、收购出售资产、资产抵押、对外担保、委托理财、关联交易、对外捐赠等事项；建立健全公司内部监督管理和风险控制制度；指导、检查和评估公司内部审计工作；检查经理和其他高级管理人员对董事会决议的执行情况等。</w:t>
            </w:r>
          </w:p>
        </w:tc>
        <w:tc>
          <w:tcPr>
            <w:tcW w:type="dxa" w:w="1080"/>
          </w:tcPr>
          <w:p>
            <w:r>
              <w:rPr>
                <w:rFonts w:ascii="宋体" w:hAnsi="宋体"/>
                <w:sz w:val="18"/>
              </w:rPr>
              <w:t>1.4</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【佐证材料】提供公司章程、股东会决议审批文件；</w:t>
              <w:br/>
              <w:t>书面说明公司章程确定的董事会职权是否包括评价标准设定的董事会重大职权。</w:t>
              <w:br/>
              <w:br/>
              <w:t>[评分类型：多项]</w:t>
            </w:r>
          </w:p>
        </w:tc>
      </w:tr>
      <w:tr>
        <w:tc>
          <w:tcPr>
            <w:tcW w:type="dxa" w:w="1080"/>
          </w:tcPr>
          <w:p>
            <w:r>
              <w:rPr>
                <w:rFonts w:ascii="宋体" w:hAnsi="宋体"/>
                <w:sz w:val="18"/>
              </w:rPr>
              <w:t>13</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非执行公司事务董事的监督</w:t>
            </w:r>
          </w:p>
        </w:tc>
        <w:tc>
          <w:tcPr>
            <w:tcW w:type="dxa" w:w="1080"/>
          </w:tcPr>
          <w:p>
            <w:r>
              <w:rPr>
                <w:rFonts w:ascii="宋体" w:hAnsi="宋体"/>
                <w:sz w:val="18"/>
              </w:rPr>
              <w:t>评分标准：企业完成下列第1、2、3项事项，即得2分，根据实际完成情况赋分</w:t>
              <w:br/>
              <w:t>1.企业建立外部董事或独立董事制度；</w:t>
              <w:br/>
              <w:t>2.企业选聘外部董事/独立董事具备与履职相关的专业能力，提名聘任与解聘程序是否公开透明，能够保持独立性与职业操守；</w:t>
              <w:br/>
              <w:t>3.企业选聘股东董事、独立董事、外部董事作为非执行董事，不参与执行公司事务，负责潜在利益冲突审查，包括审查财务和非财务报告的完整性、审核关联交易、制定董事会成员和关键高管的提名和薪酬方案等。</w:t>
            </w:r>
          </w:p>
        </w:tc>
        <w:tc>
          <w:tcPr>
            <w:tcW w:type="dxa" w:w="1080"/>
          </w:tcPr>
          <w:p>
            <w:r>
              <w:rPr>
                <w:rFonts w:ascii="宋体" w:hAnsi="宋体"/>
                <w:sz w:val="18"/>
              </w:rPr>
              <w:t>1.4</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【佐证材料】企业建立外部董事或独立董事制度文件，股东会决议文件；</w:t>
              <w:br/>
              <w:t>外部董事、独立董事名单，说明学历、专业资质、任职履历、专业特长；</w:t>
              <w:br/>
              <w:t>非执行公司事务董事负责审查潜在利益冲突审查，包括审查财务和非财务报告的完整性、审核关联交易、制定董事会成员和关键高管的提名和薪酬方案等文件资料；</w:t>
              <w:br/>
              <w:br/>
              <w:t>[评分类型：多项]</w:t>
            </w:r>
          </w:p>
        </w:tc>
      </w:tr>
      <w:tr>
        <w:tc>
          <w:tcPr>
            <w:tcW w:type="dxa" w:w="1080"/>
          </w:tcPr>
          <w:p>
            <w:r>
              <w:rPr>
                <w:rFonts w:ascii="宋体" w:hAnsi="宋体"/>
                <w:sz w:val="18"/>
              </w:rPr>
              <w:t>14</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集团公司治理</w:t>
            </w:r>
          </w:p>
        </w:tc>
        <w:tc>
          <w:tcPr>
            <w:tcW w:type="dxa" w:w="1080"/>
          </w:tcPr>
          <w:p>
            <w:r>
              <w:rPr>
                <w:rFonts w:ascii="宋体" w:hAnsi="宋体"/>
                <w:sz w:val="18"/>
              </w:rPr>
              <w:t>评分标准：企业完成下列第1、2、3、4项事项，即得2分，根据实际完成情况赋分</w:t>
              <w:br/>
              <w:t>1.在企业集团公司层面，优化家族股东之间、家族与非家族股东之间的利益协调，提高决策效率和质量；</w:t>
              <w:br/>
              <w:t>2.企业集团公司确保各经营实体在法律和财务上的独立性，规范关联交易，防止风险在集团内部不当传递</w:t>
              <w:br/>
              <w:t>3.企业集团公司管控子公司经营方向，通过向子公司派驻董事会秘书、财务、审计、风险合规负责人等，对子公司战略执行进行监督，开展经营业绩考核和风险管控；</w:t>
              <w:br/>
              <w:t>4.在子公司层面，优化集团公司与子公司其他股东之间的协调机制，落实家族企业集团公司管控措施，明确子公司董事会和经理层的职责分工。</w:t>
            </w:r>
          </w:p>
        </w:tc>
        <w:tc>
          <w:tcPr>
            <w:tcW w:type="dxa" w:w="1080"/>
          </w:tcPr>
          <w:p>
            <w:r>
              <w:rPr>
                <w:rFonts w:ascii="宋体" w:hAnsi="宋体"/>
                <w:sz w:val="18"/>
              </w:rPr>
              <w:t>1</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【佐证材料】书面说明家族企业集团优化家族股东之间、家族与非家族股东之间的利益协调，提高决策效率和质量的具体情况；</w:t>
              <w:br/>
              <w:t>书面说明集团公司各经营实体在法律和财务上的独立性，规范关联交易，防止风险在集团内部不当传递的具体做法，提供相关印证资料。</w:t>
              <w:br/>
              <w:t>书面说明集团公司管控子公司经营方向，向子公司派驻董事会秘书、财务、审计、风险合规负责人情况，对子公司战略执行进行监督，开展经营业绩考核和风险管控的具体做饭，提供相关印证资做法</w:t>
              <w:br/>
              <w:t>书面说明优化集团公司与子公司其他股东之间的协调机制，落实家族企业集团公司管控措施，明确子公司董事会和经理层的职责分工的具体做法，提供相关印证资料；</w:t>
              <w:br/>
              <w:br/>
              <w:t>[评分类型：多项]</w:t>
            </w:r>
          </w:p>
        </w:tc>
      </w:tr>
      <w:tr>
        <w:tc>
          <w:tcPr>
            <w:tcW w:type="dxa" w:w="1080"/>
          </w:tcPr>
          <w:p>
            <w:r>
              <w:rPr>
                <w:rFonts w:ascii="宋体" w:hAnsi="宋体"/>
                <w:sz w:val="18"/>
              </w:rPr>
              <w:t>15</w:t>
            </w:r>
          </w:p>
        </w:tc>
        <w:tc>
          <w:tcPr>
            <w:tcW w:type="dxa" w:w="1080"/>
          </w:tcPr>
          <w:p>
            <w:r>
              <w:rPr>
                <w:rFonts w:ascii="宋体" w:hAnsi="宋体"/>
                <w:sz w:val="18"/>
              </w:rPr>
            </w:r>
          </w:p>
        </w:tc>
        <w:tc>
          <w:tcPr>
            <w:tcW w:type="dxa" w:w="1080"/>
          </w:tcPr>
          <w:p>
            <w:r>
              <w:rPr>
                <w:rFonts w:ascii="宋体" w:hAnsi="宋体"/>
                <w:sz w:val="18"/>
              </w:rPr>
              <w:t>高级管理人员</w:t>
            </w:r>
          </w:p>
        </w:tc>
        <w:tc>
          <w:tcPr>
            <w:tcW w:type="dxa" w:w="1080"/>
          </w:tcPr>
          <w:p>
            <w:r>
              <w:rPr>
                <w:rFonts w:ascii="宋体" w:hAnsi="宋体"/>
                <w:sz w:val="18"/>
              </w:rPr>
              <w:t>高级管理人员聘任</w:t>
            </w:r>
          </w:p>
        </w:tc>
        <w:tc>
          <w:tcPr>
            <w:tcW w:type="dxa" w:w="1080"/>
          </w:tcPr>
          <w:p>
            <w:r>
              <w:rPr>
                <w:rFonts w:ascii="宋体" w:hAnsi="宋体"/>
                <w:sz w:val="18"/>
              </w:rPr>
              <w:t>评分标准：企业完成下列第1、2、3、4、5项事项，即得2分，根据实际完成情况赋分</w:t>
              <w:br/>
              <w:t>4.家族企业通过完善和优化公司章程条款，建立家族成员进入或退出企业的管理机制，明确家庭成员取得或丧失董事、监事、高管、员工等身份，以及参与家族企业决策、选聘管理层人员等方面的条件和程序；</w:t>
              <w:br/>
              <w:t>5.家族企业实施家庭成员与职业经理人同等的绩效考核标准，明确考核不达标的处理程序，发挥好职业经理人在企业交接班过程中的辅助作用。</w:t>
            </w:r>
          </w:p>
        </w:tc>
        <w:tc>
          <w:tcPr>
            <w:tcW w:type="dxa" w:w="1080"/>
          </w:tcPr>
          <w:p>
            <w:r>
              <w:rPr>
                <w:rFonts w:ascii="宋体" w:hAnsi="宋体"/>
                <w:sz w:val="18"/>
              </w:rPr>
              <w:t>1</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提供企业章程，书面说明家族成员进入或退出企业的管理机制，家庭成员取得或丧失董事、监事、高管、员工等身份，，以及参与家族企业决策、选聘管理层人员等方面的条件和程序，并提供印证文件资料；</w:t>
              <w:br/>
              <w:t>提供绩效考核标准，提供家庭成员与职业经理人绩效考核结果文件，提供考核达标的处理结果；</w:t>
              <w:br/>
              <w:t>书面说明如何发挥好职业经理人在企业交接班过程中的辅助作用。</w:t>
              <w:br/>
              <w:br/>
              <w:t>[评分类型：多项]</w:t>
            </w:r>
          </w:p>
        </w:tc>
      </w:tr>
      <w:tr>
        <w:tc>
          <w:tcPr>
            <w:tcW w:type="dxa" w:w="1080"/>
          </w:tcPr>
          <w:p>
            <w:r>
              <w:rPr>
                <w:rFonts w:ascii="宋体" w:hAnsi="宋体"/>
                <w:sz w:val="18"/>
              </w:rPr>
              <w:t>16</w:t>
            </w:r>
          </w:p>
        </w:tc>
        <w:tc>
          <w:tcPr>
            <w:tcW w:type="dxa" w:w="1080"/>
          </w:tcPr>
          <w:p>
            <w:r>
              <w:rPr>
                <w:rFonts w:ascii="宋体" w:hAnsi="宋体"/>
                <w:sz w:val="18"/>
              </w:rPr>
            </w:r>
          </w:p>
        </w:tc>
        <w:tc>
          <w:tcPr>
            <w:tcW w:type="dxa" w:w="1080"/>
          </w:tcPr>
          <w:p>
            <w:r>
              <w:rPr>
                <w:rFonts w:ascii="宋体" w:hAnsi="宋体"/>
                <w:sz w:val="18"/>
              </w:rPr>
              <w:t>监事会/审计委员会治理</w:t>
            </w:r>
          </w:p>
        </w:tc>
        <w:tc>
          <w:tcPr>
            <w:tcW w:type="dxa" w:w="1080"/>
          </w:tcPr>
          <w:p>
            <w:r>
              <w:rPr>
                <w:rFonts w:ascii="宋体" w:hAnsi="宋体"/>
                <w:sz w:val="18"/>
              </w:rPr>
              <w:t>规范董事、监事和高级管理人员行为</w:t>
            </w:r>
          </w:p>
        </w:tc>
        <w:tc>
          <w:tcPr>
            <w:tcW w:type="dxa" w:w="1080"/>
          </w:tcPr>
          <w:p>
            <w:r>
              <w:rPr>
                <w:rFonts w:ascii="宋体" w:hAnsi="宋体"/>
                <w:sz w:val="18"/>
              </w:rPr>
              <w:t>评分标准：企业完成下列第1、2、3、4、5项事项，即得2分，根据实际完成情况赋分</w:t>
              <w:br/>
              <w:t>4.企业实施股权锁定、离任审计、触发式退出、竞业禁止等制度，使其董监规范履职；</w:t>
              <w:br/>
              <w:t>5.企业建立董监高履职评价体系；</w:t>
              <w:br/>
              <w:t>6.企业通过公司章程规定或经股东会审议为董监高建立规范的问责免责制度；</w:t>
            </w:r>
          </w:p>
        </w:tc>
        <w:tc>
          <w:tcPr>
            <w:tcW w:type="dxa" w:w="1080"/>
          </w:tcPr>
          <w:p>
            <w:r>
              <w:rPr>
                <w:rFonts w:ascii="宋体" w:hAnsi="宋体"/>
                <w:sz w:val="18"/>
              </w:rPr>
              <w:t>1</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【佐证材料】企业实施股权锁定、离任审计、触发式退出、竞业禁止等制度文件资料及相关证明资料；</w:t>
              <w:br/>
              <w:t>企业建立董监高履职评价体系文件资料，以及审批决议；</w:t>
              <w:br/>
              <w:t>企业建立董监高问责免责制度文件，以及审批决议；</w:t>
              <w:br/>
              <w:br/>
              <w:t>[评分类型：多项]</w:t>
            </w:r>
          </w:p>
        </w:tc>
      </w:tr>
      <w:tr>
        <w:tc>
          <w:tcPr>
            <w:tcW w:type="dxa" w:w="1080"/>
          </w:tcPr>
          <w:p>
            <w:r>
              <w:rPr>
                <w:rFonts w:ascii="宋体" w:hAnsi="宋体"/>
                <w:sz w:val="18"/>
              </w:rPr>
              <w:t>18</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内控、风险、合规管理体系</w:t>
            </w:r>
          </w:p>
        </w:tc>
        <w:tc>
          <w:tcPr>
            <w:tcW w:type="dxa" w:w="1080"/>
          </w:tcPr>
          <w:p>
            <w:r>
              <w:rPr>
                <w:rFonts w:ascii="宋体" w:hAnsi="宋体"/>
                <w:sz w:val="18"/>
              </w:rPr>
              <w:t>评分标准：企业完成下列第1项事项，即得2分，根据实际完成情况赋分</w:t>
              <w:br/>
              <w:t>1.企业建立内控、风险、合规管理体系，明确各治理主体机构设置及职责权限；</w:t>
              <w:br/>
              <w:t>2.企业主要负责人、实际控制人担任内控、风险、合规体系建设工作第一责任人，履行组织者、推动者和实践者的职责，应对重点问题亲自研究、部署协调、推动解决，从顶层推动体系有效建设；</w:t>
              <w:br/>
              <w:t>3.董事会发挥战略规划、科学决策、风险防范的作用，负责建立健全内控、风险、合规综合监督管理体系，承担推动内部控制、风险管理、合规管理建设的主体责任，负责确定管理目标，确保合规资源配置；</w:t>
              <w:br/>
              <w:t>4.董事会下设审计委员会或指定董事负责审查企业内部控制建设，监督内部控制的有效实施和内部控制自我评价情况，协调内部控制审计及其他相关事宜；</w:t>
              <w:br/>
              <w:t>5.企业经理层发挥谋经营、抓落实、强管理作用，发挥内控管理、风险管理、合规管理组织实施者的角色定位，负责落实管理目标，对主管或者分管领域业务风险可控性、合规性、内控措施落实承担组织执行责任。</w:t>
            </w:r>
          </w:p>
        </w:tc>
        <w:tc>
          <w:tcPr>
            <w:tcW w:type="dxa" w:w="1080"/>
          </w:tcPr>
          <w:p>
            <w:r>
              <w:rPr>
                <w:rFonts w:ascii="宋体" w:hAnsi="宋体"/>
                <w:sz w:val="18"/>
              </w:rPr>
              <w:t>1</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【佐证材料】提供内控、风险、合规管理体系建设文件，及文件审批决议；</w:t>
              <w:br/>
              <w:t>提供企业负责人、董事会、审计委员会、经理层内控、风险、合规管理工作职责文件，提供职责履行印证文件资料；</w:t>
              <w:br/>
              <w:br/>
              <w:t>[评分类型：多项]</w:t>
            </w:r>
          </w:p>
        </w:tc>
      </w:tr>
      <w:tr>
        <w:tc>
          <w:tcPr>
            <w:tcW w:type="dxa" w:w="1080"/>
          </w:tcPr>
          <w:p>
            <w:r>
              <w:rPr>
                <w:rFonts w:ascii="宋体" w:hAnsi="宋体"/>
                <w:sz w:val="18"/>
              </w:rPr>
              <w:t>19</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内控、风险、合规管理三道防线</w:t>
            </w:r>
          </w:p>
        </w:tc>
        <w:tc>
          <w:tcPr>
            <w:tcW w:type="dxa" w:w="1080"/>
          </w:tcPr>
          <w:p>
            <w:r>
              <w:rPr>
                <w:rFonts w:ascii="宋体" w:hAnsi="宋体"/>
                <w:sz w:val="18"/>
              </w:rPr>
              <w:t>评分标准：企业完成下列第1、2、3项事项，即得2分，根据实际完成情况赋分</w:t>
              <w:br/>
              <w:t>1.企业按照“管业务必须管合规，管业务必须管风险”的原则，确定业务和职能部门是第一道防线，对本部门、本机构风险合规管理承担首要责任；</w:t>
              <w:br/>
              <w:t>2.企业确定合规管理部门（风险管理部门）是第二道防线，发挥统筹协调、组织推动、督促落实作用；</w:t>
              <w:br/>
              <w:t>3.企业确定内部审计、内部监察部门是第三道防线，负责组织开展内部审计及巡查工作，对风险合规要求落实情况进行监督，对违规行为进行调查，按照规定开展责任追究。</w:t>
            </w:r>
          </w:p>
        </w:tc>
        <w:tc>
          <w:tcPr>
            <w:tcW w:type="dxa" w:w="1080"/>
          </w:tcPr>
          <w:p>
            <w:r>
              <w:rPr>
                <w:rFonts w:ascii="宋体" w:hAnsi="宋体"/>
                <w:sz w:val="18"/>
              </w:rPr>
              <w:t>1.2</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【佐证材料】提供风险合规管理三道防线设置文件资料；</w:t>
              <w:br/>
              <w:t>说明业务和职能部门、合规管理部门（风险管理部门）、内部审计、内部监察部门合规风险管理职责权限，提供职责履行印证文件资料。</w:t>
              <w:br/>
              <w:br/>
              <w:t>[评分类型：多项]</w:t>
            </w:r>
          </w:p>
        </w:tc>
      </w:tr>
      <w:tr>
        <w:tc>
          <w:tcPr>
            <w:tcW w:type="dxa" w:w="1080"/>
          </w:tcPr>
          <w:p>
            <w:r>
              <w:rPr>
                <w:rFonts w:ascii="宋体" w:hAnsi="宋体"/>
                <w:sz w:val="18"/>
              </w:rPr>
              <w:t>20</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风险信息收集</w:t>
            </w:r>
          </w:p>
        </w:tc>
        <w:tc>
          <w:tcPr>
            <w:tcW w:type="dxa" w:w="1080"/>
          </w:tcPr>
          <w:p>
            <w:r>
              <w:rPr>
                <w:rFonts w:ascii="宋体" w:hAnsi="宋体"/>
                <w:sz w:val="18"/>
              </w:rPr>
              <w:t>评分标准：企业完成下列第1、2、3项事项，即得2分，根据实际完成情况赋分</w:t>
              <w:br/>
              <w:t>1.企业广泛持续不断地收集与本企业风险和风险管理相关的内部、外部初始信息，包括战略风险、财务风险、市场风险、运营风险、合规风险方面的信息；</w:t>
              <w:br/>
              <w:t>2.企业对收集的初始信息应进行必要的筛选、提炼、对比、分类、组合，以便进行风险评估；</w:t>
              <w:br/>
              <w:t>3.企业对重点领域的风险类采取控制措施，包括：财务风险、过度负债风险、税务风险、决策风险、投资风险、担保风险、竞争风险、安全环保风险、产品质量风险、知识产权风险、信用风险、代际传承风险、舆情风险等，并采取风险防范措施。</w:t>
            </w:r>
          </w:p>
        </w:tc>
        <w:tc>
          <w:tcPr>
            <w:tcW w:type="dxa" w:w="1080"/>
          </w:tcPr>
          <w:p>
            <w:r>
              <w:rPr>
                <w:rFonts w:ascii="宋体" w:hAnsi="宋体"/>
                <w:sz w:val="18"/>
              </w:rPr>
              <w:t>1.2</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【佐证材料】提供收集战略风险、财务风险、市场风险、运营风险、合规风险方面的信息的印证文件资料；</w:t>
              <w:br/>
              <w:t>对收集的初始信息应进行必要的筛选、提炼、对比、分类、组合，以便进行风险评估的印证文件资料；</w:t>
              <w:br/>
              <w:t>提供对财务风险、过度负债风险、税务风险、决策风险、投资风险、担保风险、竞争风险、安全环保风险、产品质量风险、知识产权风险、信用风险、代际传承风险、舆情风险等重点领域，进行风险识别并采取风险防范措施的印证文件资料。</w:t>
              <w:br/>
              <w:br/>
              <w:t>[评分类型：多项]</w:t>
            </w:r>
          </w:p>
        </w:tc>
      </w:tr>
      <w:tr>
        <w:tc>
          <w:tcPr>
            <w:tcW w:type="dxa" w:w="1080"/>
          </w:tcPr>
          <w:p>
            <w:r>
              <w:rPr>
                <w:rFonts w:ascii="宋体" w:hAnsi="宋体"/>
                <w:sz w:val="18"/>
              </w:rPr>
              <w:t>21</w:t>
            </w:r>
          </w:p>
        </w:tc>
        <w:tc>
          <w:tcPr>
            <w:tcW w:type="dxa" w:w="1080"/>
          </w:tcPr>
          <w:p>
            <w:r>
              <w:rPr>
                <w:rFonts w:ascii="宋体" w:hAnsi="宋体"/>
                <w:sz w:val="18"/>
              </w:rPr>
            </w:r>
          </w:p>
        </w:tc>
        <w:tc>
          <w:tcPr>
            <w:tcW w:type="dxa" w:w="1080"/>
          </w:tcPr>
          <w:p>
            <w:r>
              <w:rPr>
                <w:rFonts w:ascii="宋体" w:hAnsi="宋体"/>
                <w:sz w:val="18"/>
              </w:rPr>
              <w:t>风险管理/合规管理</w:t>
            </w:r>
          </w:p>
        </w:tc>
        <w:tc>
          <w:tcPr>
            <w:tcW w:type="dxa" w:w="1080"/>
          </w:tcPr>
          <w:p>
            <w:r>
              <w:rPr>
                <w:rFonts w:ascii="宋体" w:hAnsi="宋体"/>
                <w:sz w:val="18"/>
              </w:rPr>
              <w:t>合规义务识别</w:t>
            </w:r>
          </w:p>
        </w:tc>
        <w:tc>
          <w:tcPr>
            <w:tcW w:type="dxa" w:w="1080"/>
          </w:tcPr>
          <w:p>
            <w:r>
              <w:rPr>
                <w:rFonts w:ascii="宋体" w:hAnsi="宋体"/>
                <w:sz w:val="18"/>
              </w:rPr>
              <w:t>评分标准：企业完成下列第1、2、3项事项，即得2分，根据实际完成情况赋分</w:t>
              <w:br/>
              <w:t>1.企业根据内外部环境分析结果，组织业务、职能部门及重点岗位系统梳理并动态更新“必须遵守”与“自愿承诺”的全部规范；</w:t>
              <w:br/>
              <w:t>2.形成覆盖外规（法律、行政法规、部门规章、监管规则、国际条约）和内规（公司章程、制度、流程、授权、承诺）以及成文与非成文的诚信、道德标准；</w:t>
              <w:br/>
              <w:t>3.最终输出部门合规义务清单和岗位合规义务清单，实现合规要求“到岗到人、动态维护”。</w:t>
            </w:r>
          </w:p>
        </w:tc>
        <w:tc>
          <w:tcPr>
            <w:tcW w:type="dxa" w:w="1080"/>
          </w:tcPr>
          <w:p>
            <w:r>
              <w:rPr>
                <w:rFonts w:ascii="宋体" w:hAnsi="宋体"/>
                <w:sz w:val="18"/>
              </w:rPr>
              <w:t>1.2</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【佐证材料】提交企业根据内外部环境分析，系统梳理并动态更新的部门合规义务清单、岗位合规义务清单文件资料。</w:t>
              <w:br/>
              <w:br/>
              <w:t>[评分类型：多项]</w:t>
            </w:r>
          </w:p>
        </w:tc>
      </w:tr>
      <w:tr>
        <w:tc>
          <w:tcPr>
            <w:tcW w:type="dxa" w:w="1080"/>
          </w:tcPr>
          <w:p>
            <w:r>
              <w:rPr>
                <w:rFonts w:ascii="宋体" w:hAnsi="宋体"/>
                <w:sz w:val="18"/>
              </w:rPr>
              <w:t>22</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风险识别、评估与预警</w:t>
            </w:r>
          </w:p>
        </w:tc>
        <w:tc>
          <w:tcPr>
            <w:tcW w:type="dxa" w:w="1080"/>
          </w:tcPr>
          <w:p>
            <w:r>
              <w:rPr>
                <w:rFonts w:ascii="宋体" w:hAnsi="宋体"/>
                <w:sz w:val="18"/>
              </w:rPr>
              <w:t>评分标准：企业完成下列第1、2、3项事项，即得2分，根据实际完成情况赋分</w:t>
              <w:br/>
              <w:t>2、对入库风险按发生“可能性、影响程度、潜在后果”等维度进行定性打分与定量测算（如风险矩阵、损失期望值），形成风险热力图并定期排序，据此划定重大风险清单，定期更新。</w:t>
              <w:br/>
              <w:t>3、企业对典型性、普遍性、系统性和可能造成重大损失的风险，设置红黄绿灯阈值并接入预警系统，实现“预判—监测—预警—处置—复盘”的闭环管理，形成持续改进的长效机制。</w:t>
            </w:r>
          </w:p>
        </w:tc>
        <w:tc>
          <w:tcPr>
            <w:tcW w:type="dxa" w:w="1080"/>
          </w:tcPr>
          <w:p>
            <w:r>
              <w:rPr>
                <w:rFonts w:ascii="宋体" w:hAnsi="宋体"/>
                <w:sz w:val="18"/>
              </w:rPr>
              <w:t>1</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【佐证材料】提交企业根据“可能性、影响程度、潜在后果”对合规风险义务识别后，形成并定期更新的重大风险清单文件资料。</w:t>
              <w:br/>
              <w:t>书面说明设置红黄绿灯阈值并接入预警系统，实现“预判—监测—预警—处置—复盘”的闭环管理，形成持续改进的长效机制的具体做法，并提交印证文件资料。</w:t>
              <w:br/>
              <w:br/>
              <w:t>[评分类型：多项]</w:t>
            </w:r>
          </w:p>
        </w:tc>
      </w:tr>
      <w:tr>
        <w:tc>
          <w:tcPr>
            <w:tcW w:type="dxa" w:w="1080"/>
          </w:tcPr>
          <w:p>
            <w:r>
              <w:rPr>
                <w:rFonts w:ascii="宋体" w:hAnsi="宋体"/>
                <w:sz w:val="18"/>
              </w:rPr>
              <w:t>23</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应对风险和机会的措施</w:t>
            </w:r>
          </w:p>
        </w:tc>
        <w:tc>
          <w:tcPr>
            <w:tcW w:type="dxa" w:w="1080"/>
          </w:tcPr>
          <w:p>
            <w:r>
              <w:rPr>
                <w:rFonts w:ascii="宋体" w:hAnsi="宋体"/>
                <w:sz w:val="18"/>
              </w:rPr>
              <w:t>评分标准：企业完成下列第1、2、3、4项事项，即得2分，根据实际完成情况赋分</w:t>
              <w:br/>
              <w:t>2、企业统筹策划并持续更新“风险-机会””应对措施，将其嵌入企业管理体系全过程：</w:t>
              <w:br/>
              <w:t>3、对重大风险，制定专项策略、配置资源、实施控制并开展动态监控预警；</w:t>
              <w:br/>
              <w:t>4、对一般风险，通过强化合规文化、压实业务部门主体责任，把合规审查固化为业务流程的必要环节，确保各项业务行为始终受控、有效、可追溯。</w:t>
            </w:r>
          </w:p>
        </w:tc>
        <w:tc>
          <w:tcPr>
            <w:tcW w:type="dxa" w:w="1080"/>
          </w:tcPr>
          <w:p>
            <w:r>
              <w:rPr>
                <w:rFonts w:ascii="宋体" w:hAnsi="宋体"/>
                <w:sz w:val="18"/>
              </w:rPr>
              <w:t>1</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【佐证材料】书面说明企业制定的应对统筹策划并持续更新“风险-机会””应对措施，将其嵌入企业管理体系全过程的具体做法，提交印证文件资料。</w:t>
              <w:br/>
              <w:t>提交企业对重大风险，制定专项策略、配置资源、实施控制并开展动态监控预警的印证文件资料；</w:t>
              <w:br/>
              <w:t>书面说明企业对一般风险通过强化合规文化、压实业务部门主体责任，把合规审查固化为业务流程的必要环节的具体做法，提交印证文件资料。</w:t>
              <w:br/>
              <w:br/>
              <w:t>[评分类型：多项]</w:t>
            </w:r>
          </w:p>
        </w:tc>
      </w:tr>
      <w:tr>
        <w:tc>
          <w:tcPr>
            <w:tcW w:type="dxa" w:w="1080"/>
          </w:tcPr>
          <w:p>
            <w:r>
              <w:rPr>
                <w:rFonts w:ascii="宋体" w:hAnsi="宋体"/>
                <w:sz w:val="18"/>
              </w:rPr>
              <w:t>24</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风险合规审查嵌入业务流程</w:t>
            </w:r>
          </w:p>
        </w:tc>
        <w:tc>
          <w:tcPr>
            <w:tcW w:type="dxa" w:w="1080"/>
          </w:tcPr>
          <w:p>
            <w:r>
              <w:rPr>
                <w:rFonts w:ascii="宋体" w:hAnsi="宋体"/>
                <w:sz w:val="18"/>
              </w:rPr>
              <w:t>评分标准：企业完成下列第1、2、3、4、5项事项，即得2分，根据实际完成情况赋分</w:t>
              <w:br/>
              <w:t>4、法务合规管理部门负责对业务和职能部门合规管理进行抽查和台账管理，并定期开展质量后评估，结果纳入考核与问责。</w:t>
              <w:br/>
              <w:t>5、企业运用信息技术手段，建立集财务、审计、风险预警为一体的管理信息系统；</w:t>
            </w:r>
          </w:p>
        </w:tc>
        <w:tc>
          <w:tcPr>
            <w:tcW w:type="dxa" w:w="1080"/>
          </w:tcPr>
          <w:p>
            <w:r>
              <w:rPr>
                <w:rFonts w:ascii="宋体" w:hAnsi="宋体"/>
                <w:sz w:val="18"/>
              </w:rPr>
              <w:t>1</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【佐证材料】提交法务合规管理部门负责对业务和职能部门合规管理进行抽查和台账管理，并定期开展质量后评估，结果纳入考核与问责的制度文件，以及具体实施的印证文件资料。</w:t>
              <w:br/>
              <w:t>提交企业运用信息技术手段，建立集财务、审计、风险预警为一体的管理信息系统的服务合同，具体实施的印证文件资料。</w:t>
              <w:br/>
              <w:br/>
              <w:t>[评分类型：多项]</w:t>
            </w:r>
          </w:p>
        </w:tc>
      </w:tr>
      <w:tr>
        <w:tc>
          <w:tcPr>
            <w:tcW w:type="dxa" w:w="1080"/>
          </w:tcPr>
          <w:p>
            <w:r>
              <w:rPr>
                <w:rFonts w:ascii="宋体" w:hAnsi="宋体"/>
                <w:sz w:val="18"/>
              </w:rPr>
              <w:t>26</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战略评估与调整</w:t>
            </w:r>
          </w:p>
        </w:tc>
        <w:tc>
          <w:tcPr>
            <w:tcW w:type="dxa" w:w="1080"/>
          </w:tcPr>
          <w:p>
            <w:r>
              <w:rPr>
                <w:rFonts w:ascii="宋体" w:hAnsi="宋体"/>
                <w:sz w:val="18"/>
              </w:rPr>
              <w:t>评分标准：以下完成得1分，不完成不得分</w:t>
              <w:br/>
              <w:t>1.根据环境变化及时优化战略方向、调整资源配置与重点任务。</w:t>
            </w:r>
          </w:p>
        </w:tc>
        <w:tc>
          <w:tcPr>
            <w:tcW w:type="dxa" w:w="1080"/>
          </w:tcPr>
          <w:p>
            <w:r>
              <w:rPr>
                <w:rFonts w:ascii="宋体" w:hAnsi="宋体"/>
                <w:sz w:val="18"/>
              </w:rPr>
              <w:t>1</w:t>
            </w:r>
          </w:p>
        </w:tc>
        <w:tc>
          <w:tcPr>
            <w:tcW w:type="dxa" w:w="1080"/>
          </w:tcPr>
          <w:p>
            <w:r>
              <w:rPr>
                <w:rFonts w:ascii="宋体" w:hAnsi="宋体"/>
                <w:sz w:val="18"/>
              </w:rPr>
              <w:t>A. 是</w:t>
              <w:br/>
              <w:t>B. 否</w:t>
            </w:r>
          </w:p>
        </w:tc>
        <w:tc>
          <w:tcPr>
            <w:tcW w:type="dxa" w:w="1080"/>
          </w:tcPr>
          <w:p>
            <w:r>
              <w:rPr>
                <w:rFonts w:ascii="宋体" w:hAnsi="宋体"/>
                <w:sz w:val="18"/>
              </w:rPr>
              <w:t>【佐证材料】战略复盘会议纪要、经优化调整的战略方案或资源配置调整说明。</w:t>
              <w:br/>
              <w:br/>
              <w:t>[评分类型：二元]</w:t>
            </w:r>
          </w:p>
        </w:tc>
      </w:tr>
      <w:tr>
        <w:tc>
          <w:tcPr>
            <w:tcW w:type="dxa" w:w="1080"/>
          </w:tcPr>
          <w:p>
            <w:r>
              <w:rPr>
                <w:rFonts w:ascii="宋体" w:hAnsi="宋体"/>
                <w:sz w:val="18"/>
              </w:rPr>
              <w:t>27</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数字赋能战略管理</w:t>
            </w:r>
          </w:p>
        </w:tc>
        <w:tc>
          <w:tcPr>
            <w:tcW w:type="dxa" w:w="1080"/>
          </w:tcPr>
          <w:p>
            <w:r>
              <w:rPr>
                <w:rFonts w:ascii="宋体" w:hAnsi="宋体"/>
                <w:sz w:val="18"/>
              </w:rPr>
              <w:t>评分标准：每完成以下一项得0.5分</w:t>
              <w:br/>
              <w:t>1.建立战略风险智能预警机制，实时监测市场与重大风险。</w:t>
              <w:br/>
              <w:t>2.建立智能化决策与仿真体系，量化评估不同战略选择的财务回报及风险。</w:t>
            </w:r>
          </w:p>
        </w:tc>
        <w:tc>
          <w:tcPr>
            <w:tcW w:type="dxa" w:w="1080"/>
          </w:tcPr>
          <w:p>
            <w:r>
              <w:rPr>
                <w:rFonts w:ascii="宋体" w:hAnsi="宋体"/>
                <w:sz w:val="18"/>
              </w:rPr>
              <w:t>1</w:t>
            </w:r>
          </w:p>
        </w:tc>
        <w:tc>
          <w:tcPr>
            <w:tcW w:type="dxa" w:w="1080"/>
          </w:tcPr>
          <w:p>
            <w:r>
              <w:rPr>
                <w:rFonts w:ascii="宋体" w:hAnsi="宋体"/>
                <w:sz w:val="18"/>
              </w:rPr>
              <w:t>A. 是（已建立/制定/设立）</w:t>
              <w:br/>
              <w:t>B. 否（未建立/制定/设立）</w:t>
            </w:r>
          </w:p>
        </w:tc>
        <w:tc>
          <w:tcPr>
            <w:tcW w:type="dxa" w:w="1080"/>
          </w:tcPr>
          <w:p>
            <w:r>
              <w:rPr>
                <w:rFonts w:ascii="宋体" w:hAnsi="宋体"/>
                <w:sz w:val="18"/>
              </w:rPr>
              <w:t>【佐证材料】风险预警系统文件、仿真模型报告或决策分析文档。</w:t>
              <w:br/>
              <w:br/>
              <w:t>[评分类型：二元]</w:t>
            </w:r>
          </w:p>
        </w:tc>
      </w:tr>
      <w:tr>
        <w:tc>
          <w:tcPr>
            <w:tcW w:type="dxa" w:w="1080"/>
          </w:tcPr>
          <w:p>
            <w:r>
              <w:rPr>
                <w:rFonts w:ascii="宋体" w:hAnsi="宋体"/>
                <w:sz w:val="18"/>
              </w:rPr>
              <w:t>28</w:t>
            </w:r>
          </w:p>
        </w:tc>
        <w:tc>
          <w:tcPr>
            <w:tcW w:type="dxa" w:w="1080"/>
          </w:tcPr>
          <w:p>
            <w:r>
              <w:rPr>
                <w:rFonts w:ascii="宋体" w:hAnsi="宋体"/>
                <w:sz w:val="18"/>
              </w:rPr>
            </w:r>
          </w:p>
        </w:tc>
        <w:tc>
          <w:tcPr>
            <w:tcW w:type="dxa" w:w="1080"/>
          </w:tcPr>
          <w:p>
            <w:r>
              <w:rPr>
                <w:rFonts w:ascii="宋体" w:hAnsi="宋体"/>
                <w:sz w:val="18"/>
              </w:rPr>
              <w:t>科学管理</w:t>
            </w:r>
          </w:p>
        </w:tc>
        <w:tc>
          <w:tcPr>
            <w:tcW w:type="dxa" w:w="1080"/>
          </w:tcPr>
          <w:p>
            <w:r>
              <w:rPr>
                <w:rFonts w:ascii="宋体" w:hAnsi="宋体"/>
                <w:sz w:val="18"/>
              </w:rPr>
              <w:t>人力资源管理</w:t>
            </w:r>
          </w:p>
        </w:tc>
        <w:tc>
          <w:tcPr>
            <w:tcW w:type="dxa" w:w="1080"/>
          </w:tcPr>
          <w:p>
            <w:r>
              <w:rPr>
                <w:rFonts w:ascii="宋体" w:hAnsi="宋体"/>
                <w:sz w:val="18"/>
              </w:rPr>
              <w:t>以下第1、2、3、4、5、6项全部完成得1分，根据实际完成情况赋分</w:t>
              <w:br/>
              <w:t>1.建立书面的招聘流程；</w:t>
              <w:br/>
              <w:t>2.建立书面的培训计划；</w:t>
              <w:br/>
              <w:t>3.建立书面的绩效考核办法；</w:t>
              <w:br/>
              <w:t>4.建立书面的职业晋升通道；</w:t>
              <w:br/>
              <w:t>5.定期开展人才盘点与结构优化（每年至少一次）；</w:t>
              <w:br/>
              <w:t>6.建立多元化人才激励体系（含薪酬福利、股权激励等）。</w:t>
            </w:r>
          </w:p>
        </w:tc>
        <w:tc>
          <w:tcPr>
            <w:tcW w:type="dxa" w:w="1080"/>
          </w:tcPr>
          <w:p>
            <w:r>
              <w:rPr>
                <w:rFonts w:ascii="宋体" w:hAnsi="宋体"/>
                <w:sz w:val="18"/>
              </w:rPr>
              <w:t>0-1</w:t>
            </w:r>
          </w:p>
        </w:tc>
        <w:tc>
          <w:tcPr>
            <w:tcW w:type="dxa" w:w="1080"/>
          </w:tcPr>
          <w:p>
            <w:r>
              <w:rPr>
                <w:rFonts w:ascii="宋体" w:hAnsi="宋体"/>
                <w:sz w:val="18"/>
              </w:rPr>
              <w:t>A. 全部完成</w:t>
              <w:br/>
              <w:t>B. 部分完成</w:t>
              <w:br/>
              <w:t>C. 均未完成</w:t>
            </w:r>
          </w:p>
        </w:tc>
        <w:tc>
          <w:tcPr>
            <w:tcW w:type="dxa" w:w="1080"/>
          </w:tcPr>
          <w:p>
            <w:r>
              <w:rPr>
                <w:rFonts w:ascii="宋体" w:hAnsi="宋体"/>
                <w:sz w:val="18"/>
              </w:rPr>
              <w:t>请说明完成情况：______</w:t>
              <w:br/>
              <w:br/>
              <w:t>【佐证材料】招聘制度文件；培训计划文件；绩效考核办法；晋升管理制度；人才盘点报告；多元化激励体系文件（含薪酬福利制度、股权激励方案等）。</w:t>
              <w:br/>
              <w:br/>
              <w:t>[评分类型：全部]</w:t>
            </w:r>
          </w:p>
        </w:tc>
      </w:tr>
      <w:tr>
        <w:tc>
          <w:tcPr>
            <w:tcW w:type="dxa" w:w="1080"/>
          </w:tcPr>
          <w:p>
            <w:r>
              <w:rPr>
                <w:rFonts w:ascii="宋体" w:hAnsi="宋体"/>
                <w:sz w:val="18"/>
              </w:rPr>
              <w:t>29</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数据管理与信息安全</w:t>
            </w:r>
          </w:p>
        </w:tc>
        <w:tc>
          <w:tcPr>
            <w:tcW w:type="dxa" w:w="1080"/>
          </w:tcPr>
          <w:p>
            <w:r>
              <w:rPr>
                <w:rFonts w:ascii="宋体" w:hAnsi="宋体"/>
                <w:sz w:val="18"/>
              </w:rPr>
              <w:t>以下第1、2、3、4、5项全部完成得1分，根据实际完成情况赋分</w:t>
              <w:br/>
              <w:t>1.制定数据管理制度；</w:t>
              <w:br/>
              <w:t>2.对重要业务数据设置访问权限；</w:t>
              <w:br/>
              <w:t>3.建立数据分类分级制度；</w:t>
              <w:br/>
              <w:t>4.指定专人或设立专岗负责数据安全管理；</w:t>
              <w:br/>
              <w:t>5.利用数据分析优化生产流程或预测市场需求，推动数据资源开发利用。</w:t>
            </w:r>
          </w:p>
        </w:tc>
        <w:tc>
          <w:tcPr>
            <w:tcW w:type="dxa" w:w="1080"/>
          </w:tcPr>
          <w:p>
            <w:r>
              <w:rPr>
                <w:rFonts w:ascii="宋体" w:hAnsi="宋体"/>
                <w:sz w:val="18"/>
              </w:rPr>
              <w:t>0-1</w:t>
            </w:r>
          </w:p>
        </w:tc>
        <w:tc>
          <w:tcPr>
            <w:tcW w:type="dxa" w:w="1080"/>
          </w:tcPr>
          <w:p>
            <w:r>
              <w:rPr>
                <w:rFonts w:ascii="宋体" w:hAnsi="宋体"/>
                <w:sz w:val="18"/>
              </w:rPr>
              <w:t>A. 全部完成</w:t>
              <w:br/>
              <w:t>B. 部分完成</w:t>
              <w:br/>
              <w:t>C. 均未完成</w:t>
            </w:r>
          </w:p>
        </w:tc>
        <w:tc>
          <w:tcPr>
            <w:tcW w:type="dxa" w:w="1080"/>
          </w:tcPr>
          <w:p>
            <w:r>
              <w:rPr>
                <w:rFonts w:ascii="宋体" w:hAnsi="宋体"/>
                <w:sz w:val="18"/>
              </w:rPr>
              <w:t>请说明完成情况：______</w:t>
              <w:br/>
              <w:br/>
              <w:t>【佐证材料】数据管理制度文件；访问权限设置记录；数据分级管理规定；数据管理责任人任命文件（或合同约定的岗位职责）；数据应用案例（如数据分析报告、生产流程优化记录、市场需求预测文档等）。</w:t>
              <w:br/>
              <w:br/>
              <w:t>[评分类型：全部]</w:t>
            </w:r>
          </w:p>
        </w:tc>
      </w:tr>
      <w:tr>
        <w:tc>
          <w:tcPr>
            <w:tcW w:type="dxa" w:w="1080"/>
          </w:tcPr>
          <w:p>
            <w:r>
              <w:rPr>
                <w:rFonts w:ascii="宋体" w:hAnsi="宋体"/>
                <w:sz w:val="18"/>
              </w:rPr>
              <w:t>30</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供应商管理</w:t>
            </w:r>
          </w:p>
        </w:tc>
        <w:tc>
          <w:tcPr>
            <w:tcW w:type="dxa" w:w="1080"/>
          </w:tcPr>
          <w:p>
            <w:r>
              <w:rPr>
                <w:rFonts w:ascii="宋体" w:hAnsi="宋体"/>
                <w:sz w:val="18"/>
              </w:rPr>
              <w:t>以下第1、2、3、4、5项全部完成得1分，根据实际完成情况赋分</w:t>
              <w:br/>
              <w:t>1.建立工会组织；</w:t>
              <w:br/>
              <w:t>2.每年召开职工代表大会；</w:t>
              <w:br/>
              <w:t>3.通过公告栏或企业内网公开重要经营信息；</w:t>
              <w:br/>
              <w:t>4.签订集体合同或工资集体协商协议；</w:t>
              <w:br/>
              <w:t>5.建立职工提案制度或民主评议制度。</w:t>
            </w:r>
          </w:p>
        </w:tc>
        <w:tc>
          <w:tcPr>
            <w:tcW w:type="dxa" w:w="1080"/>
          </w:tcPr>
          <w:p>
            <w:r>
              <w:rPr>
                <w:rFonts w:ascii="宋体" w:hAnsi="宋体"/>
                <w:sz w:val="18"/>
              </w:rPr>
              <w:t>0-1</w:t>
            </w:r>
          </w:p>
        </w:tc>
        <w:tc>
          <w:tcPr>
            <w:tcW w:type="dxa" w:w="1080"/>
          </w:tcPr>
          <w:p>
            <w:r>
              <w:rPr>
                <w:rFonts w:ascii="宋体" w:hAnsi="宋体"/>
                <w:sz w:val="18"/>
              </w:rPr>
              <w:t>A. 全部完成</w:t>
              <w:br/>
              <w:t>B. 部分完成</w:t>
              <w:br/>
              <w:t>C. 均未完成</w:t>
            </w:r>
          </w:p>
        </w:tc>
        <w:tc>
          <w:tcPr>
            <w:tcW w:type="dxa" w:w="1080"/>
          </w:tcPr>
          <w:p>
            <w:r>
              <w:rPr>
                <w:rFonts w:ascii="宋体" w:hAnsi="宋体"/>
                <w:sz w:val="18"/>
              </w:rPr>
              <w:t>请说明完成情况：______</w:t>
              <w:br/>
              <w:br/>
              <w:t>【佐证材料】工会成立文件；职工代表大会会议通知、签到表、会议记录；厂务公开栏照片或内网公示截图；集体合同文本。</w:t>
              <w:br/>
              <w:br/>
              <w:t>[评分类型：全部]</w:t>
            </w:r>
          </w:p>
        </w:tc>
      </w:tr>
      <w:tr>
        <w:tc>
          <w:tcPr>
            <w:tcW w:type="dxa" w:w="1080"/>
          </w:tcPr>
          <w:p>
            <w:r>
              <w:rPr>
                <w:rFonts w:ascii="宋体" w:hAnsi="宋体"/>
                <w:sz w:val="18"/>
              </w:rPr>
              <w:t>31</w:t>
            </w:r>
          </w:p>
        </w:tc>
        <w:tc>
          <w:tcPr>
            <w:tcW w:type="dxa" w:w="1080"/>
          </w:tcPr>
          <w:p>
            <w:r>
              <w:rPr>
                <w:rFonts w:ascii="宋体" w:hAnsi="宋体"/>
                <w:sz w:val="18"/>
              </w:rPr>
            </w:r>
          </w:p>
        </w:tc>
        <w:tc>
          <w:tcPr>
            <w:tcW w:type="dxa" w:w="1080"/>
          </w:tcPr>
          <w:p>
            <w:r>
              <w:rPr>
                <w:rFonts w:ascii="宋体" w:hAnsi="宋体"/>
                <w:sz w:val="18"/>
              </w:rPr>
              <w:t>民主管理与员工权益保障</w:t>
            </w:r>
          </w:p>
        </w:tc>
        <w:tc>
          <w:tcPr>
            <w:tcW w:type="dxa" w:w="1080"/>
          </w:tcPr>
          <w:p>
            <w:r>
              <w:rPr>
                <w:rFonts w:ascii="宋体" w:hAnsi="宋体"/>
                <w:sz w:val="18"/>
              </w:rPr>
              <w:t>工会建设与职工民主管理</w:t>
            </w:r>
          </w:p>
        </w:tc>
        <w:tc>
          <w:tcPr>
            <w:tcW w:type="dxa" w:w="1080"/>
          </w:tcPr>
          <w:p>
            <w:r>
              <w:rPr>
                <w:rFonts w:ascii="宋体" w:hAnsi="宋体"/>
                <w:sz w:val="18"/>
              </w:rPr>
              <w:t>以下第1、2、3、4、5项全部完成得1分，根据实际完成情况赋分</w:t>
              <w:br/>
              <w:t>1.建立工会组织；</w:t>
              <w:br/>
              <w:t>2.每年召开职工代表大会；</w:t>
              <w:br/>
              <w:t>3.通过公告栏或企业内网公开重要经营信息；</w:t>
              <w:br/>
              <w:t>4.签订集体合同或工资集体协商协议；</w:t>
              <w:br/>
              <w:t>5.建立职工提案制度或民主评议制度。</w:t>
            </w:r>
          </w:p>
        </w:tc>
        <w:tc>
          <w:tcPr>
            <w:tcW w:type="dxa" w:w="1080"/>
          </w:tcPr>
          <w:p>
            <w:r>
              <w:rPr>
                <w:rFonts w:ascii="宋体" w:hAnsi="宋体"/>
                <w:sz w:val="18"/>
              </w:rPr>
              <w:t>0-1</w:t>
            </w:r>
          </w:p>
        </w:tc>
        <w:tc>
          <w:tcPr>
            <w:tcW w:type="dxa" w:w="1080"/>
          </w:tcPr>
          <w:p>
            <w:r>
              <w:rPr>
                <w:rFonts w:ascii="宋体" w:hAnsi="宋体"/>
                <w:sz w:val="18"/>
              </w:rPr>
              <w:t>A. 全部完成</w:t>
              <w:br/>
              <w:t>B. 部分完成</w:t>
              <w:br/>
              <w:t>C. 均未完成</w:t>
            </w:r>
          </w:p>
        </w:tc>
        <w:tc>
          <w:tcPr>
            <w:tcW w:type="dxa" w:w="1080"/>
          </w:tcPr>
          <w:p>
            <w:r>
              <w:rPr>
                <w:rFonts w:ascii="宋体" w:hAnsi="宋体"/>
                <w:sz w:val="18"/>
              </w:rPr>
              <w:t>请说明完成情况：______</w:t>
              <w:br/>
              <w:br/>
              <w:t>【佐证材料】工会成立文件；职工代表大会会议通知、签到表、会议记录；厂务公开栏照片或内网公示截图；集体合同文本。</w:t>
              <w:br/>
              <w:br/>
              <w:t>[评分类型：全部]</w:t>
            </w:r>
          </w:p>
        </w:tc>
      </w:tr>
      <w:tr>
        <w:tc>
          <w:tcPr>
            <w:tcW w:type="dxa" w:w="1080"/>
          </w:tcPr>
          <w:p>
            <w:r>
              <w:rPr>
                <w:rFonts w:ascii="宋体" w:hAnsi="宋体"/>
                <w:sz w:val="18"/>
              </w:rPr>
              <w:t>32</w:t>
            </w:r>
          </w:p>
        </w:tc>
        <w:tc>
          <w:tcPr>
            <w:tcW w:type="dxa" w:w="1080"/>
          </w:tcPr>
          <w:p>
            <w:r>
              <w:rPr>
                <w:rFonts w:ascii="宋体" w:hAnsi="宋体"/>
                <w:sz w:val="18"/>
              </w:rPr>
            </w:r>
          </w:p>
        </w:tc>
        <w:tc>
          <w:tcPr>
            <w:tcW w:type="dxa" w:w="1080"/>
          </w:tcPr>
          <w:p>
            <w:r>
              <w:rPr>
                <w:rFonts w:ascii="宋体" w:hAnsi="宋体"/>
                <w:sz w:val="18"/>
              </w:rPr>
              <w:t>创新能力与成果转化</w:t>
            </w:r>
          </w:p>
        </w:tc>
        <w:tc>
          <w:tcPr>
            <w:tcW w:type="dxa" w:w="1080"/>
          </w:tcPr>
          <w:p>
            <w:r>
              <w:rPr>
                <w:rFonts w:ascii="宋体" w:hAnsi="宋体"/>
                <w:sz w:val="18"/>
              </w:rPr>
              <w:t>创新治理体系与风险管控</w:t>
            </w:r>
          </w:p>
        </w:tc>
        <w:tc>
          <w:tcPr>
            <w:tcW w:type="dxa" w:w="1080"/>
          </w:tcPr>
          <w:p>
            <w:r>
              <w:rPr>
                <w:rFonts w:ascii="宋体" w:hAnsi="宋体"/>
                <w:sz w:val="18"/>
              </w:rPr>
              <w:t>以下第1、2、3项全部完成得1分，根据实际完成情况赋分</w:t>
              <w:br/>
              <w:t>1.设立董事会层面的创新委员会或指定高层管理人员担任创新负责人；</w:t>
              <w:br/>
              <w:t>2.建立科技创新风险评估制度并对重大研发项目进行风险管控；</w:t>
              <w:br/>
              <w:t>3.制定企业中长期创新战略规划，确保创新发展与国家科技战略协同一致。</w:t>
            </w:r>
          </w:p>
        </w:tc>
        <w:tc>
          <w:tcPr>
            <w:tcW w:type="dxa" w:w="1080"/>
          </w:tcPr>
          <w:p>
            <w:r>
              <w:rPr>
                <w:rFonts w:ascii="宋体" w:hAnsi="宋体"/>
                <w:sz w:val="18"/>
              </w:rPr>
              <w:t>0-1</w:t>
            </w:r>
          </w:p>
        </w:tc>
        <w:tc>
          <w:tcPr>
            <w:tcW w:type="dxa" w:w="1080"/>
          </w:tcPr>
          <w:p>
            <w:r>
              <w:rPr>
                <w:rFonts w:ascii="宋体" w:hAnsi="宋体"/>
                <w:sz w:val="18"/>
              </w:rPr>
              <w:t>A. 全部完成</w:t>
              <w:br/>
              <w:t>B. 部分完成</w:t>
              <w:br/>
              <w:t>C. 均未完成</w:t>
            </w:r>
          </w:p>
        </w:tc>
        <w:tc>
          <w:tcPr>
            <w:tcW w:type="dxa" w:w="1080"/>
          </w:tcPr>
          <w:p>
            <w:r>
              <w:rPr>
                <w:rFonts w:ascii="宋体" w:hAnsi="宋体"/>
                <w:sz w:val="18"/>
              </w:rPr>
              <w:t>请说明完成情况：______</w:t>
              <w:br/>
              <w:br/>
              <w:t>【佐证材料】创新委员会设立文件或创新负责人任命文件（或合同约定的岗位职责）；创新委员会会议记录或创新决策会议记录；科技创新风险评估制度文件；重大研发项目风险评估报告（事前、事中、事后）；风险应对措施记录；企业中长期创新战略规划文件。</w:t>
              <w:br/>
              <w:br/>
              <w:t>[评分类型：全部]</w:t>
            </w:r>
          </w:p>
        </w:tc>
      </w:tr>
      <w:tr>
        <w:tc>
          <w:tcPr>
            <w:tcW w:type="dxa" w:w="1080"/>
          </w:tcPr>
          <w:p>
            <w:r>
              <w:rPr>
                <w:rFonts w:ascii="宋体" w:hAnsi="宋体"/>
                <w:sz w:val="18"/>
              </w:rPr>
              <w:t>33</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国家级科研项目参与</w:t>
            </w:r>
          </w:p>
        </w:tc>
        <w:tc>
          <w:tcPr>
            <w:tcW w:type="dxa" w:w="1080"/>
          </w:tcPr>
          <w:p>
            <w:r>
              <w:rPr>
                <w:rFonts w:ascii="宋体" w:hAnsi="宋体"/>
                <w:sz w:val="18"/>
              </w:rPr>
              <w:t>完成以下任一项得1分</w:t>
              <w:br/>
              <w:t>1.承担过国家级科研项目（如国家科技重大专项、国家重点研发计划等）；</w:t>
              <w:br/>
              <w:t>2.参与国家实验室建设。</w:t>
            </w:r>
          </w:p>
        </w:tc>
        <w:tc>
          <w:tcPr>
            <w:tcW w:type="dxa" w:w="1080"/>
          </w:tcPr>
          <w:p>
            <w:r>
              <w:rPr>
                <w:rFonts w:ascii="宋体" w:hAnsi="宋体"/>
                <w:sz w:val="18"/>
              </w:rPr>
              <w:t>0-1</w:t>
            </w:r>
          </w:p>
        </w:tc>
        <w:tc>
          <w:tcPr>
            <w:tcW w:type="dxa" w:w="1080"/>
          </w:tcPr>
          <w:p>
            <w:r>
              <w:rPr>
                <w:rFonts w:ascii="宋体" w:hAnsi="宋体"/>
                <w:sz w:val="18"/>
              </w:rPr>
              <w:t>A. 是</w:t>
              <w:br/>
              <w:t>B. 否</w:t>
            </w:r>
          </w:p>
        </w:tc>
        <w:tc>
          <w:tcPr>
            <w:tcW w:type="dxa" w:w="1080"/>
          </w:tcPr>
          <w:p>
            <w:r>
              <w:rPr>
                <w:rFonts w:ascii="宋体" w:hAnsi="宋体"/>
                <w:sz w:val="18"/>
              </w:rPr>
              <w:t>【佐证材料】国家级科研项目立项批文或合同；项目实施报告；国家实验室合作协议。</w:t>
              <w:br/>
              <w:br/>
              <w:t>[评分类型：二元]</w:t>
            </w:r>
          </w:p>
        </w:tc>
      </w:tr>
      <w:tr>
        <w:tc>
          <w:tcPr>
            <w:tcW w:type="dxa" w:w="1080"/>
          </w:tcPr>
          <w:p>
            <w:r>
              <w:rPr>
                <w:rFonts w:ascii="宋体" w:hAnsi="宋体"/>
                <w:sz w:val="18"/>
              </w:rPr>
              <w:t>34</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研发投入与管理</w:t>
            </w:r>
          </w:p>
        </w:tc>
        <w:tc>
          <w:tcPr>
            <w:tcW w:type="dxa" w:w="1080"/>
          </w:tcPr>
          <w:p>
            <w:r>
              <w:rPr>
                <w:rFonts w:ascii="宋体" w:hAnsi="宋体"/>
                <w:sz w:val="18"/>
              </w:rPr>
              <w:t>以下第1、2、3、4项全部完成得1分，根据实际完成情况赋分</w:t>
              <w:br/>
              <w:t>1.建立研发投入占营收比例的年度考核指标；</w:t>
              <w:br/>
              <w:t>2.设立专项研发资金管理制度；</w:t>
              <w:br/>
              <w:t>3.实际研发投入占营收比例达到行业平均水平；</w:t>
              <w:br/>
              <w:t>4.建立稳定增长的经费保障机制并加强科研经费绩效评估。</w:t>
            </w:r>
          </w:p>
        </w:tc>
        <w:tc>
          <w:tcPr>
            <w:tcW w:type="dxa" w:w="1080"/>
          </w:tcPr>
          <w:p>
            <w:r>
              <w:rPr>
                <w:rFonts w:ascii="宋体" w:hAnsi="宋体"/>
                <w:sz w:val="18"/>
              </w:rPr>
              <w:t>0-1</w:t>
            </w:r>
          </w:p>
        </w:tc>
        <w:tc>
          <w:tcPr>
            <w:tcW w:type="dxa" w:w="1080"/>
          </w:tcPr>
          <w:p>
            <w:r>
              <w:rPr>
                <w:rFonts w:ascii="宋体" w:hAnsi="宋体"/>
                <w:sz w:val="18"/>
              </w:rPr>
              <w:t>A. 全部完成</w:t>
              <w:br/>
              <w:t>B. 部分完成</w:t>
              <w:br/>
              <w:t>C. 均未完成</w:t>
            </w:r>
          </w:p>
        </w:tc>
        <w:tc>
          <w:tcPr>
            <w:tcW w:type="dxa" w:w="1080"/>
          </w:tcPr>
          <w:p>
            <w:r>
              <w:rPr>
                <w:rFonts w:ascii="宋体" w:hAnsi="宋体"/>
                <w:sz w:val="18"/>
              </w:rPr>
              <w:t>请说明完成情况：______；比例：______%</w:t>
              <w:br/>
              <w:br/>
              <w:t>【佐证材料】研发投入考核指标文件；研发资金管理制度；年度研发投入财务报表；行业平均水平对比说明；经费保障机制文件；科研经费绩效评估报告。</w:t>
              <w:br/>
              <w:br/>
              <w:t>[评分类型：全部]</w:t>
            </w:r>
          </w:p>
        </w:tc>
      </w:tr>
      <w:tr>
        <w:tc>
          <w:tcPr>
            <w:tcW w:type="dxa" w:w="1080"/>
          </w:tcPr>
          <w:p>
            <w:r>
              <w:rPr>
                <w:rFonts w:ascii="宋体" w:hAnsi="宋体"/>
                <w:sz w:val="18"/>
              </w:rPr>
              <w:t>35</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参与标准制定</w:t>
            </w:r>
          </w:p>
        </w:tc>
        <w:tc>
          <w:tcPr>
            <w:tcW w:type="dxa" w:w="1080"/>
          </w:tcPr>
          <w:p>
            <w:r>
              <w:rPr>
                <w:rFonts w:ascii="宋体" w:hAnsi="宋体"/>
                <w:sz w:val="18"/>
              </w:rPr>
              <w:t>以下第1、2项全部完成得1分，根据实际完成情况赋分</w:t>
              <w:br/>
              <w:t>1.参与制定国家标准、行业标准或国际标准；</w:t>
              <w:br/>
              <w:t>2.主导制定行业标准或建立研发与标准化同步机制。</w:t>
            </w:r>
          </w:p>
        </w:tc>
        <w:tc>
          <w:tcPr>
            <w:tcW w:type="dxa" w:w="1080"/>
          </w:tcPr>
          <w:p>
            <w:r>
              <w:rPr>
                <w:rFonts w:ascii="宋体" w:hAnsi="宋体"/>
                <w:sz w:val="18"/>
              </w:rPr>
              <w:t>0-1</w:t>
            </w:r>
          </w:p>
        </w:tc>
        <w:tc>
          <w:tcPr>
            <w:tcW w:type="dxa" w:w="1080"/>
          </w:tcPr>
          <w:p>
            <w:r>
              <w:rPr>
                <w:rFonts w:ascii="宋体" w:hAnsi="宋体"/>
                <w:sz w:val="18"/>
              </w:rPr>
              <w:t>A. 全部完成</w:t>
              <w:br/>
              <w:t>B. 部分完成</w:t>
              <w:br/>
              <w:t>C. 均未完成</w:t>
            </w:r>
          </w:p>
        </w:tc>
        <w:tc>
          <w:tcPr>
            <w:tcW w:type="dxa" w:w="1080"/>
          </w:tcPr>
          <w:p>
            <w:r>
              <w:rPr>
                <w:rFonts w:ascii="宋体" w:hAnsi="宋体"/>
                <w:sz w:val="18"/>
              </w:rPr>
              <w:t>请说明完成情况：______</w:t>
              <w:br/>
              <w:br/>
              <w:t>【佐证材料】参与制定的标准文本；标准制定工作组成员证明；标准发布公告；主导制定的标准文本或研发与标准化同步机制文件。</w:t>
              <w:br/>
              <w:br/>
              <w:t>[评分类型：全部]</w:t>
            </w:r>
          </w:p>
        </w:tc>
      </w:tr>
      <w:tr>
        <w:tc>
          <w:tcPr>
            <w:tcW w:type="dxa" w:w="1080"/>
          </w:tcPr>
          <w:p>
            <w:r>
              <w:rPr>
                <w:rFonts w:ascii="宋体" w:hAnsi="宋体"/>
                <w:sz w:val="18"/>
              </w:rPr>
              <w:t>36</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产学研合作</w:t>
            </w:r>
          </w:p>
        </w:tc>
        <w:tc>
          <w:tcPr>
            <w:tcW w:type="dxa" w:w="1080"/>
          </w:tcPr>
          <w:p>
            <w:r>
              <w:rPr>
                <w:rFonts w:ascii="宋体" w:hAnsi="宋体"/>
                <w:sz w:val="18"/>
              </w:rPr>
              <w:t>以下第1、2、3项全部完成得1分，根据实际完成情况赋分</w:t>
              <w:br/>
              <w:t>1.与高校、科研院所或产业链企业签署技术合作协议或共建研发平台；</w:t>
              <w:br/>
              <w:t>2.开展实质性合作项目，有技术交流和成果转化活动；</w:t>
              <w:br/>
              <w:t>3.共建新型研发机构或技术转移服务机构，形成可持续的协同创新机制。</w:t>
            </w:r>
          </w:p>
        </w:tc>
        <w:tc>
          <w:tcPr>
            <w:tcW w:type="dxa" w:w="1080"/>
          </w:tcPr>
          <w:p>
            <w:r>
              <w:rPr>
                <w:rFonts w:ascii="宋体" w:hAnsi="宋体"/>
                <w:sz w:val="18"/>
              </w:rPr>
              <w:t>0-1</w:t>
            </w:r>
          </w:p>
        </w:tc>
        <w:tc>
          <w:tcPr>
            <w:tcW w:type="dxa" w:w="1080"/>
          </w:tcPr>
          <w:p>
            <w:r>
              <w:rPr>
                <w:rFonts w:ascii="宋体" w:hAnsi="宋体"/>
                <w:sz w:val="18"/>
              </w:rPr>
              <w:t>A. 全部完成</w:t>
              <w:br/>
              <w:t>B. 部分完成</w:t>
              <w:br/>
              <w:t>C. 均未完成</w:t>
            </w:r>
          </w:p>
        </w:tc>
        <w:tc>
          <w:tcPr>
            <w:tcW w:type="dxa" w:w="1080"/>
          </w:tcPr>
          <w:p>
            <w:r>
              <w:rPr>
                <w:rFonts w:ascii="宋体" w:hAnsi="宋体"/>
                <w:sz w:val="18"/>
              </w:rPr>
              <w:t>请说明完成情况：______</w:t>
              <w:br/>
              <w:br/>
              <w:t>【佐证材料】技术合作协议或研发平台共建协议；合作项目实施记录；技术交流活动记录；成果转化证明材料；新型研发机构或技术转移服务机构共建协议；协同创新机制文件。</w:t>
              <w:br/>
              <w:br/>
              <w:t>[评分类型：全部]</w:t>
            </w:r>
          </w:p>
        </w:tc>
      </w:tr>
      <w:tr>
        <w:tc>
          <w:tcPr>
            <w:tcW w:type="dxa" w:w="1080"/>
          </w:tcPr>
          <w:p>
            <w:r>
              <w:rPr>
                <w:rFonts w:ascii="宋体" w:hAnsi="宋体"/>
                <w:sz w:val="18"/>
              </w:rPr>
              <w:t>37</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知识产权管理</w:t>
            </w:r>
          </w:p>
        </w:tc>
        <w:tc>
          <w:tcPr>
            <w:tcW w:type="dxa" w:w="1080"/>
          </w:tcPr>
          <w:p>
            <w:r>
              <w:rPr>
                <w:rFonts w:ascii="宋体" w:hAnsi="宋体"/>
                <w:sz w:val="18"/>
              </w:rPr>
              <w:t>以下第1、2、3、4、5项全部完成得1分，根据实际完成情况赋分</w:t>
              <w:br/>
              <w:t>1.建立知识产权管理部门或运营机构；</w:t>
              <w:br/>
              <w:t>2.制定专利申请年度计划；</w:t>
              <w:br/>
              <w:t>3.与核心技术人员签署保密及竞业限制协议；</w:t>
              <w:br/>
              <w:t>4.建立分级保密制度；</w:t>
              <w:br/>
              <w:t>5.定期发布科技创新成果报告或《科技创新白皮书》。</w:t>
            </w:r>
          </w:p>
        </w:tc>
        <w:tc>
          <w:tcPr>
            <w:tcW w:type="dxa" w:w="1080"/>
          </w:tcPr>
          <w:p>
            <w:r>
              <w:rPr>
                <w:rFonts w:ascii="宋体" w:hAnsi="宋体"/>
                <w:sz w:val="18"/>
              </w:rPr>
              <w:t>0-1</w:t>
            </w:r>
          </w:p>
        </w:tc>
        <w:tc>
          <w:tcPr>
            <w:tcW w:type="dxa" w:w="1080"/>
          </w:tcPr>
          <w:p>
            <w:r>
              <w:rPr>
                <w:rFonts w:ascii="宋体" w:hAnsi="宋体"/>
                <w:sz w:val="18"/>
              </w:rPr>
              <w:t>A. 全部完成</w:t>
              <w:br/>
              <w:t>B. 部分完成</w:t>
              <w:br/>
              <w:t>C. 均未完成</w:t>
            </w:r>
          </w:p>
        </w:tc>
        <w:tc>
          <w:tcPr>
            <w:tcW w:type="dxa" w:w="1080"/>
          </w:tcPr>
          <w:p>
            <w:r>
              <w:rPr>
                <w:rFonts w:ascii="宋体" w:hAnsi="宋体"/>
                <w:sz w:val="18"/>
              </w:rPr>
              <w:t>请说明完成情况：______</w:t>
              <w:br/>
              <w:br/>
              <w:t>【佐证材料】知识产权管理部门设立文件；专利申请年度计划；保密及竞业限制协议；分级保密制度文件；专利证书；科技创新成果报告或《科技创新白皮书》。</w:t>
              <w:br/>
              <w:br/>
              <w:t>[评分类型：全部]</w:t>
            </w:r>
          </w:p>
        </w:tc>
      </w:tr>
      <w:tr>
        <w:tc>
          <w:tcPr>
            <w:tcW w:type="dxa" w:w="1080"/>
          </w:tcPr>
          <w:p>
            <w:r>
              <w:rPr>
                <w:rFonts w:ascii="宋体" w:hAnsi="宋体"/>
                <w:sz w:val="18"/>
              </w:rPr>
              <w:t>39</w:t>
            </w:r>
          </w:p>
        </w:tc>
        <w:tc>
          <w:tcPr>
            <w:tcW w:type="dxa" w:w="1080"/>
          </w:tcPr>
          <w:p>
            <w:r>
              <w:rPr>
                <w:rFonts w:ascii="宋体" w:hAnsi="宋体"/>
                <w:sz w:val="18"/>
              </w:rPr>
            </w:r>
          </w:p>
        </w:tc>
        <w:tc>
          <w:tcPr>
            <w:tcW w:type="dxa" w:w="1080"/>
          </w:tcPr>
          <w:p>
            <w:r>
              <w:rPr>
                <w:rFonts w:ascii="宋体" w:hAnsi="宋体"/>
                <w:sz w:val="18"/>
              </w:rPr>
              <w:t>完善企业收入分配制度</w:t>
            </w:r>
          </w:p>
        </w:tc>
        <w:tc>
          <w:tcPr>
            <w:tcW w:type="dxa" w:w="1080"/>
          </w:tcPr>
          <w:p>
            <w:r>
              <w:rPr>
                <w:rFonts w:ascii="宋体" w:hAnsi="宋体"/>
                <w:sz w:val="18"/>
              </w:rPr>
              <w:t>上市公司完善收入分配机制</w:t>
            </w:r>
          </w:p>
        </w:tc>
        <w:tc>
          <w:tcPr>
            <w:tcW w:type="dxa" w:w="1080"/>
          </w:tcPr>
          <w:p>
            <w:r>
              <w:rPr>
                <w:rFonts w:ascii="宋体" w:hAnsi="宋体"/>
                <w:sz w:val="18"/>
              </w:rPr>
              <w:t>评分标准：以下评价项目，企业均未实现的得0分，实现【1】项的得1分，实现【2】项的得2分：</w:t>
              <w:br/>
              <w:t>1.企业已建立中长期激励制度并实施；</w:t>
              <w:br/>
              <w:t>2.企业已制定稳定长期的现金分红政策。</w:t>
            </w:r>
          </w:p>
        </w:tc>
        <w:tc>
          <w:tcPr>
            <w:tcW w:type="dxa" w:w="1080"/>
          </w:tcPr>
          <w:p>
            <w:r>
              <w:rPr>
                <w:rFonts w:ascii="宋体" w:hAnsi="宋体"/>
                <w:sz w:val="18"/>
              </w:rPr>
              <w:t>0-2</w:t>
            </w:r>
          </w:p>
        </w:tc>
        <w:tc>
          <w:tcPr>
            <w:tcW w:type="dxa" w:w="1080"/>
          </w:tcPr>
          <w:p>
            <w:r>
              <w:rPr>
                <w:rFonts w:ascii="宋体" w:hAnsi="宋体"/>
                <w:sz w:val="18"/>
              </w:rPr>
              <w:t>A. 完全达到要求</w:t>
              <w:br/>
              <w:t>B. 基本达到要求</w:t>
              <w:br/>
              <w:t>C. 部分达到要求</w:t>
              <w:br/>
              <w:t>D. 未达到要求</w:t>
            </w:r>
          </w:p>
        </w:tc>
        <w:tc>
          <w:tcPr>
            <w:tcW w:type="dxa" w:w="1080"/>
          </w:tcPr>
          <w:p>
            <w:r>
              <w:rPr>
                <w:rFonts w:ascii="宋体" w:hAnsi="宋体"/>
                <w:sz w:val="18"/>
              </w:rPr>
              <w:t>请说明达到程度：______</w:t>
              <w:br/>
              <w:br/>
              <w:t>【佐证材料】提交员工收入增长中长期激励制度；</w:t>
              <w:br/>
              <w:t>提交企业现金分红制度。</w:t>
              <w:br/>
              <w:br/>
              <w:t>[评分类型：分级]</w:t>
            </w:r>
          </w:p>
        </w:tc>
      </w:tr>
      <w:tr>
        <w:tc>
          <w:tcPr>
            <w:tcW w:type="dxa" w:w="1080"/>
          </w:tcPr>
          <w:p>
            <w:r>
              <w:rPr>
                <w:rFonts w:ascii="宋体" w:hAnsi="宋体"/>
                <w:sz w:val="18"/>
              </w:rPr>
              <w:t>41</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品牌声誉</w:t>
            </w:r>
          </w:p>
        </w:tc>
        <w:tc>
          <w:tcPr>
            <w:tcW w:type="dxa" w:w="1080"/>
          </w:tcPr>
          <w:p>
            <w:r>
              <w:rPr>
                <w:rFonts w:ascii="宋体" w:hAnsi="宋体"/>
                <w:sz w:val="18"/>
              </w:rPr>
              <w:t>评分标准：符合1的得1分，符合2的得0.5分，符合3的得0分</w:t>
              <w:br/>
              <w:t>1.公司或主要品牌在主流媒体受到报道；</w:t>
              <w:br/>
              <w:t>2.公司或主要品牌未在主流媒体受到报道；</w:t>
              <w:br/>
              <w:t>3.公司或主要品牌在主流媒体引起负面评价。</w:t>
            </w:r>
          </w:p>
        </w:tc>
        <w:tc>
          <w:tcPr>
            <w:tcW w:type="dxa" w:w="1080"/>
          </w:tcPr>
          <w:p>
            <w:r>
              <w:rPr>
                <w:rFonts w:ascii="宋体" w:hAnsi="宋体"/>
                <w:sz w:val="18"/>
              </w:rPr>
              <w:t>1</w:t>
            </w:r>
          </w:p>
        </w:tc>
        <w:tc>
          <w:tcPr>
            <w:tcW w:type="dxa" w:w="1080"/>
          </w:tcPr>
          <w:p>
            <w:r>
              <w:rPr>
                <w:rFonts w:ascii="宋体" w:hAnsi="宋体"/>
                <w:sz w:val="18"/>
              </w:rPr>
              <w:t>A. 是</w:t>
              <w:br/>
              <w:t>B. 否</w:t>
            </w:r>
          </w:p>
        </w:tc>
        <w:tc>
          <w:tcPr>
            <w:tcW w:type="dxa" w:w="1080"/>
          </w:tcPr>
          <w:p>
            <w:r>
              <w:rPr>
                <w:rFonts w:ascii="宋体" w:hAnsi="宋体"/>
                <w:sz w:val="18"/>
              </w:rPr>
              <w:t>【佐证材料】主流媒体报道记录。</w:t>
              <w:br/>
              <w:br/>
              <w:t>[评分类型：二元]</w:t>
            </w:r>
          </w:p>
        </w:tc>
      </w:tr>
      <w:tr>
        <w:tc>
          <w:tcPr>
            <w:tcW w:type="dxa" w:w="1080"/>
          </w:tcPr>
          <w:p>
            <w:r>
              <w:rPr>
                <w:rFonts w:ascii="宋体" w:hAnsi="宋体"/>
                <w:sz w:val="18"/>
              </w:rPr>
              <w:t>42</w:t>
            </w:r>
          </w:p>
        </w:tc>
        <w:tc>
          <w:tcPr>
            <w:tcW w:type="dxa" w:w="1080"/>
          </w:tcPr>
          <w:p>
            <w:r>
              <w:rPr>
                <w:rFonts w:ascii="宋体" w:hAnsi="宋体"/>
                <w:sz w:val="18"/>
              </w:rPr>
            </w:r>
          </w:p>
        </w:tc>
        <w:tc>
          <w:tcPr>
            <w:tcW w:type="dxa" w:w="1080"/>
          </w:tcPr>
          <w:p>
            <w:r>
              <w:rPr>
                <w:rFonts w:ascii="宋体" w:hAnsi="宋体"/>
                <w:sz w:val="18"/>
              </w:rPr>
              <w:t>治理过程</w:t>
            </w:r>
          </w:p>
        </w:tc>
        <w:tc>
          <w:tcPr>
            <w:tcW w:type="dxa" w:w="1080"/>
          </w:tcPr>
          <w:p>
            <w:r>
              <w:rPr>
                <w:rFonts w:ascii="宋体" w:hAnsi="宋体"/>
                <w:sz w:val="18"/>
              </w:rPr>
              <w:t>治理韧性</w:t>
            </w:r>
          </w:p>
        </w:tc>
        <w:tc>
          <w:tcPr>
            <w:tcW w:type="dxa" w:w="1080"/>
          </w:tcPr>
          <w:p>
            <w:r>
              <w:rPr>
                <w:rFonts w:ascii="宋体" w:hAnsi="宋体"/>
                <w:sz w:val="18"/>
              </w:rPr>
              <w:t>评分标准：每符合一项得0.33分，符合三项得1分</w:t>
              <w:br/>
              <w:t>2.有针对董监高不能缺失或不能履职的应对方案；</w:t>
              <w:br/>
              <w:t>3.有针对财务危机的应对方案；</w:t>
              <w:br/>
              <w:t>4.有针对其他突发事件的应对方案。</w:t>
            </w:r>
          </w:p>
        </w:tc>
        <w:tc>
          <w:tcPr>
            <w:tcW w:type="dxa" w:w="1080"/>
          </w:tcPr>
          <w:p>
            <w:r>
              <w:rPr>
                <w:rFonts w:ascii="宋体" w:hAnsi="宋体"/>
                <w:sz w:val="18"/>
              </w:rPr>
              <w:t>1</w:t>
            </w:r>
          </w:p>
        </w:tc>
        <w:tc>
          <w:tcPr>
            <w:tcW w:type="dxa" w:w="1080"/>
          </w:tcPr>
          <w:p>
            <w:r>
              <w:rPr>
                <w:rFonts w:ascii="宋体" w:hAnsi="宋体"/>
                <w:sz w:val="18"/>
              </w:rPr>
              <w:t>A. 是</w:t>
              <w:br/>
              <w:t>B. 否</w:t>
            </w:r>
          </w:p>
        </w:tc>
        <w:tc>
          <w:tcPr>
            <w:tcW w:type="dxa" w:w="1080"/>
          </w:tcPr>
          <w:p>
            <w:r>
              <w:rPr>
                <w:rFonts w:ascii="宋体" w:hAnsi="宋体"/>
                <w:sz w:val="18"/>
              </w:rPr>
              <w:t>[评分类型：二元]</w:t>
            </w:r>
          </w:p>
        </w:tc>
      </w:tr>
    </w:tbl>
    <w:p/>
    <w:p>
      <w:r>
        <w:rPr>
          <w:b/>
          <w:color w:val="003366"/>
          <w:sz w:val="24"/>
        </w:rPr>
        <w:t>【治理规范性】</w:t>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Pr>
                <w:b/>
                <w:color w:val="FFFFFF"/>
                <w:sz w:val="20"/>
              </w:rPr>
              <w:t>序号</w:t>
            </w:r>
          </w:p>
        </w:tc>
        <w:tc>
          <w:tcPr>
            <w:tcW w:type="dxa" w:w="1080"/>
          </w:tcPr>
          <w:p>
            <w:pPr>
              <w:jc w:val="center"/>
            </w:pPr>
            <w:r>
              <w:rPr>
                <w:b/>
                <w:color w:val="FFFFFF"/>
                <w:sz w:val="20"/>
              </w:rPr>
              <w:t>一级指标</w:t>
            </w:r>
          </w:p>
        </w:tc>
        <w:tc>
          <w:tcPr>
            <w:tcW w:type="dxa" w:w="1080"/>
          </w:tcPr>
          <w:p>
            <w:pPr>
              <w:jc w:val="center"/>
            </w:pPr>
            <w:r>
              <w:rPr>
                <w:b/>
                <w:color w:val="FFFFFF"/>
                <w:sz w:val="20"/>
              </w:rPr>
              <w:t>二级指标</w:t>
            </w:r>
          </w:p>
        </w:tc>
        <w:tc>
          <w:tcPr>
            <w:tcW w:type="dxa" w:w="1080"/>
          </w:tcPr>
          <w:p>
            <w:pPr>
              <w:jc w:val="center"/>
            </w:pPr>
            <w:r>
              <w:rPr>
                <w:b/>
                <w:color w:val="FFFFFF"/>
                <w:sz w:val="20"/>
              </w:rPr>
              <w:t>三级指标</w:t>
            </w:r>
          </w:p>
        </w:tc>
        <w:tc>
          <w:tcPr>
            <w:tcW w:type="dxa" w:w="1080"/>
          </w:tcPr>
          <w:p>
            <w:pPr>
              <w:jc w:val="center"/>
            </w:pPr>
            <w:r>
              <w:rPr>
                <w:b/>
                <w:color w:val="FFFFFF"/>
                <w:sz w:val="20"/>
              </w:rPr>
              <w:t>评分准则</w:t>
            </w:r>
          </w:p>
        </w:tc>
        <w:tc>
          <w:tcPr>
            <w:tcW w:type="dxa" w:w="1080"/>
          </w:tcPr>
          <w:p>
            <w:pPr>
              <w:jc w:val="center"/>
            </w:pPr>
            <w:r>
              <w:rPr>
                <w:b/>
                <w:color w:val="FFFFFF"/>
                <w:sz w:val="20"/>
              </w:rPr>
              <w:t>分值</w:t>
            </w:r>
          </w:p>
        </w:tc>
        <w:tc>
          <w:tcPr>
            <w:tcW w:type="dxa" w:w="1080"/>
          </w:tcPr>
          <w:p>
            <w:pPr>
              <w:jc w:val="center"/>
            </w:pPr>
            <w:r>
              <w:rPr>
                <w:b/>
                <w:color w:val="FFFFFF"/>
                <w:sz w:val="20"/>
              </w:rPr>
              <w:t>选项</w:t>
            </w:r>
          </w:p>
        </w:tc>
        <w:tc>
          <w:tcPr>
            <w:tcW w:type="dxa" w:w="1080"/>
          </w:tcPr>
          <w:p>
            <w:pPr>
              <w:jc w:val="center"/>
            </w:pPr>
            <w:r>
              <w:rPr>
                <w:b/>
                <w:color w:val="FFFFFF"/>
                <w:sz w:val="20"/>
              </w:rPr>
              <w:t>补充数据/说明</w:t>
            </w:r>
          </w:p>
        </w:tc>
      </w:tr>
      <w:tr>
        <w:tc>
          <w:tcPr>
            <w:tcW w:type="dxa" w:w="1080"/>
          </w:tcPr>
          <w:p>
            <w:r>
              <w:rPr>
                <w:rFonts w:ascii="宋体" w:hAnsi="宋体"/>
                <w:sz w:val="18"/>
              </w:rPr>
              <w:t>6</w:t>
            </w:r>
          </w:p>
        </w:tc>
        <w:tc>
          <w:tcPr>
            <w:tcW w:type="dxa" w:w="1080"/>
          </w:tcPr>
          <w:p>
            <w:r>
              <w:rPr>
                <w:rFonts w:ascii="宋体" w:hAnsi="宋体"/>
                <w:sz w:val="18"/>
              </w:rPr>
              <w:t>治理规范性</w:t>
            </w:r>
          </w:p>
        </w:tc>
        <w:tc>
          <w:tcPr>
            <w:tcW w:type="dxa" w:w="1080"/>
          </w:tcPr>
          <w:p>
            <w:r>
              <w:rPr>
                <w:rFonts w:ascii="宋体" w:hAnsi="宋体"/>
                <w:sz w:val="18"/>
              </w:rPr>
              <w:t>权属清晰</w:t>
            </w:r>
          </w:p>
        </w:tc>
        <w:tc>
          <w:tcPr>
            <w:tcW w:type="dxa" w:w="1080"/>
          </w:tcPr>
          <w:p>
            <w:r>
              <w:rPr>
                <w:rFonts w:ascii="宋体" w:hAnsi="宋体"/>
                <w:sz w:val="18"/>
              </w:rPr>
              <w:t>产权记载证明</w:t>
            </w:r>
          </w:p>
        </w:tc>
        <w:tc>
          <w:tcPr>
            <w:tcW w:type="dxa" w:w="1080"/>
          </w:tcPr>
          <w:p>
            <w:r>
              <w:rPr>
                <w:rFonts w:ascii="宋体" w:hAnsi="宋体"/>
                <w:sz w:val="18"/>
              </w:rPr>
              <w:t>评分标准：以下第1、2、3、4项全部完成得2分，根据实际完成情况赋分</w:t>
              <w:br/>
              <w:t>3.大型家族企业应依法合规明确家庭成员之间关于家庭财产和企业股权、控制权、经营权、受益权等方面的利益分配；</w:t>
              <w:br/>
              <w:t>4.保险和信托必须依法设立，设立的资金、房产、股权、债权等必须来源合法，不能以逃废债务为目的。</w:t>
            </w:r>
          </w:p>
        </w:tc>
        <w:tc>
          <w:tcPr>
            <w:tcW w:type="dxa" w:w="1080"/>
          </w:tcPr>
          <w:p>
            <w:r>
              <w:rPr>
                <w:rFonts w:ascii="宋体" w:hAnsi="宋体"/>
                <w:sz w:val="18"/>
              </w:rPr>
              <w:t>0-2</w:t>
            </w:r>
          </w:p>
        </w:tc>
        <w:tc>
          <w:tcPr>
            <w:tcW w:type="dxa" w:w="1080"/>
          </w:tcPr>
          <w:p>
            <w:r>
              <w:rPr>
                <w:rFonts w:ascii="宋体" w:hAnsi="宋体"/>
                <w:sz w:val="18"/>
              </w:rPr>
              <w:t>A. 全部完成</w:t>
              <w:br/>
              <w:t>B. 部分完成</w:t>
              <w:br/>
              <w:t>C. 均未完成</w:t>
            </w:r>
          </w:p>
        </w:tc>
        <w:tc>
          <w:tcPr>
            <w:tcW w:type="dxa" w:w="1080"/>
          </w:tcPr>
          <w:p>
            <w:r>
              <w:rPr>
                <w:rFonts w:ascii="宋体" w:hAnsi="宋体"/>
                <w:sz w:val="18"/>
              </w:rPr>
              <w:t>请说明完成情况：______</w:t>
              <w:br/>
              <w:br/>
              <w:t>【佐证材料】提供书面说明文件，说明家族成员成员之间关于家庭财产和企业股权、控制权、经营权、受益权等方面的利益分配的安排；</w:t>
              <w:br/>
              <w:t>提供设立家族保险和信托，法律和财务机构关于财产来源合法性审查意见。</w:t>
              <w:br/>
              <w:br/>
              <w:t>[评分类型：全部]</w:t>
            </w:r>
          </w:p>
        </w:tc>
      </w:tr>
    </w:tbl>
    <w:p/>
    <w:p>
      <w:r>
        <w:rPr>
          <w:b/>
          <w:color w:val="003366"/>
          <w:sz w:val="24"/>
        </w:rPr>
        <w:t>【治理安全性】</w:t>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Pr>
                <w:b/>
                <w:color w:val="FFFFFF"/>
                <w:sz w:val="20"/>
              </w:rPr>
              <w:t>序号</w:t>
            </w:r>
          </w:p>
        </w:tc>
        <w:tc>
          <w:tcPr>
            <w:tcW w:type="dxa" w:w="1080"/>
          </w:tcPr>
          <w:p>
            <w:pPr>
              <w:jc w:val="center"/>
            </w:pPr>
            <w:r>
              <w:rPr>
                <w:b/>
                <w:color w:val="FFFFFF"/>
                <w:sz w:val="20"/>
              </w:rPr>
              <w:t>一级指标</w:t>
            </w:r>
          </w:p>
        </w:tc>
        <w:tc>
          <w:tcPr>
            <w:tcW w:type="dxa" w:w="1080"/>
          </w:tcPr>
          <w:p>
            <w:pPr>
              <w:jc w:val="center"/>
            </w:pPr>
            <w:r>
              <w:rPr>
                <w:b/>
                <w:color w:val="FFFFFF"/>
                <w:sz w:val="20"/>
              </w:rPr>
              <w:t>二级指标</w:t>
            </w:r>
          </w:p>
        </w:tc>
        <w:tc>
          <w:tcPr>
            <w:tcW w:type="dxa" w:w="1080"/>
          </w:tcPr>
          <w:p>
            <w:pPr>
              <w:jc w:val="center"/>
            </w:pPr>
            <w:r>
              <w:rPr>
                <w:b/>
                <w:color w:val="FFFFFF"/>
                <w:sz w:val="20"/>
              </w:rPr>
              <w:t>三级指标</w:t>
            </w:r>
          </w:p>
        </w:tc>
        <w:tc>
          <w:tcPr>
            <w:tcW w:type="dxa" w:w="1080"/>
          </w:tcPr>
          <w:p>
            <w:pPr>
              <w:jc w:val="center"/>
            </w:pPr>
            <w:r>
              <w:rPr>
                <w:b/>
                <w:color w:val="FFFFFF"/>
                <w:sz w:val="20"/>
              </w:rPr>
              <w:t>评分准则</w:t>
            </w:r>
          </w:p>
        </w:tc>
        <w:tc>
          <w:tcPr>
            <w:tcW w:type="dxa" w:w="1080"/>
          </w:tcPr>
          <w:p>
            <w:pPr>
              <w:jc w:val="center"/>
            </w:pPr>
            <w:r>
              <w:rPr>
                <w:b/>
                <w:color w:val="FFFFFF"/>
                <w:sz w:val="20"/>
              </w:rPr>
              <w:t>分值</w:t>
            </w:r>
          </w:p>
        </w:tc>
        <w:tc>
          <w:tcPr>
            <w:tcW w:type="dxa" w:w="1080"/>
          </w:tcPr>
          <w:p>
            <w:pPr>
              <w:jc w:val="center"/>
            </w:pPr>
            <w:r>
              <w:rPr>
                <w:b/>
                <w:color w:val="FFFFFF"/>
                <w:sz w:val="20"/>
              </w:rPr>
              <w:t>选项</w:t>
            </w:r>
          </w:p>
        </w:tc>
        <w:tc>
          <w:tcPr>
            <w:tcW w:type="dxa" w:w="1080"/>
          </w:tcPr>
          <w:p>
            <w:pPr>
              <w:jc w:val="center"/>
            </w:pPr>
            <w:r>
              <w:rPr>
                <w:b/>
                <w:color w:val="FFFFFF"/>
                <w:sz w:val="20"/>
              </w:rPr>
              <w:t>补充数据/说明</w:t>
            </w:r>
          </w:p>
        </w:tc>
      </w:tr>
      <w:tr>
        <w:tc>
          <w:tcPr>
            <w:tcW w:type="dxa" w:w="1080"/>
          </w:tcPr>
          <w:p>
            <w:r>
              <w:rPr>
                <w:rFonts w:ascii="宋体" w:hAnsi="宋体"/>
                <w:sz w:val="18"/>
              </w:rPr>
              <w:t>17</w:t>
            </w:r>
          </w:p>
        </w:tc>
        <w:tc>
          <w:tcPr>
            <w:tcW w:type="dxa" w:w="1080"/>
          </w:tcPr>
          <w:p>
            <w:r>
              <w:rPr>
                <w:rFonts w:ascii="宋体" w:hAnsi="宋体"/>
                <w:sz w:val="18"/>
              </w:rPr>
              <w:t>治理安全性</w:t>
            </w:r>
          </w:p>
        </w:tc>
        <w:tc>
          <w:tcPr>
            <w:tcW w:type="dxa" w:w="1080"/>
          </w:tcPr>
          <w:p>
            <w:r>
              <w:rPr>
                <w:rFonts w:ascii="宋体" w:hAnsi="宋体"/>
                <w:sz w:val="18"/>
              </w:rPr>
              <w:t>内部控制</w:t>
            </w:r>
          </w:p>
        </w:tc>
        <w:tc>
          <w:tcPr>
            <w:tcW w:type="dxa" w:w="1080"/>
          </w:tcPr>
          <w:p>
            <w:r>
              <w:rPr>
                <w:rFonts w:ascii="宋体" w:hAnsi="宋体"/>
                <w:sz w:val="18"/>
              </w:rPr>
              <w:t>设立独立的内控、法务机构</w:t>
            </w:r>
          </w:p>
        </w:tc>
        <w:tc>
          <w:tcPr>
            <w:tcW w:type="dxa" w:w="1080"/>
          </w:tcPr>
          <w:p>
            <w:r>
              <w:rPr>
                <w:rFonts w:ascii="宋体" w:hAnsi="宋体"/>
                <w:sz w:val="18"/>
              </w:rPr>
              <w:t>评分标准：企业完成下列第1、2、3项事项，即得2分，根据实际完成情况赋分</w:t>
              <w:br/>
              <w:t>2.企业设置审计负责人负责本企业的内部控制管理，组织内部控制审查，监督内部控制的有效实施和内部控制自我评价等；</w:t>
              <w:br/>
              <w:t>3.设置首席合规官/法务合规负责人负责本机构的风险管理、合规管理工作，组织推动管理体系建设，监督风险合规管理部门和岗位的履职情况。</w:t>
            </w:r>
          </w:p>
        </w:tc>
        <w:tc>
          <w:tcPr>
            <w:tcW w:type="dxa" w:w="1080"/>
          </w:tcPr>
          <w:p>
            <w:r>
              <w:rPr>
                <w:rFonts w:ascii="宋体" w:hAnsi="宋体"/>
                <w:sz w:val="18"/>
              </w:rPr>
              <w:t>1</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【佐证材料】提供审计负责人姓名、任职文件、职责权限，汇报线条；</w:t>
              <w:br/>
              <w:t>提供首席合规官/法务合规负责人姓名、任职文件、职责权限，汇报线条；</w:t>
              <w:br/>
              <w:br/>
              <w:t>[评分类型：多项]</w:t>
            </w:r>
          </w:p>
        </w:tc>
      </w:tr>
    </w:tbl>
    <w:p/>
    <w:p>
      <w:r>
        <w:rPr>
          <w:b/>
          <w:color w:val="003366"/>
          <w:sz w:val="24"/>
        </w:rPr>
        <w:t>【治理科学性】</w:t>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Pr>
                <w:b/>
                <w:color w:val="FFFFFF"/>
                <w:sz w:val="20"/>
              </w:rPr>
              <w:t>序号</w:t>
            </w:r>
          </w:p>
        </w:tc>
        <w:tc>
          <w:tcPr>
            <w:tcW w:type="dxa" w:w="1080"/>
          </w:tcPr>
          <w:p>
            <w:pPr>
              <w:jc w:val="center"/>
            </w:pPr>
            <w:r>
              <w:rPr>
                <w:b/>
                <w:color w:val="FFFFFF"/>
                <w:sz w:val="20"/>
              </w:rPr>
              <w:t>一级指标</w:t>
            </w:r>
          </w:p>
        </w:tc>
        <w:tc>
          <w:tcPr>
            <w:tcW w:type="dxa" w:w="1080"/>
          </w:tcPr>
          <w:p>
            <w:pPr>
              <w:jc w:val="center"/>
            </w:pPr>
            <w:r>
              <w:rPr>
                <w:b/>
                <w:color w:val="FFFFFF"/>
                <w:sz w:val="20"/>
              </w:rPr>
              <w:t>二级指标</w:t>
            </w:r>
          </w:p>
        </w:tc>
        <w:tc>
          <w:tcPr>
            <w:tcW w:type="dxa" w:w="1080"/>
          </w:tcPr>
          <w:p>
            <w:pPr>
              <w:jc w:val="center"/>
            </w:pPr>
            <w:r>
              <w:rPr>
                <w:b/>
                <w:color w:val="FFFFFF"/>
                <w:sz w:val="20"/>
              </w:rPr>
              <w:t>三级指标</w:t>
            </w:r>
          </w:p>
        </w:tc>
        <w:tc>
          <w:tcPr>
            <w:tcW w:type="dxa" w:w="1080"/>
          </w:tcPr>
          <w:p>
            <w:pPr>
              <w:jc w:val="center"/>
            </w:pPr>
            <w:r>
              <w:rPr>
                <w:b/>
                <w:color w:val="FFFFFF"/>
                <w:sz w:val="20"/>
              </w:rPr>
              <w:t>评分准则</w:t>
            </w:r>
          </w:p>
        </w:tc>
        <w:tc>
          <w:tcPr>
            <w:tcW w:type="dxa" w:w="1080"/>
          </w:tcPr>
          <w:p>
            <w:pPr>
              <w:jc w:val="center"/>
            </w:pPr>
            <w:r>
              <w:rPr>
                <w:b/>
                <w:color w:val="FFFFFF"/>
                <w:sz w:val="20"/>
              </w:rPr>
              <w:t>分值</w:t>
            </w:r>
          </w:p>
        </w:tc>
        <w:tc>
          <w:tcPr>
            <w:tcW w:type="dxa" w:w="1080"/>
          </w:tcPr>
          <w:p>
            <w:pPr>
              <w:jc w:val="center"/>
            </w:pPr>
            <w:r>
              <w:rPr>
                <w:b/>
                <w:color w:val="FFFFFF"/>
                <w:sz w:val="20"/>
              </w:rPr>
              <w:t>选项</w:t>
            </w:r>
          </w:p>
        </w:tc>
        <w:tc>
          <w:tcPr>
            <w:tcW w:type="dxa" w:w="1080"/>
          </w:tcPr>
          <w:p>
            <w:pPr>
              <w:jc w:val="center"/>
            </w:pPr>
            <w:r>
              <w:rPr>
                <w:b/>
                <w:color w:val="FFFFFF"/>
                <w:sz w:val="20"/>
              </w:rPr>
              <w:t>补充数据/说明</w:t>
            </w:r>
          </w:p>
        </w:tc>
      </w:tr>
      <w:tr>
        <w:tc>
          <w:tcPr>
            <w:tcW w:type="dxa" w:w="1080"/>
          </w:tcPr>
          <w:p>
            <w:r>
              <w:rPr>
                <w:rFonts w:ascii="宋体" w:hAnsi="宋体"/>
                <w:sz w:val="18"/>
              </w:rPr>
              <w:t>25</w:t>
            </w:r>
          </w:p>
        </w:tc>
        <w:tc>
          <w:tcPr>
            <w:tcW w:type="dxa" w:w="1080"/>
          </w:tcPr>
          <w:p>
            <w:r>
              <w:rPr>
                <w:rFonts w:ascii="宋体" w:hAnsi="宋体"/>
                <w:sz w:val="18"/>
              </w:rPr>
              <w:t>治理科学性</w:t>
            </w:r>
          </w:p>
        </w:tc>
        <w:tc>
          <w:tcPr>
            <w:tcW w:type="dxa" w:w="1080"/>
          </w:tcPr>
          <w:p>
            <w:r>
              <w:rPr>
                <w:rFonts w:ascii="宋体" w:hAnsi="宋体"/>
                <w:sz w:val="18"/>
              </w:rPr>
              <w:t>战略规划、执行与评估</w:t>
            </w:r>
          </w:p>
        </w:tc>
        <w:tc>
          <w:tcPr>
            <w:tcW w:type="dxa" w:w="1080"/>
          </w:tcPr>
          <w:p>
            <w:r>
              <w:rPr>
                <w:rFonts w:ascii="宋体" w:hAnsi="宋体"/>
                <w:sz w:val="18"/>
              </w:rPr>
              <w:t>产业政策协同</w:t>
            </w:r>
          </w:p>
        </w:tc>
        <w:tc>
          <w:tcPr>
            <w:tcW w:type="dxa" w:w="1080"/>
          </w:tcPr>
          <w:p>
            <w:r>
              <w:rPr>
                <w:rFonts w:ascii="宋体" w:hAnsi="宋体"/>
                <w:sz w:val="18"/>
              </w:rPr>
              <w:t>评分标准：以下完成得1分，不完成不得分</w:t>
              <w:br/>
              <w:t>1.战略符合新质生产力发展要求，投资布局战略性新兴产业或未来产业领域。</w:t>
            </w:r>
          </w:p>
        </w:tc>
        <w:tc>
          <w:tcPr>
            <w:tcW w:type="dxa" w:w="1080"/>
          </w:tcPr>
          <w:p>
            <w:r>
              <w:rPr>
                <w:rFonts w:ascii="宋体" w:hAnsi="宋体"/>
                <w:sz w:val="18"/>
              </w:rPr>
              <w:t>1</w:t>
            </w:r>
          </w:p>
        </w:tc>
        <w:tc>
          <w:tcPr>
            <w:tcW w:type="dxa" w:w="1080"/>
          </w:tcPr>
          <w:p>
            <w:r>
              <w:rPr>
                <w:rFonts w:ascii="宋体" w:hAnsi="宋体"/>
                <w:sz w:val="18"/>
              </w:rPr>
              <w:t>A. 是</w:t>
              <w:br/>
              <w:t>B. 否</w:t>
            </w:r>
          </w:p>
        </w:tc>
        <w:tc>
          <w:tcPr>
            <w:tcW w:type="dxa" w:w="1080"/>
          </w:tcPr>
          <w:p>
            <w:r>
              <w:rPr>
                <w:rFonts w:ascii="宋体" w:hAnsi="宋体"/>
                <w:sz w:val="18"/>
              </w:rPr>
              <w:t>【佐证材料】在战略性新兴产业或未来产业领域的投资清单或项目说明。</w:t>
              <w:br/>
              <w:br/>
              <w:t>[评分类型：二元]</w:t>
            </w:r>
          </w:p>
        </w:tc>
      </w:tr>
    </w:tbl>
    <w:p/>
    <w:p>
      <w:r>
        <w:rPr>
          <w:b/>
          <w:color w:val="003366"/>
          <w:sz w:val="24"/>
        </w:rPr>
        <w:t>【治理社会性】</w:t>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Pr>
                <w:b/>
                <w:color w:val="FFFFFF"/>
                <w:sz w:val="20"/>
              </w:rPr>
              <w:t>序号</w:t>
            </w:r>
          </w:p>
        </w:tc>
        <w:tc>
          <w:tcPr>
            <w:tcW w:type="dxa" w:w="1080"/>
          </w:tcPr>
          <w:p>
            <w:pPr>
              <w:jc w:val="center"/>
            </w:pPr>
            <w:r>
              <w:rPr>
                <w:b/>
                <w:color w:val="FFFFFF"/>
                <w:sz w:val="20"/>
              </w:rPr>
              <w:t>一级指标</w:t>
            </w:r>
          </w:p>
        </w:tc>
        <w:tc>
          <w:tcPr>
            <w:tcW w:type="dxa" w:w="1080"/>
          </w:tcPr>
          <w:p>
            <w:pPr>
              <w:jc w:val="center"/>
            </w:pPr>
            <w:r>
              <w:rPr>
                <w:b/>
                <w:color w:val="FFFFFF"/>
                <w:sz w:val="20"/>
              </w:rPr>
              <w:t>二级指标</w:t>
            </w:r>
          </w:p>
        </w:tc>
        <w:tc>
          <w:tcPr>
            <w:tcW w:type="dxa" w:w="1080"/>
          </w:tcPr>
          <w:p>
            <w:pPr>
              <w:jc w:val="center"/>
            </w:pPr>
            <w:r>
              <w:rPr>
                <w:b/>
                <w:color w:val="FFFFFF"/>
                <w:sz w:val="20"/>
              </w:rPr>
              <w:t>三级指标</w:t>
            </w:r>
          </w:p>
        </w:tc>
        <w:tc>
          <w:tcPr>
            <w:tcW w:type="dxa" w:w="1080"/>
          </w:tcPr>
          <w:p>
            <w:pPr>
              <w:jc w:val="center"/>
            </w:pPr>
            <w:r>
              <w:rPr>
                <w:b/>
                <w:color w:val="FFFFFF"/>
                <w:sz w:val="20"/>
              </w:rPr>
              <w:t>评分准则</w:t>
            </w:r>
          </w:p>
        </w:tc>
        <w:tc>
          <w:tcPr>
            <w:tcW w:type="dxa" w:w="1080"/>
          </w:tcPr>
          <w:p>
            <w:pPr>
              <w:jc w:val="center"/>
            </w:pPr>
            <w:r>
              <w:rPr>
                <w:b/>
                <w:color w:val="FFFFFF"/>
                <w:sz w:val="20"/>
              </w:rPr>
              <w:t>分值</w:t>
            </w:r>
          </w:p>
        </w:tc>
        <w:tc>
          <w:tcPr>
            <w:tcW w:type="dxa" w:w="1080"/>
          </w:tcPr>
          <w:p>
            <w:pPr>
              <w:jc w:val="center"/>
            </w:pPr>
            <w:r>
              <w:rPr>
                <w:b/>
                <w:color w:val="FFFFFF"/>
                <w:sz w:val="20"/>
              </w:rPr>
              <w:t>选项</w:t>
            </w:r>
          </w:p>
        </w:tc>
        <w:tc>
          <w:tcPr>
            <w:tcW w:type="dxa" w:w="1080"/>
          </w:tcPr>
          <w:p>
            <w:pPr>
              <w:jc w:val="center"/>
            </w:pPr>
            <w:r>
              <w:rPr>
                <w:b/>
                <w:color w:val="FFFFFF"/>
                <w:sz w:val="20"/>
              </w:rPr>
              <w:t>补充数据/说明</w:t>
            </w:r>
          </w:p>
        </w:tc>
      </w:tr>
      <w:tr>
        <w:tc>
          <w:tcPr>
            <w:tcW w:type="dxa" w:w="1080"/>
          </w:tcPr>
          <w:p>
            <w:r>
              <w:rPr>
                <w:rFonts w:ascii="宋体" w:hAnsi="宋体"/>
                <w:sz w:val="18"/>
              </w:rPr>
              <w:t>38</w:t>
            </w:r>
          </w:p>
        </w:tc>
        <w:tc>
          <w:tcPr>
            <w:tcW w:type="dxa" w:w="1080"/>
          </w:tcPr>
          <w:p>
            <w:r>
              <w:rPr>
                <w:rFonts w:ascii="宋体" w:hAnsi="宋体"/>
                <w:sz w:val="18"/>
              </w:rPr>
              <w:t>治理社会性</w:t>
            </w:r>
          </w:p>
        </w:tc>
        <w:tc>
          <w:tcPr>
            <w:tcW w:type="dxa" w:w="1080"/>
          </w:tcPr>
          <w:p>
            <w:r>
              <w:rPr>
                <w:rFonts w:ascii="宋体" w:hAnsi="宋体"/>
                <w:sz w:val="18"/>
              </w:rPr>
              <w:t>完善企业履行社会责任体系</w:t>
            </w:r>
          </w:p>
        </w:tc>
        <w:tc>
          <w:tcPr>
            <w:tcW w:type="dxa" w:w="1080"/>
          </w:tcPr>
          <w:p>
            <w:r>
              <w:rPr>
                <w:rFonts w:ascii="宋体" w:hAnsi="宋体"/>
                <w:sz w:val="18"/>
              </w:rPr>
              <w:t>社会责任理念融入生产经营全过程</w:t>
            </w:r>
          </w:p>
        </w:tc>
        <w:tc>
          <w:tcPr>
            <w:tcW w:type="dxa" w:w="1080"/>
          </w:tcPr>
          <w:p>
            <w:r>
              <w:rPr>
                <w:rFonts w:ascii="宋体" w:hAnsi="宋体"/>
                <w:sz w:val="18"/>
              </w:rPr>
              <w:t>评分标准：以下评价项目，企业实现【4】项的得2分，否则得0分：</w:t>
              <w:br/>
              <w:t>1.企业践行诚信经营理念，建立信用管理体系；</w:t>
              <w:br/>
              <w:t>2.企业已建立利益相关者沟通途径；</w:t>
              <w:br/>
              <w:t>3.企业参与“百城千校万企”等促就业行动；</w:t>
              <w:br/>
              <w:t>4.企业近3年无涉消费者行政处罚，无涉消费者生效败诉司法裁判。</w:t>
            </w:r>
          </w:p>
        </w:tc>
        <w:tc>
          <w:tcPr>
            <w:tcW w:type="dxa" w:w="1080"/>
          </w:tcPr>
          <w:p>
            <w:r>
              <w:rPr>
                <w:rFonts w:ascii="宋体" w:hAnsi="宋体"/>
                <w:sz w:val="18"/>
              </w:rPr>
              <w:t>0-2</w:t>
            </w:r>
          </w:p>
        </w:tc>
        <w:tc>
          <w:tcPr>
            <w:tcW w:type="dxa" w:w="1080"/>
          </w:tcPr>
          <w:p>
            <w:r>
              <w:rPr>
                <w:rFonts w:ascii="宋体" w:hAnsi="宋体"/>
                <w:sz w:val="18"/>
              </w:rPr>
              <w:t>A. 完全达到要求</w:t>
              <w:br/>
              <w:t>B. 基本达到要求</w:t>
              <w:br/>
              <w:t>C. 部分达到要求</w:t>
              <w:br/>
              <w:t>D. 未达到要求</w:t>
            </w:r>
          </w:p>
        </w:tc>
        <w:tc>
          <w:tcPr>
            <w:tcW w:type="dxa" w:w="1080"/>
          </w:tcPr>
          <w:p>
            <w:r>
              <w:rPr>
                <w:rFonts w:ascii="宋体" w:hAnsi="宋体"/>
                <w:sz w:val="18"/>
              </w:rPr>
              <w:t>请说明达到程度：______</w:t>
              <w:br/>
              <w:br/>
              <w:t>【佐证材料】提交材料同以下评价指标：</w:t>
              <w:br/>
              <w:t>建立利益相关者沟通途径；</w:t>
              <w:br/>
              <w:t>践行诚信经营；</w:t>
              <w:br/>
              <w:t>促进稳定就业；</w:t>
              <w:br/>
              <w:t>保护消费者权益。</w:t>
              <w:br/>
              <w:br/>
              <w:t>[评分类型：分级]</w:t>
            </w:r>
          </w:p>
        </w:tc>
      </w:tr>
    </w:tbl>
    <w:p/>
    <w:p>
      <w:r>
        <w:rPr>
          <w:b/>
          <w:color w:val="003366"/>
          <w:sz w:val="24"/>
        </w:rPr>
        <w:t>【治理有效性】</w:t>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Pr>
                <w:b/>
                <w:color w:val="FFFFFF"/>
                <w:sz w:val="20"/>
              </w:rPr>
              <w:t>序号</w:t>
            </w:r>
          </w:p>
        </w:tc>
        <w:tc>
          <w:tcPr>
            <w:tcW w:type="dxa" w:w="1080"/>
          </w:tcPr>
          <w:p>
            <w:pPr>
              <w:jc w:val="center"/>
            </w:pPr>
            <w:r>
              <w:rPr>
                <w:b/>
                <w:color w:val="FFFFFF"/>
                <w:sz w:val="20"/>
              </w:rPr>
              <w:t>一级指标</w:t>
            </w:r>
          </w:p>
        </w:tc>
        <w:tc>
          <w:tcPr>
            <w:tcW w:type="dxa" w:w="1080"/>
          </w:tcPr>
          <w:p>
            <w:pPr>
              <w:jc w:val="center"/>
            </w:pPr>
            <w:r>
              <w:rPr>
                <w:b/>
                <w:color w:val="FFFFFF"/>
                <w:sz w:val="20"/>
              </w:rPr>
              <w:t>二级指标</w:t>
            </w:r>
          </w:p>
        </w:tc>
        <w:tc>
          <w:tcPr>
            <w:tcW w:type="dxa" w:w="1080"/>
          </w:tcPr>
          <w:p>
            <w:pPr>
              <w:jc w:val="center"/>
            </w:pPr>
            <w:r>
              <w:rPr>
                <w:b/>
                <w:color w:val="FFFFFF"/>
                <w:sz w:val="20"/>
              </w:rPr>
              <w:t>三级指标</w:t>
            </w:r>
          </w:p>
        </w:tc>
        <w:tc>
          <w:tcPr>
            <w:tcW w:type="dxa" w:w="1080"/>
          </w:tcPr>
          <w:p>
            <w:pPr>
              <w:jc w:val="center"/>
            </w:pPr>
            <w:r>
              <w:rPr>
                <w:b/>
                <w:color w:val="FFFFFF"/>
                <w:sz w:val="20"/>
              </w:rPr>
              <w:t>评分准则</w:t>
            </w:r>
          </w:p>
        </w:tc>
        <w:tc>
          <w:tcPr>
            <w:tcW w:type="dxa" w:w="1080"/>
          </w:tcPr>
          <w:p>
            <w:pPr>
              <w:jc w:val="center"/>
            </w:pPr>
            <w:r>
              <w:rPr>
                <w:b/>
                <w:color w:val="FFFFFF"/>
                <w:sz w:val="20"/>
              </w:rPr>
              <w:t>分值</w:t>
            </w:r>
          </w:p>
        </w:tc>
        <w:tc>
          <w:tcPr>
            <w:tcW w:type="dxa" w:w="1080"/>
          </w:tcPr>
          <w:p>
            <w:pPr>
              <w:jc w:val="center"/>
            </w:pPr>
            <w:r>
              <w:rPr>
                <w:b/>
                <w:color w:val="FFFFFF"/>
                <w:sz w:val="20"/>
              </w:rPr>
              <w:t>选项</w:t>
            </w:r>
          </w:p>
        </w:tc>
        <w:tc>
          <w:tcPr>
            <w:tcW w:type="dxa" w:w="1080"/>
          </w:tcPr>
          <w:p>
            <w:pPr>
              <w:jc w:val="center"/>
            </w:pPr>
            <w:r>
              <w:rPr>
                <w:b/>
                <w:color w:val="FFFFFF"/>
                <w:sz w:val="20"/>
              </w:rPr>
              <w:t>补充数据/说明</w:t>
            </w:r>
          </w:p>
        </w:tc>
      </w:tr>
      <w:tr>
        <w:tc>
          <w:tcPr>
            <w:tcW w:type="dxa" w:w="1080"/>
          </w:tcPr>
          <w:p>
            <w:r>
              <w:rPr>
                <w:rFonts w:ascii="宋体" w:hAnsi="宋体"/>
                <w:sz w:val="18"/>
              </w:rPr>
              <w:t>40</w:t>
            </w:r>
          </w:p>
        </w:tc>
        <w:tc>
          <w:tcPr>
            <w:tcW w:type="dxa" w:w="1080"/>
          </w:tcPr>
          <w:p>
            <w:r>
              <w:rPr>
                <w:rFonts w:ascii="宋体" w:hAnsi="宋体"/>
                <w:sz w:val="18"/>
              </w:rPr>
              <w:t>治理有效性</w:t>
            </w:r>
          </w:p>
        </w:tc>
        <w:tc>
          <w:tcPr>
            <w:tcW w:type="dxa" w:w="1080"/>
          </w:tcPr>
          <w:p>
            <w:r>
              <w:rPr>
                <w:rFonts w:ascii="宋体" w:hAnsi="宋体"/>
                <w:sz w:val="18"/>
              </w:rPr>
              <w:t>治理目标</w:t>
            </w:r>
          </w:p>
        </w:tc>
        <w:tc>
          <w:tcPr>
            <w:tcW w:type="dxa" w:w="1080"/>
          </w:tcPr>
          <w:p>
            <w:r>
              <w:rPr>
                <w:rFonts w:ascii="宋体" w:hAnsi="宋体"/>
                <w:sz w:val="18"/>
              </w:rPr>
              <w:t>客户满意度</w:t>
            </w:r>
          </w:p>
        </w:tc>
        <w:tc>
          <w:tcPr>
            <w:tcW w:type="dxa" w:w="1080"/>
          </w:tcPr>
          <w:p>
            <w:r>
              <w:rPr>
                <w:rFonts w:ascii="宋体" w:hAnsi="宋体"/>
                <w:sz w:val="18"/>
              </w:rPr>
              <w:t>评分标准：符合2的得1分</w:t>
              <w:br/>
              <w:t>2.客户满意度达到95%。</w:t>
            </w:r>
          </w:p>
        </w:tc>
        <w:tc>
          <w:tcPr>
            <w:tcW w:type="dxa" w:w="1080"/>
          </w:tcPr>
          <w:p>
            <w:r>
              <w:rPr>
                <w:rFonts w:ascii="宋体" w:hAnsi="宋体"/>
                <w:sz w:val="18"/>
              </w:rPr>
              <w:t>1</w:t>
            </w:r>
          </w:p>
        </w:tc>
        <w:tc>
          <w:tcPr>
            <w:tcW w:type="dxa" w:w="1080"/>
          </w:tcPr>
          <w:p>
            <w:r>
              <w:rPr>
                <w:rFonts w:ascii="宋体" w:hAnsi="宋体"/>
                <w:sz w:val="18"/>
              </w:rPr>
              <w:t>A. 是</w:t>
              <w:br/>
              <w:t>B. 否</w:t>
            </w:r>
          </w:p>
        </w:tc>
        <w:tc>
          <w:tcPr>
            <w:tcW w:type="dxa" w:w="1080"/>
          </w:tcPr>
          <w:p>
            <w:r>
              <w:rPr>
                <w:rFonts w:ascii="宋体" w:hAnsi="宋体"/>
                <w:sz w:val="18"/>
              </w:rPr>
              <w:t>比例：______%</w:t>
              <w:br/>
              <w:br/>
              <w:t>[评分类型：二元]</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