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企业名称：测试科技有限公司</w:t>
      </w:r>
    </w:p>
    <w:p>
      <w:pPr>
        <w:jc w:val="center"/>
      </w:pPr>
      <w:r>
        <w:rPr>
          <w:sz w:val="28"/>
        </w:rPr>
        <w:t>评价级别：Sheet1</w:t>
      </w:r>
    </w:p>
    <w:p>
      <w:pPr>
        <w:jc w:val="center"/>
      </w:pPr>
      <w:r>
        <w:rPr>
          <w:b/>
          <w:color w:val="2E5090"/>
          <w:sz w:val="36"/>
        </w:rPr>
        <w:t>综合得分：86.82分</w:t>
      </w:r>
    </w:p>
    <w:p>
      <w:pPr>
        <w:jc w:val="center"/>
      </w:pPr>
      <w:r>
        <w:rPr>
          <w:sz w:val="24"/>
        </w:rPr>
        <w:t>生成日期：2025年12月01日</w:t>
      </w:r>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软件开发与技术服务</w:t>
            </w:r>
          </w:p>
        </w:tc>
      </w:tr>
      <w:tr>
        <w:tc>
          <w:tcPr>
            <w:tcW w:type="dxa" w:w="4320"/>
          </w:tcPr>
          <w:p>
            <w:r>
              <w:t>企业规模</w:t>
            </w:r>
          </w:p>
        </w:tc>
        <w:tc>
          <w:tcPr>
            <w:tcW w:type="dxa" w:w="4320"/>
          </w:tcPr>
          <w:p>
            <w:r>
              <w:t>中型企业（100-500人）</w:t>
            </w:r>
          </w:p>
        </w:tc>
      </w:tr>
    </w:tbl>
    <w:p/>
    <w:p>
      <w:pPr>
        <w:pStyle w:val="Heading1"/>
      </w:pPr>
      <w:r>
        <w:rPr>
          <w:color w:val="2E5090"/>
        </w:rPr>
        <w:t>二、评价总览</w:t>
      </w:r>
    </w:p>
    <w:p>
      <w:r>
        <w:rPr>
          <w:b/>
        </w:rPr>
        <w:t>评价结果：</w:t>
      </w:r>
      <w:r>
        <w:t>贵企业在Sheet1问卷评价中，</w:t>
      </w:r>
      <w:r>
        <w:t>实际得分207.50分，满分239.00分，</w:t>
      </w:r>
      <w:r>
        <w:t>百分制得分为86.82分。</w:t>
      </w:r>
    </w:p>
    <w:p>
      <w:r>
        <w:rPr>
          <w:b/>
        </w:rPr>
        <w:t>评价等级：</w:t>
      </w:r>
      <w:r>
        <w:rPr>
          <w:b/>
          <w:color w:val="2E5090"/>
        </w:rPr>
        <w:t>良好</w:t>
      </w:r>
    </w:p>
    <w:p>
      <w:r>
        <w:rPr>
          <w:b/>
        </w:rPr>
        <w:t>总体评价：</w:t>
      </w:r>
      <w:r>
        <w:t>企业现代制度建设较为完善，主要制度体系健全，执行情况良好。</w:t>
      </w:r>
    </w:p>
    <w:p/>
    <w:p>
      <w:pPr>
        <w:pStyle w:val="Heading1"/>
      </w:pPr>
      <w:r>
        <w:rPr>
          <w:color w:val="2E5090"/>
        </w:rPr>
        <w:t>三、各维度详细分析</w:t>
      </w:r>
    </w:p>
    <w:p>
      <w:pPr>
        <w:pStyle w:val="Heading2"/>
      </w:pPr>
      <w:r>
        <w:t>党建引领</w:t>
      </w:r>
    </w:p>
    <w:p>
      <w:r>
        <w:rPr>
          <w:b/>
        </w:rPr>
        <w:t>维度得分：22.80/23.50分（97.0%）</w:t>
      </w:r>
    </w:p>
    <w:p>
      <w:r>
        <w:t>完成情况：已完成6项，部分完成2项，未完成1项</w:t>
      </w:r>
    </w:p>
    <w:p/>
    <w:p>
      <w:pPr>
        <w:pStyle w:val="Heading2"/>
      </w:pPr>
      <w:r>
        <w:t>产权结构</w:t>
      </w:r>
    </w:p>
    <w:p>
      <w:r>
        <w:rPr>
          <w:b/>
        </w:rPr>
        <w:t>维度得分：14.10/27.00分（52.2%）</w:t>
      </w:r>
    </w:p>
    <w:p>
      <w:r>
        <w:t>完成情况：已完成25项，部分完成4项，未完成6项</w:t>
      </w:r>
    </w:p>
    <w:p/>
    <w:p>
      <w:pPr>
        <w:pStyle w:val="Heading2"/>
      </w:pPr>
      <w:r>
        <w:t>公司治理结构和机制</w:t>
      </w:r>
    </w:p>
    <w:p>
      <w:r>
        <w:rPr>
          <w:b/>
        </w:rPr>
        <w:t>维度得分：45.60/51.50分（88.5%）</w:t>
      </w:r>
    </w:p>
    <w:p>
      <w:r>
        <w:t>完成情况：已完成33项，部分完成11项，未完成2项</w:t>
      </w:r>
    </w:p>
    <w:p/>
    <w:p>
      <w:pPr>
        <w:pStyle w:val="Heading2"/>
      </w:pPr>
      <w:r>
        <w:t>战略管理</w:t>
      </w:r>
    </w:p>
    <w:p>
      <w:r>
        <w:rPr>
          <w:b/>
        </w:rPr>
        <w:t>维度得分：13.90/15.00分（92.7%）</w:t>
      </w:r>
    </w:p>
    <w:p>
      <w:r>
        <w:t>完成情况：已完成8项，部分完成1项，未完成2项</w:t>
      </w:r>
    </w:p>
    <w:p/>
    <w:p>
      <w:pPr>
        <w:pStyle w:val="Heading2"/>
      </w:pPr>
      <w:r>
        <w:t>内控、风险与合规管理</w:t>
      </w:r>
    </w:p>
    <w:p>
      <w:r>
        <w:rPr>
          <w:b/>
        </w:rPr>
        <w:t>维度得分：39.00/42.00分（92.9%）</w:t>
      </w:r>
    </w:p>
    <w:p>
      <w:r>
        <w:t>完成情况：已完成20项，部分完成6项，未完成1项</w:t>
      </w:r>
    </w:p>
    <w:p/>
    <w:p>
      <w:pPr>
        <w:pStyle w:val="Heading2"/>
      </w:pPr>
      <w:r>
        <w:t>科学民主管理</w:t>
      </w:r>
    </w:p>
    <w:p>
      <w:r>
        <w:rPr>
          <w:b/>
        </w:rPr>
        <w:t>维度得分：8.90/12.00分（74.2%）</w:t>
      </w:r>
    </w:p>
    <w:p>
      <w:r>
        <w:t>完成情况：已完成13项，部分完成6项，未完成5项</w:t>
      </w:r>
    </w:p>
    <w:p/>
    <w:p>
      <w:pPr>
        <w:pStyle w:val="Heading2"/>
      </w:pPr>
      <w:r>
        <w:t>科技创新</w:t>
      </w:r>
    </w:p>
    <w:p>
      <w:r>
        <w:rPr>
          <w:b/>
        </w:rPr>
        <w:t>维度得分：5.00/5.50分（90.9%）</w:t>
      </w:r>
    </w:p>
    <w:p>
      <w:r>
        <w:t>完成情况：已完成10项，部分完成0项，未完成1项</w:t>
      </w:r>
    </w:p>
    <w:p/>
    <w:p>
      <w:pPr>
        <w:pStyle w:val="Heading2"/>
      </w:pPr>
      <w:r>
        <w:t>社会责任与企业文化</w:t>
      </w:r>
    </w:p>
    <w:p>
      <w:r>
        <w:rPr>
          <w:b/>
        </w:rPr>
        <w:t>维度得分：32.80/34.00分（96.5%）</w:t>
      </w:r>
    </w:p>
    <w:p>
      <w:r>
        <w:t>完成情况：已完成22项，部分完成7项，未完成1项</w:t>
      </w:r>
    </w:p>
    <w:p/>
    <w:p>
      <w:pPr>
        <w:pStyle w:val="Heading2"/>
      </w:pPr>
      <w:r>
        <w:t>家族企业治理</w:t>
      </w:r>
    </w:p>
    <w:p>
      <w:r>
        <w:rPr>
          <w:b/>
        </w:rPr>
        <w:t>维度得分：25.40/28.50分（89.1%）</w:t>
      </w:r>
    </w:p>
    <w:p>
      <w:r>
        <w:t>完成情况：已完成27项，部分完成6项，未完成5项</w:t>
      </w:r>
    </w:p>
    <w:p/>
    <w:p>
      <w:pPr>
        <w:pStyle w:val="Heading1"/>
      </w:pPr>
      <w:r>
        <w:rPr>
          <w:color w:val="2E5090"/>
        </w:rPr>
        <w:t>四、优势与不足</w:t>
      </w:r>
    </w:p>
    <w:p>
      <w:pPr>
        <w:pStyle w:val="Heading2"/>
      </w:pPr>
      <w:r>
        <w:t>（一）主要优势</w:t>
      </w:r>
    </w:p>
    <w:p>
      <w:r>
        <w:t>贵企业在以下方面表现优秀：</w:t>
      </w:r>
    </w:p>
    <w:p>
      <w:pPr>
        <w:pStyle w:val="ListBullet"/>
      </w:pPr>
      <w:r>
        <w:t>企业党组织是否按要求执行党的组织生活制度</w:t>
      </w:r>
    </w:p>
    <w:p>
      <w:pPr>
        <w:pStyle w:val="ListBullet"/>
      </w:pPr>
      <w:r>
        <w:t>党组织是否存在引导和监督企业遵守法律法规的行为</w:t>
      </w:r>
    </w:p>
    <w:p>
      <w:pPr>
        <w:pStyle w:val="ListBullet"/>
      </w:pPr>
      <w:r>
        <w:t>党组织是否在企业内宣传贯彻党的路线方针政策</w:t>
      </w:r>
    </w:p>
    <w:p>
      <w:pPr>
        <w:pStyle w:val="ListBullet"/>
      </w:pPr>
      <w:r>
        <w:t>企业章程中是否明确党组织功能和定位</w:t>
      </w:r>
    </w:p>
    <w:p>
      <w:pPr>
        <w:pStyle w:val="ListBullet"/>
      </w:pPr>
      <w:r>
        <w:t>党组织是否积极联系员工、维护员工权益、化解员工矛盾</w:t>
      </w:r>
    </w:p>
    <w:p>
      <w:pPr>
        <w:pStyle w:val="ListBullet"/>
      </w:pPr>
      <w:r>
        <w:t>企业是否规范规范党员组织关系接转</w:t>
      </w:r>
    </w:p>
    <w:p>
      <w:pPr>
        <w:pStyle w:val="ListBullet"/>
      </w:pPr>
      <w:r>
        <w:t>企业的工商登记信息是否与实际出资情况保持一致？</w:t>
      </w:r>
    </w:p>
    <w:p>
      <w:pPr>
        <w:pStyle w:val="ListBullet"/>
      </w:pPr>
      <w:r>
        <w:t>企业是否留存股东认缴和实缴出资的凭证，以及股权转让、赠与、继承、分割等继受取得股权的材料？</w:t>
      </w:r>
    </w:p>
    <w:p>
      <w:pPr>
        <w:pStyle w:val="ListBullet"/>
      </w:pPr>
      <w:r>
        <w:t>企业是否向股东签发出资证明书，且要素齐全、签章有效？</w:t>
      </w:r>
    </w:p>
    <w:p>
      <w:pPr>
        <w:pStyle w:val="ListBullet"/>
      </w:pPr>
      <w:r>
        <w:t>企业是否向股东正式交付股票，并准确记载于股东名册？</w:t>
      </w:r>
    </w:p>
    <w:p>
      <w:pPr>
        <w:pStyle w:val="Heading2"/>
      </w:pPr>
      <w:r>
        <w:t>（二）主要不足</w:t>
      </w:r>
    </w:p>
    <w:p>
      <w:r>
        <w:t>贵企业在以下方面需要改进：</w:t>
      </w:r>
    </w:p>
    <w:p>
      <w:pPr>
        <w:pStyle w:val="ListBullet"/>
      </w:pPr>
      <w:r>
        <w:t>企业是否为党组织活提供活动经费和场所</w:t>
      </w:r>
    </w:p>
    <w:p>
      <w:pPr>
        <w:pStyle w:val="ListBullet"/>
      </w:pPr>
      <w:r>
        <w:t>企业在以股权进行让与担保融资时，是否签署规范合同并依法办理股权质押登记与信息备案？</w:t>
      </w:r>
    </w:p>
    <w:p>
      <w:pPr>
        <w:pStyle w:val="ListBullet"/>
      </w:pPr>
      <w:r>
        <w:t>企业是否建立防范股东抽逃出资的内部财务控制制度，并在近三年未发生抽逃出资情形？</w:t>
      </w:r>
    </w:p>
    <w:p>
      <w:pPr>
        <w:pStyle w:val="ListBullet"/>
      </w:pPr>
      <w:r>
        <w:t>企业是否建立核心资产登记管理制度，涵盖专利、商标、不动产、股权等，并定期（至少每年一次）开展权属核查和瑕疵补正？</w:t>
      </w:r>
    </w:p>
    <w:p>
      <w:pPr>
        <w:pStyle w:val="ListBullet"/>
      </w:pPr>
      <w:r>
        <w:t>企业是否与地方工商联、行业协会、律师事务所等外部支持机构建立沟通渠道，以获得产权保护方面的支持？</w:t>
      </w:r>
    </w:p>
    <w:p>
      <w:pPr>
        <w:pStyle w:val="ListBullet"/>
      </w:pPr>
      <w:r>
        <w:t>企业是否每年更新并核查其关联企业清单，并建立关联企业退出机制？</w:t>
      </w:r>
    </w:p>
    <w:p>
      <w:pPr>
        <w:pStyle w:val="ListBullet"/>
      </w:pPr>
      <w:r>
        <w:t>企业的股权层级是否控制在四级以内？</w:t>
      </w:r>
    </w:p>
    <w:p>
      <w:pPr>
        <w:pStyle w:val="ListBullet"/>
      </w:pPr>
      <w:r>
        <w:t>公司章程是否规定了股东会对董事会的授权原则或具体内容？</w:t>
      </w:r>
    </w:p>
    <w:p>
      <w:pPr>
        <w:pStyle w:val="ListBullet"/>
      </w:pPr>
      <w:r>
        <w:t>公司是否为董事、监事、高级管理人员明确了忠实义务和勤勉义务的具体标准？</w:t>
      </w:r>
    </w:p>
    <w:p>
      <w:pPr>
        <w:pStyle w:val="ListBullet"/>
      </w:pPr>
      <w:r>
        <w:t>企业是否制定与战略目标相匹配的年度计划、投资计划与财务预算，并建立与绩效考核的联动机制？</w:t>
      </w:r>
    </w:p>
    <w:p/>
    <w:p>
      <w:pPr>
        <w:pStyle w:val="Heading1"/>
      </w:pPr>
      <w:r>
        <w:rPr>
          <w:color w:val="2E5090"/>
        </w:rPr>
        <w:t>五、改进建议</w:t>
      </w:r>
    </w:p>
    <w:p>
      <w:pPr>
        <w:pStyle w:val="Heading2"/>
      </w:pPr>
      <w:r>
        <w:t>（一）总体建议</w:t>
      </w:r>
    </w:p>
    <w:p>
      <w:r>
        <w:t>贵企业现代制度建设整体良好，建议针对薄弱环节进行重点改进，完善制度细节，提高制度执行的一致性和有效性。</w:t>
      </w:r>
    </w:p>
    <w:p>
      <w:pPr>
        <w:pStyle w:val="Heading2"/>
      </w:pPr>
      <w:r>
        <w:t>（二）具体改进措施</w:t>
      </w:r>
    </w:p>
    <w:p>
      <w:r>
        <w:t>建议优先改进以下方面：</w:t>
      </w:r>
    </w:p>
    <w:p>
      <w:pPr>
        <w:pStyle w:val="ListNumber"/>
      </w:pPr>
      <w:r>
        <w:t>党组织是否依法依规建立（有三名以上正式党员、条件成熟的企业，要单独建立党的组织；暂不具备单独组建党组织条件的，可联合组建区域性党组织、行业性党组织，实现党的组织覆盖。）</w:t>
      </w:r>
    </w:p>
    <w:p>
      <w:pPr>
        <w:pStyle w:val="ListNumber"/>
      </w:pPr>
      <w:r>
        <w:t>企业是否为党组织活提供活动经费和场所</w:t>
      </w:r>
    </w:p>
    <w:p>
      <w:pPr>
        <w:pStyle w:val="ListNumber"/>
      </w:pPr>
      <w:r>
        <w:t>党组织是否参与协调企业与政府、员工等多方关系</w:t>
      </w:r>
    </w:p>
    <w:p>
      <w:pPr>
        <w:pStyle w:val="ListNumber"/>
      </w:pPr>
      <w:r>
        <w:t>企业的章程或股东协议是否规定了股权转让规则（如优先购买权条件、价格评估方式、受让方资格限制等）？</w:t>
      </w:r>
    </w:p>
    <w:p>
      <w:pPr>
        <w:pStyle w:val="ListNumber"/>
      </w:pPr>
      <w:r>
        <w:t>企业存在股权代持情形的，是否签署代持协议、完成合规备案，并在受益所有人系统同步登记？</w:t>
      </w:r>
    </w:p>
    <w:p>
      <w:pPr>
        <w:pStyle w:val="ListNumber"/>
      </w:pPr>
      <w:r>
        <w:t>企业在以股权进行让与担保融资时，是否签署规范合同并依法办理股权质押登记与信息备案？</w:t>
      </w:r>
    </w:p>
    <w:p>
      <w:pPr>
        <w:pStyle w:val="ListNumber"/>
      </w:pPr>
      <w:r>
        <w:t>企业是否建立防范股东抽逃出资的内部财务控制制度，并在近三年未发生抽逃出资情形？</w:t>
      </w:r>
    </w:p>
    <w:p>
      <w:pPr>
        <w:pStyle w:val="ListNumber"/>
      </w:pPr>
      <w:r>
        <w:t>企业是否在公司章程或内部制度中，明确界定公司法人财产与股东个人或家族财产的边界？</w:t>
      </w:r>
    </w:p>
    <w:p>
      <w:pPr>
        <w:pStyle w:val="ListNumber"/>
      </w:pPr>
      <w:r>
        <w:t>企业是否建立核心资产登记管理制度，涵盖专利、商标、不动产、股权等，并定期（至少每年一次）开展权属核查和瑕疵补正？</w:t>
      </w:r>
    </w:p>
    <w:p>
      <w:pPr>
        <w:pStyle w:val="ListNumber"/>
      </w:pPr>
      <w:r>
        <w:t>企业是否与地方工商联、行业协会、律师事务所等外部支持机构建立沟通渠道，以获得产权保护方面的支持？</w:t>
      </w:r>
    </w:p>
    <w:p>
      <w:pPr>
        <w:pStyle w:val="ListNumber"/>
      </w:pPr>
      <w:r>
        <w:t>企业是否每年更新并核查其关联企业清单，并建立关联企业退出机制？</w:t>
      </w:r>
    </w:p>
    <w:p>
      <w:pPr>
        <w:pStyle w:val="ListNumber"/>
      </w:pPr>
      <w:r>
        <w:t>企业的股权层级是否控制在四级以内？</w:t>
      </w:r>
    </w:p>
    <w:p>
      <w:pPr>
        <w:pStyle w:val="ListNumber"/>
      </w:pPr>
      <w:r>
        <w:t>企业是否实施创新股权结构（如双层股权、动态股权、虚拟股权、限制性股权、期权、家族信托等）？</w:t>
      </w:r>
    </w:p>
    <w:p>
      <w:pPr>
        <w:pStyle w:val="ListNumber"/>
      </w:pPr>
      <w:r>
        <w:t>公司所有股东是否都已尽到了义务？股东义务见《指引》第四十四条</w:t>
      </w:r>
    </w:p>
    <w:p>
      <w:pPr>
        <w:pStyle w:val="ListNumber"/>
      </w:pPr>
      <w:r>
        <w:t>公司章程是否规定了股东会对董事会的授权原则或具体内容？</w:t>
      </w:r>
    </w:p>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w:t>
            </w:r>
          </w:p>
        </w:tc>
        <w:tc>
          <w:tcPr>
            <w:tcW w:type="dxa" w:w="1234"/>
          </w:tcPr>
          <w:p>
            <w:r>
              <w:t>企业党组织是否按要求执行党的组织生活制度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8</w:t>
            </w:r>
          </w:p>
        </w:tc>
        <w:tc>
          <w:tcPr>
            <w:tcW w:type="dxa" w:w="1234"/>
          </w:tcPr>
          <w:p>
            <w:r>
              <w:t>党组织是否积极联系员工、维护员工权益、化解员工矛盾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w:t>
            </w:r>
          </w:p>
        </w:tc>
        <w:tc>
          <w:tcPr>
            <w:tcW w:type="dxa" w:w="1234"/>
          </w:tcPr>
          <w:p>
            <w:r>
              <w:t>企业是否向股东签发出资证明书，且要素齐全、签章有效？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10.0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31</w:t>
            </w:r>
          </w:p>
        </w:tc>
        <w:tc>
          <w:tcPr>
            <w:tcW w:type="dxa" w:w="1234"/>
          </w:tcPr>
          <w:p>
            <w:r>
              <w:t>企业是否建立数据资源台账，并开展数据资源持有权、使用权、经营权确权登记？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43</w:t>
            </w:r>
          </w:p>
        </w:tc>
        <w:tc>
          <w:tcPr>
            <w:tcW w:type="dxa" w:w="1234"/>
          </w:tcPr>
          <w:p>
            <w:r>
              <w:t>企业是否实施员工持股计划？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50</w:t>
            </w:r>
          </w:p>
        </w:tc>
        <w:tc>
          <w:tcPr>
            <w:tcW w:type="dxa" w:w="1234"/>
          </w:tcPr>
          <w:p>
            <w:r>
              <w:t>上一年度，公司是否召开了1次及以上股东会会议？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58</w:t>
            </w:r>
          </w:p>
        </w:tc>
        <w:tc>
          <w:tcPr>
            <w:tcW w:type="dxa" w:w="1234"/>
          </w:tcPr>
          <w:p>
            <w:r>
              <w:t>公司是否每年向股东说明董事、监事、高级管理人员从公司获得报酬的情况？</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60</w:t>
            </w:r>
          </w:p>
        </w:tc>
        <w:tc>
          <w:tcPr>
            <w:tcW w:type="dxa" w:w="1234"/>
          </w:tcPr>
          <w:p>
            <w:r>
              <w:t>公司董事会的规模是否有3人及以上？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62</w:t>
            </w:r>
          </w:p>
        </w:tc>
        <w:tc>
          <w:tcPr>
            <w:tcW w:type="dxa" w:w="1234"/>
          </w:tcPr>
          <w:p>
            <w:r>
              <w:t>公司董事是否有3个及以上不同的专业背景，且专业背景包括财务会计？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64</w:t>
            </w:r>
          </w:p>
        </w:tc>
        <w:tc>
          <w:tcPr>
            <w:tcW w:type="dxa" w:w="1234"/>
          </w:tcPr>
          <w:p>
            <w:r>
              <w:t>上一年度，董事会是否召开了2次及以上董事会会议？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72</w:t>
            </w:r>
          </w:p>
        </w:tc>
        <w:tc>
          <w:tcPr>
            <w:tcW w:type="dxa" w:w="1234"/>
          </w:tcPr>
          <w:p>
            <w:r>
              <w:t>公司董事会是否设立了2个及以上的董事会专门委员会？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76</w:t>
            </w:r>
          </w:p>
        </w:tc>
        <w:tc>
          <w:tcPr>
            <w:tcW w:type="dxa" w:w="1234"/>
          </w:tcPr>
          <w:p>
            <w:r>
              <w:t>公司经理是否对董事会负责？</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77</w:t>
            </w:r>
          </w:p>
        </w:tc>
        <w:tc>
          <w:tcPr>
            <w:tcW w:type="dxa" w:w="1234"/>
          </w:tcPr>
          <w:p>
            <w:r>
              <w:t>公司是否在章程或其他制度中规定了高级管理人员的职责？</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10.0</w:t>
            </w:r>
          </w:p>
        </w:tc>
        <w:tc>
          <w:tcPr>
            <w:tcW w:type="dxa" w:w="1234"/>
          </w:tcPr>
          <w:p>
            <w:r>
              <w:t>B. 部分完成</w:t>
            </w:r>
          </w:p>
        </w:tc>
        <w:tc>
          <w:tcPr>
            <w:tcW w:type="dxa" w:w="1234"/>
          </w:tcPr>
          <w:p>
            <w:r>
              <w:t>8.0</w:t>
            </w:r>
          </w:p>
        </w:tc>
        <w:tc>
          <w:tcPr>
            <w:tcW w:type="dxa" w:w="1234"/>
          </w:tcPr>
          <w:p>
            <w:r>
              <w:t>部分完成</w:t>
            </w:r>
          </w:p>
        </w:tc>
        <w:tc>
          <w:tcPr>
            <w:tcW w:type="dxa" w:w="1234"/>
          </w:tcPr>
          <w:p>
            <w:r>
              <w:t>该项工作已完成约80%，正在持续推进中。</w:t>
            </w:r>
          </w:p>
        </w:tc>
      </w:tr>
      <w:tr>
        <w:tc>
          <w:tcPr>
            <w:tcW w:type="dxa" w:w="1234"/>
          </w:tcPr>
          <w:p>
            <w:r>
              <w:t>80</w:t>
            </w:r>
          </w:p>
        </w:tc>
        <w:tc>
          <w:tcPr>
            <w:tcW w:type="dxa" w:w="1234"/>
          </w:tcPr>
          <w:p>
            <w:r>
              <w:t>公司是否在章程中载明了法定代表人的产生、变更办法？</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81</w:t>
            </w:r>
          </w:p>
        </w:tc>
        <w:tc>
          <w:tcPr>
            <w:tcW w:type="dxa" w:w="1234"/>
          </w:tcPr>
          <w:p>
            <w:r>
              <w:t>公司法定代表人是否行使了《指引》列举的股东会和董事会职权中的1项及以上？</w:t>
            </w:r>
          </w:p>
        </w:tc>
        <w:tc>
          <w:tcPr>
            <w:tcW w:type="dxa" w:w="1234"/>
          </w:tcPr>
          <w:p>
            <w:r>
              <w:t>10.0</w:t>
            </w:r>
          </w:p>
        </w:tc>
        <w:tc>
          <w:tcPr>
            <w:tcW w:type="dxa" w:w="1234"/>
          </w:tcPr>
          <w:p>
            <w:r>
              <w:t>B. 部分完成</w:t>
            </w:r>
          </w:p>
        </w:tc>
        <w:tc>
          <w:tcPr>
            <w:tcW w:type="dxa" w:w="1234"/>
          </w:tcPr>
          <w:p>
            <w:r>
              <w:t>8.0</w:t>
            </w:r>
          </w:p>
        </w:tc>
        <w:tc>
          <w:tcPr>
            <w:tcW w:type="dxa" w:w="1234"/>
          </w:tcPr>
          <w:p>
            <w:r>
              <w:t>部分完成</w:t>
            </w:r>
          </w:p>
        </w:tc>
        <w:tc>
          <w:tcPr>
            <w:tcW w:type="dxa" w:w="1234"/>
          </w:tcPr>
          <w:p>
            <w:r>
              <w:t>该项工作已完成约80%，正在持续推进中。</w:t>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90</w:t>
            </w:r>
          </w:p>
        </w:tc>
        <w:tc>
          <w:tcPr>
            <w:tcW w:type="dxa" w:w="1234"/>
          </w:tcPr>
          <w:p>
            <w:r>
              <w:t>公司是否建立了董事、监事、高级管理人员的履职评价体系？</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91</w:t>
            </w:r>
          </w:p>
        </w:tc>
        <w:tc>
          <w:tcPr>
            <w:tcW w:type="dxa" w:w="1234"/>
          </w:tcPr>
          <w:p>
            <w:r>
              <w:t>企业是否制定成文的中长期（三年及以上）发展战略规划？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93</w:t>
            </w:r>
          </w:p>
        </w:tc>
        <w:tc>
          <w:tcPr>
            <w:tcW w:type="dxa" w:w="1234"/>
          </w:tcPr>
          <w:p>
            <w:r>
              <w:t>企业董事会是否下设战略（与决策）委员会，并实际开展战略研讨工作？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103</w:t>
            </w:r>
          </w:p>
        </w:tc>
        <w:tc>
          <w:tcPr>
            <w:tcW w:type="dxa" w:w="1234"/>
          </w:tcPr>
          <w:p>
            <w:r>
              <w:t>是否建立覆盖财务、人事、采购、投资、运营等环节的内控制度</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106</w:t>
            </w:r>
          </w:p>
        </w:tc>
        <w:tc>
          <w:tcPr>
            <w:tcW w:type="dxa" w:w="1234"/>
          </w:tcPr>
          <w:p>
            <w:r>
              <w:t>是否明确预算管理体制以及各预算执行单位的职责权限</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107</w:t>
            </w:r>
          </w:p>
        </w:tc>
        <w:tc>
          <w:tcPr>
            <w:tcW w:type="dxa" w:w="1234"/>
          </w:tcPr>
          <w:p>
            <w:r>
              <w:t>制度是否定期更新、修订并经过董事会/监事会审议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122</w:t>
            </w:r>
          </w:p>
        </w:tc>
        <w:tc>
          <w:tcPr>
            <w:tcW w:type="dxa" w:w="1234"/>
          </w:tcPr>
          <w:p>
            <w:r>
              <w:t>是否聘请独立审计机构进行年度审计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10.0</w:t>
            </w:r>
          </w:p>
        </w:tc>
        <w:tc>
          <w:tcPr>
            <w:tcW w:type="dxa" w:w="1234"/>
          </w:tcPr>
          <w:p>
            <w:r>
              <w:t>B. 部分完成</w:t>
            </w:r>
          </w:p>
        </w:tc>
        <w:tc>
          <w:tcPr>
            <w:tcW w:type="dxa" w:w="1234"/>
          </w:tcPr>
          <w:p>
            <w:r>
              <w:t>8.0</w:t>
            </w:r>
          </w:p>
        </w:tc>
        <w:tc>
          <w:tcPr>
            <w:tcW w:type="dxa" w:w="1234"/>
          </w:tcPr>
          <w:p>
            <w:r>
              <w:t>部分完成</w:t>
            </w:r>
          </w:p>
        </w:tc>
        <w:tc>
          <w:tcPr>
            <w:tcW w:type="dxa" w:w="1234"/>
          </w:tcPr>
          <w:p>
            <w:r>
              <w:t>该项工作已完成约80%，正在持续推进中。</w:t>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131</w:t>
            </w:r>
          </w:p>
        </w:tc>
        <w:tc>
          <w:tcPr>
            <w:tcW w:type="dxa" w:w="1234"/>
          </w:tcPr>
          <w:p>
            <w:r>
              <w:t>是否将“亲”“清”原则固化为制度，规范政商行为</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132</w:t>
            </w:r>
          </w:p>
        </w:tc>
        <w:tc>
          <w:tcPr>
            <w:tcW w:type="dxa" w:w="1234"/>
          </w:tcPr>
          <w:p>
            <w:r>
              <w:t>处理数据过程中是否遵守相关合规制度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153</w:t>
            </w:r>
          </w:p>
        </w:tc>
        <w:tc>
          <w:tcPr>
            <w:tcW w:type="dxa" w:w="1234"/>
          </w:tcPr>
          <w:p>
            <w:r>
              <w:t>企业是否依法建立工会组织，并与工会签订集体合同或集体协商协议？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157</w:t>
            </w:r>
          </w:p>
        </w:tc>
        <w:tc>
          <w:tcPr>
            <w:tcW w:type="dxa" w:w="1234"/>
          </w:tcPr>
          <w:p>
            <w:r>
              <w:t>企业是否设立董事会层面的创新委员会或指定专门负责人统筹创新决策？</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169</w:t>
            </w:r>
          </w:p>
        </w:tc>
        <w:tc>
          <w:tcPr>
            <w:tcW w:type="dxa" w:w="1234"/>
          </w:tcPr>
          <w:p>
            <w:r>
              <w:t>是否按时足额缴纳税款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174</w:t>
            </w:r>
          </w:p>
        </w:tc>
        <w:tc>
          <w:tcPr>
            <w:tcW w:type="dxa" w:w="1234"/>
          </w:tcPr>
          <w:p>
            <w:r>
              <w:t>是否通过环境管理体系认证</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175</w:t>
            </w:r>
          </w:p>
        </w:tc>
        <w:tc>
          <w:tcPr>
            <w:tcW w:type="dxa" w:w="1234"/>
          </w:tcPr>
          <w:p>
            <w:r>
              <w:t>是否发生环境事故</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179</w:t>
            </w:r>
          </w:p>
        </w:tc>
        <w:tc>
          <w:tcPr>
            <w:tcW w:type="dxa" w:w="1234"/>
          </w:tcPr>
          <w:p>
            <w:r>
              <w:t>是否参与“万企兴万村 ”行动；企业投入强度（企业投入金额占营收比）同比上升</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182</w:t>
            </w:r>
          </w:p>
        </w:tc>
        <w:tc>
          <w:tcPr>
            <w:tcW w:type="dxa" w:w="1234"/>
          </w:tcPr>
          <w:p>
            <w:r>
              <w:t>是否设立绿色治理（ESG）委员会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187</w:t>
            </w:r>
          </w:p>
        </w:tc>
        <w:tc>
          <w:tcPr>
            <w:tcW w:type="dxa" w:w="1234"/>
          </w:tcPr>
          <w:p>
            <w:r>
              <w:t>是否建立AI数据合规使用制度，数据采集获得用户同意并符合隐私保护政策</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193</w:t>
            </w:r>
          </w:p>
        </w:tc>
        <w:tc>
          <w:tcPr>
            <w:tcW w:type="dxa" w:w="1234"/>
          </w:tcPr>
          <w:p>
            <w:r>
              <w:t>企业是否制定廉洁从业行为准则，并建立相应的监督检查机制？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203</w:t>
            </w:r>
          </w:p>
        </w:tc>
        <w:tc>
          <w:tcPr>
            <w:tcW w:type="dxa" w:w="1234"/>
          </w:tcPr>
          <w:p>
            <w:r>
              <w:t>是否建立企业独立账户体系，禁止企业资金进出家族个人账户</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208</w:t>
            </w:r>
          </w:p>
        </w:tc>
        <w:tc>
          <w:tcPr>
            <w:tcW w:type="dxa" w:w="1234"/>
          </w:tcPr>
          <w:p>
            <w:r>
              <w:t>是否建立家族会议制度并保证会议频率不低于每年两次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211</w:t>
            </w:r>
          </w:p>
        </w:tc>
        <w:tc>
          <w:tcPr>
            <w:tcW w:type="dxa" w:w="1234"/>
          </w:tcPr>
          <w:p>
            <w:r>
              <w:t>委员会是否参与接班人培养，协调家族矛盾</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214</w:t>
            </w:r>
          </w:p>
        </w:tc>
        <w:tc>
          <w:tcPr>
            <w:tcW w:type="dxa" w:w="1234"/>
          </w:tcPr>
          <w:p>
            <w:r>
              <w:t>是否设立家族信托</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215</w:t>
            </w:r>
          </w:p>
        </w:tc>
        <w:tc>
          <w:tcPr>
            <w:tcW w:type="dxa" w:w="1234"/>
          </w:tcPr>
          <w:p>
            <w:r>
              <w:t>是否明确家族成员股东资格丧失条件和特殊权利制度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218</w:t>
            </w:r>
          </w:p>
        </w:tc>
        <w:tc>
          <w:tcPr>
            <w:tcW w:type="dxa" w:w="1234"/>
          </w:tcPr>
          <w:p>
            <w:r>
              <w:t>是否有应对企业家突发情况的预案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222</w:t>
            </w:r>
          </w:p>
        </w:tc>
        <w:tc>
          <w:tcPr>
            <w:tcW w:type="dxa" w:w="1234"/>
          </w:tcPr>
          <w:p>
            <w:r>
              <w:t>是否制定接班人选拔标准文件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232</w:t>
            </w:r>
          </w:p>
        </w:tc>
        <w:tc>
          <w:tcPr>
            <w:tcW w:type="dxa" w:w="1234"/>
          </w:tcPr>
          <w:p>
            <w:r>
              <w:t>是否有成文的家训或家风</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