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54A04" w14:textId="77777777" w:rsidR="000A38B5" w:rsidRPr="000A38B5" w:rsidRDefault="000A38B5" w:rsidP="000A38B5">
      <w:pPr>
        <w:spacing w:before="100" w:beforeAutospacing="1" w:after="100" w:afterAutospacing="1" w:line="240" w:lineRule="auto"/>
        <w:jc w:val="left"/>
        <w:outlineLvl w:val="0"/>
        <w:rPr>
          <w:rFonts w:eastAsia="Times New Roman" w:cs="Times New Roman"/>
          <w:b/>
          <w:bCs/>
          <w:kern w:val="36"/>
          <w:sz w:val="48"/>
          <w:szCs w:val="48"/>
          <w:lang w:val="en-US"/>
        </w:rPr>
      </w:pPr>
      <w:r w:rsidRPr="000A38B5">
        <w:rPr>
          <w:rFonts w:eastAsia="Times New Roman" w:cs="Times New Roman"/>
          <w:b/>
          <w:bCs/>
          <w:kern w:val="36"/>
          <w:sz w:val="48"/>
          <w:szCs w:val="48"/>
          <w:lang w:val="en-US"/>
        </w:rPr>
        <w:t>Một Bản Thể Luận Dựa Trên Cấu Trúc Nội Tại, Thuộc Tính Nổi và Tương Tác</w:t>
      </w:r>
    </w:p>
    <w:p w14:paraId="3075652E"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Điểm xuất phát của hệ thống này là giả định rằng </w:t>
      </w:r>
      <w:r w:rsidRPr="000A38B5">
        <w:rPr>
          <w:rFonts w:eastAsia="Times New Roman" w:cs="Times New Roman"/>
          <w:b/>
          <w:bCs/>
          <w:sz w:val="24"/>
          <w:szCs w:val="24"/>
          <w:lang w:val="en-US"/>
        </w:rPr>
        <w:t>thế giới tồn tại khách quan và độc lập với mọi chủ thể nhận thức</w:t>
      </w:r>
      <w:r w:rsidRPr="000A38B5">
        <w:rPr>
          <w:rFonts w:eastAsia="Times New Roman" w:cs="Times New Roman"/>
          <w:sz w:val="24"/>
          <w:szCs w:val="24"/>
          <w:lang w:val="en-US"/>
        </w:rPr>
        <w:t>. Sự tồn tại của một vật không phụ thuộc vào việc có ai quan sát nó hay không. Mỗi thực thể đều có một cấu trúc nội tại khách quan của riêng mình, và chính cấu trúc đó là nền tảng sinh ra mọi thuộc tính của thực thể. Vì vậy, khi nghiên cứu một sự vật, điều quan trọng nhất không phải là những gì con người trực tiếp cảm nhận được, mà là cấu trúc khách quan vốn có của chính sự vật.</w:t>
      </w:r>
    </w:p>
    <w:p w14:paraId="22B75481"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Cấu trúc nội tại là tầng bản thể học cơ bản nhất của mỗi thực thể. Nó bao gồm toàn bộ tổ chức vật lý và các quy luật chi phối sự tồn tại của thực thể đó, từ cấu trúc nguyên tử, phân tử, mạng tinh thể, liên kết hóa học cho đến mọi đặc điểm vi mô khác. Những cấu trúc này tồn tại hoàn toàn khách quan, không thay đổi chỉ vì người quan sát thay đổi góc nhìn, điều kiện tri giác hay trạng thái nhận thức. Nếu không có bất kỳ sinh vật nào tồn tại trong vũ trụ, các cấu trúc này vẫn sẽ tồn tại đúng như bản chất của chúng.</w:t>
      </w:r>
    </w:p>
    <w:p w14:paraId="6E319494"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Tuy nhiên, thế giới mà chúng ta tiếp xúc hằng ngày không chỉ bao gồm những cấu trúc nền tảng này. Từ cấu trúc nội tại sẽ xuất hiện những </w:t>
      </w:r>
      <w:r w:rsidRPr="000A38B5">
        <w:rPr>
          <w:rFonts w:eastAsia="Times New Roman" w:cs="Times New Roman"/>
          <w:b/>
          <w:bCs/>
          <w:sz w:val="24"/>
          <w:szCs w:val="24"/>
          <w:lang w:val="en-US"/>
        </w:rPr>
        <w:t>thuộc tính nổi (emergent properties)</w:t>
      </w:r>
      <w:r w:rsidRPr="000A38B5">
        <w:rPr>
          <w:rFonts w:eastAsia="Times New Roman" w:cs="Times New Roman"/>
          <w:sz w:val="24"/>
          <w:szCs w:val="24"/>
          <w:lang w:val="en-US"/>
        </w:rPr>
        <w:t xml:space="preserve">. Đây là tầng bản thể học quan trọng nhất của hệ thống. Thuộc tính nổi không phải là những thực thể độc lập tồn tại bên ngoài sự vật như các universals của Plato hay Russell, nhưng cũng không phải là những cảm giác nằm trong ý thức của chủ thể. Chúng là </w:t>
      </w:r>
      <w:r w:rsidRPr="000A38B5">
        <w:rPr>
          <w:rFonts w:eastAsia="Times New Roman" w:cs="Times New Roman"/>
          <w:b/>
          <w:bCs/>
          <w:sz w:val="24"/>
          <w:szCs w:val="24"/>
          <w:lang w:val="en-US"/>
        </w:rPr>
        <w:t>những thuộc tính khách quan của chính thực thể</w:t>
      </w:r>
      <w:r w:rsidRPr="000A38B5">
        <w:rPr>
          <w:rFonts w:eastAsia="Times New Roman" w:cs="Times New Roman"/>
          <w:sz w:val="24"/>
          <w:szCs w:val="24"/>
          <w:lang w:val="en-US"/>
        </w:rPr>
        <w:t xml:space="preserve">, được sinh ra từ cấu trúc nội tại của thực thể theo nghĩa </w:t>
      </w:r>
      <w:r w:rsidRPr="000A38B5">
        <w:rPr>
          <w:rFonts w:eastAsia="Times New Roman" w:cs="Times New Roman"/>
          <w:b/>
          <w:bCs/>
          <w:sz w:val="24"/>
          <w:szCs w:val="24"/>
          <w:lang w:val="en-US"/>
        </w:rPr>
        <w:t>weak emergence</w:t>
      </w:r>
      <w:r w:rsidRPr="000A38B5">
        <w:rPr>
          <w:rFonts w:eastAsia="Times New Roman" w:cs="Times New Roman"/>
          <w:sz w:val="24"/>
          <w:szCs w:val="24"/>
          <w:lang w:val="en-US"/>
        </w:rPr>
        <w:t>. Nói cách khác, toàn bộ thuộc tính nổi đều hoàn toàn được quyết định bởi cấu trúc nền tảng của vật. Nếu biết đầy đủ cấu trúc vi mô cùng các quy luật tự nhiên, thì về nguyên tắc có thể suy ra mọi thuộc tính nổi, mặc dù trong thực tế việc suy ra đó có thể vô cùng phức tạp.</w:t>
      </w:r>
    </w:p>
    <w:p w14:paraId="7F1DE90C"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Ví dụ, cấu trúc phân tử của lớp vỏ quả táo quyết định phổ phản xạ điện từ của nó. Phổ phản xạ này không phải là một nguyên tử hay một phân tử riêng lẻ, mà là một thuộc tính nổi của toàn bộ cấu trúc vật lý. Tương tự, độ cứng của kim cương không phải là một thực thể độc lập mà là thuộc tính nổi sinh ra từ mạng tinh thể carbon; tính đàn hồi của cao su là thuộc tính nổi từ cấu trúc polymer; sự sống là thuộc tính nổi của một hệ thống sinh học được tổ chức đủ phức tạp; ý thức có thể được xem là thuộc tính nổi của một hệ thần kinh đạt đến mức tổ chức nhất định. Trong mọi trường hợp, thuộc tính nổi đều là thuộc tính của chính thực thể chứ không phải của chủ thể quan sát.</w:t>
      </w:r>
    </w:p>
    <w:p w14:paraId="39827828"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Một điểm cần nhấn mạnh là </w:t>
      </w:r>
      <w:r w:rsidRPr="000A38B5">
        <w:rPr>
          <w:rFonts w:eastAsia="Times New Roman" w:cs="Times New Roman"/>
          <w:b/>
          <w:bCs/>
          <w:sz w:val="24"/>
          <w:szCs w:val="24"/>
          <w:lang w:val="en-US"/>
        </w:rPr>
        <w:t>thuộc tính nổi không đồng nhất với hiện tượng mà chủ thể trải nghiệm</w:t>
      </w:r>
      <w:r w:rsidRPr="000A38B5">
        <w:rPr>
          <w:rFonts w:eastAsia="Times New Roman" w:cs="Times New Roman"/>
          <w:sz w:val="24"/>
          <w:szCs w:val="24"/>
          <w:lang w:val="en-US"/>
        </w:rPr>
        <w:t>. Đây là sự phân biệt nền tảng của toàn bộ hệ thống. Thuộc tính nổi thuộc về sự vật, còn trải nghiệm thuộc về chủ thể. Hai thứ này có liên hệ nhân quả nhưng không phải là một. Ví dụ, quả táo không "chứa" màu đỏ như một thực thể hay một cảm giác. Điều quả táo thực sự sở hữu là một thuộc tính nổi khách quan – khả năng phản xạ một phổ điện từ nhất định do cấu trúc vật lý của lớp vỏ quyết định. Chính thuộc tính nổi này là nguyên nhân khiến con người, trong những điều kiện thích hợp, có trải nghiệm màu đỏ. Nếu thay đổi góc nhìn, thay đổi cường độ ánh sáng, thay đổi nguồn sáng hoặc thay đổi hệ thị giác của chủ thể, trải nghiệm có thể thay đổi, nhưng thuộc tính nổi của quả táo vẫn không đổi nếu cấu trúc vật lý của quả táo không đổi.</w:t>
      </w:r>
    </w:p>
    <w:p w14:paraId="5D4867AD"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Để hiểu rõ hơn quá trình này, cần phân biệt </w:t>
      </w:r>
      <w:r w:rsidRPr="000A38B5">
        <w:rPr>
          <w:rFonts w:eastAsia="Times New Roman" w:cs="Times New Roman"/>
          <w:b/>
          <w:bCs/>
          <w:sz w:val="24"/>
          <w:szCs w:val="24"/>
          <w:lang w:val="en-US"/>
        </w:rPr>
        <w:t>điều kiện khách quan</w:t>
      </w:r>
      <w:r w:rsidRPr="000A38B5">
        <w:rPr>
          <w:rFonts w:eastAsia="Times New Roman" w:cs="Times New Roman"/>
          <w:sz w:val="24"/>
          <w:szCs w:val="24"/>
          <w:lang w:val="en-US"/>
        </w:rPr>
        <w:t xml:space="preserve"> với </w:t>
      </w:r>
      <w:r w:rsidRPr="000A38B5">
        <w:rPr>
          <w:rFonts w:eastAsia="Times New Roman" w:cs="Times New Roman"/>
          <w:b/>
          <w:bCs/>
          <w:sz w:val="24"/>
          <w:szCs w:val="24"/>
          <w:lang w:val="en-US"/>
        </w:rPr>
        <w:t>khả năng nhận thức của chủ thể</w:t>
      </w:r>
      <w:r w:rsidRPr="000A38B5">
        <w:rPr>
          <w:rFonts w:eastAsia="Times New Roman" w:cs="Times New Roman"/>
          <w:sz w:val="24"/>
          <w:szCs w:val="24"/>
          <w:lang w:val="en-US"/>
        </w:rPr>
        <w:t>. Đây là hai tầng hoàn toàn khác nhau và không được phép gộp chung.</w:t>
      </w:r>
    </w:p>
    <w:p w14:paraId="3DBE4D30"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lastRenderedPageBreak/>
        <w:t>Điều kiện khách quan bao gồm toàn bộ những yếu tố vật lý cần thiết để thuộc tính nổi có thể biểu hiện đúng bản chất của nó. Đối với màu sắc, điều kiện đó là nguồn sáng thích hợp, môi trường truyền ánh sáng và việc không có vật cản làm biến dạng tín hiệu. Nếu đặt quả táo trong bóng tối tuyệt đối thì con người không nhìn thấy màu đỏ, nhưng điều đó không có nghĩa là thuộc tính phản xạ của quả táo đã biến mất. Chỉ là điều kiện vật lý để thuộc tính ấy biểu hiện chưa tồn tại. Ngay cả khi không có bất kỳ chủ thể nào trong vũ trụ, nếu ánh sáng thích hợp chiếu vào quả táo thì phổ phản xạ khách quan của quả táo vẫn được tạo ra như một hiện tượng vật lý.</w:t>
      </w:r>
    </w:p>
    <w:p w14:paraId="48A3EF26"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Sau khi các điều kiện khách quan đã được thỏa mãn mới đến tầng thứ hai là </w:t>
      </w:r>
      <w:r w:rsidRPr="000A38B5">
        <w:rPr>
          <w:rFonts w:eastAsia="Times New Roman" w:cs="Times New Roman"/>
          <w:b/>
          <w:bCs/>
          <w:sz w:val="24"/>
          <w:szCs w:val="24"/>
          <w:lang w:val="en-US"/>
        </w:rPr>
        <w:t>khả năng nhận thức của chủ thể</w:t>
      </w:r>
      <w:r w:rsidRPr="000A38B5">
        <w:rPr>
          <w:rFonts w:eastAsia="Times New Roman" w:cs="Times New Roman"/>
          <w:sz w:val="24"/>
          <w:szCs w:val="24"/>
          <w:lang w:val="en-US"/>
        </w:rPr>
        <w:t>. Mỗi chủ thể sở hữu một hệ thống tiếp nhận khác nhau. Con người, ong, chim hay máy ảnh đều tiếp nhận cùng một phổ phản xạ theo những cách khác nhau vì cấu tạo cảm biến của chúng khác nhau. Điều thay đổi ở đây không phải là thuộc tính nổi của quả táo, cũng không phải là biểu hiện vật lý khách quan của thuộc tính đó, mà là cách hệ tiếp nhận chuyển đổi tín hiệu vật lý thành biểu diễn cảm giác.</w:t>
      </w:r>
    </w:p>
    <w:p w14:paraId="541A4DEF"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Ngay cả trong phạm vi con người cũng cần phân biệt thêm một bước nữa. Hai người có thể tiếp nhận cùng một tín hiệu vật lý nhưng một người bị mù màu sẽ có biểu diễn cảm giác khác người bình thường. Tuy nhiên, khi nói đến "màu đỏ" trong nghĩa phổ quát của con người, ta không dựa trên trường hợp cá biệt mà dựa trên </w:t>
      </w:r>
      <w:r w:rsidRPr="000A38B5">
        <w:rPr>
          <w:rFonts w:eastAsia="Times New Roman" w:cs="Times New Roman"/>
          <w:b/>
          <w:bCs/>
          <w:sz w:val="24"/>
          <w:szCs w:val="24"/>
          <w:lang w:val="en-US"/>
        </w:rPr>
        <w:t>hệ nhận thức chuẩn của loài người</w:t>
      </w:r>
      <w:r w:rsidRPr="000A38B5">
        <w:rPr>
          <w:rFonts w:eastAsia="Times New Roman" w:cs="Times New Roman"/>
          <w:sz w:val="24"/>
          <w:szCs w:val="24"/>
          <w:lang w:val="en-US"/>
        </w:rPr>
        <w:t>. Vì vậy, khái niệm "đỏ" không chỉ phụ thuộc vào khả năng cảm giác của từng cá nhân mà còn phụ thuộc vào tiêu chuẩn sinh học chung của loài người cùng với hệ thống khái niệm và ngôn ngữ mà cộng đồng con người xây dựng. Điều này giải thích vì sao màu đỏ có thể được định nghĩa một cách khách quan trong phạm vi con người mặc dù từng cá nhân vẫn có những sai lệch nhất định về tri giác.</w:t>
      </w:r>
    </w:p>
    <w:p w14:paraId="102CAE75"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Toàn bộ quá trình có thể được hiểu theo chuỗi sau:</w:t>
      </w:r>
    </w:p>
    <w:p w14:paraId="1D2D6FCF"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b/>
          <w:bCs/>
          <w:sz w:val="24"/>
          <w:szCs w:val="24"/>
          <w:lang w:val="en-US"/>
        </w:rPr>
        <w:t>Thực thể → Cấu trúc nội tại → Thuộc tính nổi → Điều kiện khách quan thích hợp → Biểu hiện vật lý khách quan → Hệ tiếp nhận của chủ thể → Biểu diễn cảm giác → Khái niệm của chủ thể hoặc cộng đồng.</w:t>
      </w:r>
    </w:p>
    <w:p w14:paraId="73271F9A"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Điều quan trọng là chỉ ba tầng đầu tiên thuộc về ontology của bản thân sự vật. Ba tầng tiếp theo thuộc về quá trình tương tác vật lý. Hai tầng cuối cùng thuộc về nhận thức luận và triết học ngôn ngữ. Việc tách biệt các tầng này giúp tránh sự nhầm lẫn vốn thường xảy ra trong các tranh luận về màu sắc, cảm giác và universals.</w:t>
      </w:r>
    </w:p>
    <w:p w14:paraId="3EF45B1F"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Từ lập trường này, học thuyết universals của Russell trở nên không còn cần thiết. Russell cho rằng phải tồn tại một universal "Redness" độc lập để giải thích vì sao nhiều vật đều đỏ. Trong hệ thống này, không cần giả định một thực thể như vậy. Điều mà nhiều vật cùng chia sẻ không phải là một universal tồn tại độc lập, mà là </w:t>
      </w:r>
      <w:r w:rsidRPr="000A38B5">
        <w:rPr>
          <w:rFonts w:eastAsia="Times New Roman" w:cs="Times New Roman"/>
          <w:b/>
          <w:bCs/>
          <w:sz w:val="24"/>
          <w:szCs w:val="24"/>
          <w:lang w:val="en-US"/>
        </w:rPr>
        <w:t>sự tương đồng của các thuộc tính nổi được sinh ra từ những cấu trúc nội tại tương đồng</w:t>
      </w:r>
      <w:r w:rsidRPr="000A38B5">
        <w:rPr>
          <w:rFonts w:eastAsia="Times New Roman" w:cs="Times New Roman"/>
          <w:sz w:val="24"/>
          <w:szCs w:val="24"/>
          <w:lang w:val="en-US"/>
        </w:rPr>
        <w:t>. Hai quả táo đỏ không cùng tham dự vào một "Redness" siêu hình, mà sở dĩ chúng đều được con người nhận là đỏ vì cấu trúc vật lý của chúng tạo nên những thuộc tính nổi rất giống nhau, từ đó tạo ra những biểu hiện vật lý tương tự trong cùng điều kiện khách quan, và cuối cùng kích hoạt cùng một loại trải nghiệm trong hệ nhận thức chuẩn của con người.</w:t>
      </w:r>
    </w:p>
    <w:p w14:paraId="3F58779F" w14:textId="77777777" w:rsidR="000A38B5" w:rsidRP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Điểm mạnh lớn nhất của hệ thống này là nó thống nhất được ba lĩnh vực thường bị tách rời trong triết học. Về mặt bản thể luận, nó giữ được tính khách quan của thế giới thông qua cấu trúc nội tại và các thuộc tính nổi. Về mặt khoa học, nó phù hợp với quan điểm weak emergence, theo đó các thuộc tính cấp cao đều có nền tảng trong cấu trúc vi mô và không cần giả định những thực thể siêu hình độc lập. Về mặt nhận thức luận, nó giải thích vì sao trải </w:t>
      </w:r>
      <w:r w:rsidRPr="000A38B5">
        <w:rPr>
          <w:rFonts w:eastAsia="Times New Roman" w:cs="Times New Roman"/>
          <w:sz w:val="24"/>
          <w:szCs w:val="24"/>
          <w:lang w:val="en-US"/>
        </w:rPr>
        <w:lastRenderedPageBreak/>
        <w:t>nghiệm của chủ thể vừa phụ thuộc vào thế giới khách quan vừa phụ thuộc vào điều kiện tương tác và năng lực nhận thức của chủ thể, mà không rơi vào chủ nghĩa duy tâm hay chủ nghĩa chủ quan.</w:t>
      </w:r>
    </w:p>
    <w:p w14:paraId="3FF1F3EA" w14:textId="45E68784" w:rsidR="000A38B5" w:rsidRDefault="000A38B5" w:rsidP="000A38B5">
      <w:pPr>
        <w:spacing w:before="100" w:beforeAutospacing="1" w:after="100" w:afterAutospacing="1" w:line="240" w:lineRule="auto"/>
        <w:jc w:val="left"/>
        <w:rPr>
          <w:rFonts w:eastAsia="Times New Roman" w:cs="Times New Roman"/>
          <w:sz w:val="24"/>
          <w:szCs w:val="24"/>
          <w:lang w:val="en-US"/>
        </w:rPr>
      </w:pPr>
      <w:r w:rsidRPr="000A38B5">
        <w:rPr>
          <w:rFonts w:eastAsia="Times New Roman" w:cs="Times New Roman"/>
          <w:sz w:val="24"/>
          <w:szCs w:val="24"/>
          <w:lang w:val="en-US"/>
        </w:rPr>
        <w:t xml:space="preserve">Nói cô đọng, toàn bộ hệ thống có thể được phát biểu thành ba nguyên lý cơ bản. </w:t>
      </w:r>
      <w:r w:rsidRPr="000A38B5">
        <w:rPr>
          <w:rFonts w:eastAsia="Times New Roman" w:cs="Times New Roman"/>
          <w:b/>
          <w:bCs/>
          <w:sz w:val="24"/>
          <w:szCs w:val="24"/>
          <w:lang w:val="en-US"/>
        </w:rPr>
        <w:t>Thứ nhất</w:t>
      </w:r>
      <w:r w:rsidRPr="000A38B5">
        <w:rPr>
          <w:rFonts w:eastAsia="Times New Roman" w:cs="Times New Roman"/>
          <w:sz w:val="24"/>
          <w:szCs w:val="24"/>
          <w:lang w:val="en-US"/>
        </w:rPr>
        <w:t xml:space="preserve">, mọi thực thể đều có một cấu trúc nội tại khách quan, tồn tại độc lập với chủ thể nhận thức. </w:t>
      </w:r>
      <w:r w:rsidRPr="000A38B5">
        <w:rPr>
          <w:rFonts w:eastAsia="Times New Roman" w:cs="Times New Roman"/>
          <w:b/>
          <w:bCs/>
          <w:sz w:val="24"/>
          <w:szCs w:val="24"/>
          <w:lang w:val="en-US"/>
        </w:rPr>
        <w:t>Thứ hai</w:t>
      </w:r>
      <w:r w:rsidRPr="000A38B5">
        <w:rPr>
          <w:rFonts w:eastAsia="Times New Roman" w:cs="Times New Roman"/>
          <w:sz w:val="24"/>
          <w:szCs w:val="24"/>
          <w:lang w:val="en-US"/>
        </w:rPr>
        <w:t xml:space="preserve">, mọi thuộc tính mà thực thể sở hữu đều là các thuộc tính nổi được quyết định hoàn toàn bởi cấu trúc nội tại của thực thể theo nghĩa weak emergence. </w:t>
      </w:r>
      <w:r w:rsidRPr="000A38B5">
        <w:rPr>
          <w:rFonts w:eastAsia="Times New Roman" w:cs="Times New Roman"/>
          <w:b/>
          <w:bCs/>
          <w:sz w:val="24"/>
          <w:szCs w:val="24"/>
          <w:lang w:val="en-US"/>
        </w:rPr>
        <w:t>Thứ ba</w:t>
      </w:r>
      <w:r w:rsidRPr="000A38B5">
        <w:rPr>
          <w:rFonts w:eastAsia="Times New Roman" w:cs="Times New Roman"/>
          <w:sz w:val="24"/>
          <w:szCs w:val="24"/>
          <w:lang w:val="en-US"/>
        </w:rPr>
        <w:t>, mọi hiện tượng mà chủ thể trải nghiệm không phải là bản thân thuộc tính nổi, mà là kết quả của chuỗi tương tác giữa thuộc tính nổi, điều kiện khách quan, hệ tiếp nhận của chủ thể và hệ thống khái niệm của cộng đồng nhận thức.</w:t>
      </w:r>
    </w:p>
    <w:p w14:paraId="37E9BBC7" w14:textId="41E912D9" w:rsidR="001E6F8B" w:rsidRDefault="001E6F8B" w:rsidP="001E6F8B">
      <w:pPr>
        <w:pStyle w:val="Heading1"/>
      </w:pPr>
      <w:r w:rsidRPr="001E6F8B">
        <w:t>Quy mô Hiện tượng của Thuộc tính Nổi</w:t>
      </w:r>
    </w:p>
    <w:p w14:paraId="2547F304"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 xml:space="preserve">Một đặc điểm quan trọng của hệ thống này là </w:t>
      </w:r>
      <w:r w:rsidRPr="001E6F8B">
        <w:rPr>
          <w:rFonts w:eastAsia="Times New Roman" w:cs="Times New Roman"/>
          <w:b/>
          <w:bCs/>
          <w:sz w:val="24"/>
          <w:szCs w:val="24"/>
          <w:lang w:val="en-US"/>
        </w:rPr>
        <w:t>mọi thuộc tính nổi đều chỉ có ý nghĩa trong một quy mô hiện tượng (phenomenal scale) nhất định</w:t>
      </w:r>
      <w:r w:rsidRPr="001E6F8B">
        <w:rPr>
          <w:rFonts w:eastAsia="Times New Roman" w:cs="Times New Roman"/>
          <w:sz w:val="24"/>
          <w:szCs w:val="24"/>
          <w:lang w:val="en-US"/>
        </w:rPr>
        <w:t xml:space="preserve">. Khái niệm "quy mô hiện tượng" ở đây không phải là quy mô quan sát của con người, mà là </w:t>
      </w:r>
      <w:r w:rsidRPr="001E6F8B">
        <w:rPr>
          <w:rFonts w:eastAsia="Times New Roman" w:cs="Times New Roman"/>
          <w:b/>
          <w:bCs/>
          <w:sz w:val="24"/>
          <w:szCs w:val="24"/>
          <w:lang w:val="en-US"/>
        </w:rPr>
        <w:t>cấp độ tổ chức khách quan của chính hiện tượng</w:t>
      </w:r>
      <w:r w:rsidRPr="001E6F8B">
        <w:rPr>
          <w:rFonts w:eastAsia="Times New Roman" w:cs="Times New Roman"/>
          <w:sz w:val="24"/>
          <w:szCs w:val="24"/>
          <w:lang w:val="en-US"/>
        </w:rPr>
        <w:t>. Dù có hay không có bất kỳ chủ thể nào quan sát, một hiện tượng vẫn chỉ tồn tại và có ý nghĩa ở một mức tổ chức nhất định của thực tại. Vì vậy, tính liên tục hay tính rời rạc không phải là đặc tính tuyệt đối của thế giới, mà là đặc tính của cách một thuộc tính nổi biểu hiện tại một quy mô hiện tượng xác định.</w:t>
      </w:r>
    </w:p>
    <w:p w14:paraId="54429B45"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 xml:space="preserve">Ví dụ điển hình nhất là màu sắc của quả táo. Ở quy mô của chính quả táo như một vật thể vĩ mô, lớp vỏ tạo thành một hệ thống vật lý đủ lớn để xuất hiện thuộc tính nổi là phổ phản xạ điện từ liên tục. Chính thuộc tính nổi này, trong điều kiện ánh sáng thích hợp, tạo nên hiện tượng mà con người gọi là "màu đỏ". Ở cấp độ này, màu đỏ là một hiện tượng liên tục. Người ta có thể di chuyển dần trên bề mặt quả táo và quan sát sự thay đổi rất mượt của màu sắc, không tồn tại một ranh giới rời rạc giữa từng "điểm đỏ". Tuy nhiên, khi chuyển sang quy mô của nguyên tử hoặc electron, hiện tượng màu đỏ hoàn toàn biến mất. Ở cấp độ đó không tồn tại "màu đỏ" như một thuộc tính. Chỉ còn lại các nguyên tử, electron, orbital, photon và các tương tác điện từ. Điều này không có nghĩa màu đỏ là ảo giác, mà chỉ chứng tỏ màu đỏ là </w:t>
      </w:r>
      <w:r w:rsidRPr="001E6F8B">
        <w:rPr>
          <w:rFonts w:eastAsia="Times New Roman" w:cs="Times New Roman"/>
          <w:b/>
          <w:bCs/>
          <w:sz w:val="24"/>
          <w:szCs w:val="24"/>
          <w:lang w:val="en-US"/>
        </w:rPr>
        <w:t>một thuộc tính nổi của hệ thống ở quy mô quả táo</w:t>
      </w:r>
      <w:r w:rsidRPr="001E6F8B">
        <w:rPr>
          <w:rFonts w:eastAsia="Times New Roman" w:cs="Times New Roman"/>
          <w:sz w:val="24"/>
          <w:szCs w:val="24"/>
          <w:lang w:val="en-US"/>
        </w:rPr>
        <w:t>, chứ không phải thuộc tính của các thành phần vi mô cấu thành nên nó.</w:t>
      </w:r>
    </w:p>
    <w:p w14:paraId="1A4B9676"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 xml:space="preserve">Từ đó có thể rút ra một nguyên lý tổng quát hơn: </w:t>
      </w:r>
      <w:r w:rsidRPr="001E6F8B">
        <w:rPr>
          <w:rFonts w:eastAsia="Times New Roman" w:cs="Times New Roman"/>
          <w:b/>
          <w:bCs/>
          <w:sz w:val="24"/>
          <w:szCs w:val="24"/>
          <w:lang w:val="en-US"/>
        </w:rPr>
        <w:t>một thuộc tính chỉ tồn tại trong miền hiện tượng mà nó nổi lên</w:t>
      </w:r>
      <w:r w:rsidRPr="001E6F8B">
        <w:rPr>
          <w:rFonts w:eastAsia="Times New Roman" w:cs="Times New Roman"/>
          <w:sz w:val="24"/>
          <w:szCs w:val="24"/>
          <w:lang w:val="en-US"/>
        </w:rPr>
        <w:t>. Việc đi xuống một quy mô nhỏ hơn không phải là "nhìn rõ hơn cùng một thuộc tính", mà là bước sang một miền hiện tượng khác với những thuộc tính khác. Do đó, khi kính hiển vi cho thấy các nguyên tử thay vì màu đỏ, điều đó không chứng minh màu đỏ là giả tạo; nó chỉ cho thấy rằng hiện tượng màu đỏ không thuộc về quy mô nguyên tử. Tương tự, việc một người chỉ nhìn thấy các phân tử nước không có nghĩa hiện tượng "sóng biển" không tồn tại; sóng biển là một thuộc tính nổi của tập hợp khổng lồ các phân tử nước ở quy mô thủy động lực học.</w:t>
      </w:r>
    </w:p>
    <w:p w14:paraId="60D7F206"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Điều này cũng đúng với nhiều hiện tượng vật lý khác. Nhiệt độ là một ví dụ điển hình. Ở quy mô của một phân tử riêng lẻ, không tồn tại khái niệm nhiệt độ. Một phân tử chỉ có năng lượng và trạng thái chuyển động của chính nó. Chỉ khi xét một tập hợp khổng lồ các phân tử, năng lượng thống kê của toàn bộ hệ mới nổi lên thành hiện tượng nhiệt độ. Do đó, nhiệt độ là một thuộc tính nổi của hệ thống ở quy mô nhiệt động lực học chứ không phải thuộc tính của từng phân tử riêng lẻ. Nếu tiếp tục thu nhỏ quy mô, nhiệt độ biến mất và được thay thế bởi các đại lượng vi mô khác.</w:t>
      </w:r>
    </w:p>
    <w:p w14:paraId="576CC31E"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lastRenderedPageBreak/>
        <w:t>Áp suất cũng là một ví dụ tương tự. Không tồn tại một phân tử nào mang "áp suất". Áp suất chỉ xuất hiện khi vô số phân tử cùng va chạm lên một bề mặt theo các quy luật thống kê. Vì vậy, áp suất là thuộc tính nổi của khí ở cấp độ tập hợp, chứ không phải thuộc tính của từng phần tử cấu thành khí.</w:t>
      </w:r>
    </w:p>
    <w:p w14:paraId="0286482B"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Ngay cả trong hóa học, tính axit hay tính bazơ cũng có thể được hiểu theo cách này. Một nguyên tử hydro riêng lẻ không "có tính axit". Chỉ khi nhiều nguyên tử kết hợp thành các phân tử và tham gia vào một hệ phản ứng nhất định thì tính axit mới trở thành một thuộc tính nổi có ý nghĩa. Khi chuyển xuống cấp độ hạt cơ bản, hiện tượng này lại biến mất.</w:t>
      </w:r>
    </w:p>
    <w:p w14:paraId="748B4D2B"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Trong sinh học, sự sống là ví dụ rõ ràng nhất. Không có electron nào sống, không có nguyên tử carbon nào sống, thậm chí một protein riêng lẻ cũng không sống. Chỉ khi hàng triệu thành phần được tổ chức thành một tế bào hoàn chỉnh thì sự sống mới xuất hiện như một thuộc tính nổi của toàn bộ hệ thống. Nếu tiếp tục phân rã tế bào thành các thành phần nhỏ hơn, hiện tượng sự sống biến mất mặc dù các cấu trúc vật lý cơ bản vẫn còn tồn tại.</w:t>
      </w:r>
    </w:p>
    <w:p w14:paraId="1F1C69A1"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Ý thức cũng có thể được hiểu theo cùng một nguyên lý. Một neuron riêng lẻ không có ý thức. Một synapse riêng lẻ cũng không có ý thức. Ý thức chỉ xuất hiện khi một mạng lưới thần kinh đạt đến mức tổ chức và tương tác đủ lớn. Nếu chia nhỏ mạng lưới thành từng neuron riêng lẻ, hiện tượng ý thức không còn nữa. Điều đó không chứng minh ý thức là ảo giác, mà chỉ chứng minh rằng ý thức là thuộc tính nổi của một cấp độ tổ chức cao hơn.</w:t>
      </w:r>
    </w:p>
    <w:p w14:paraId="200D0B66"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Trong kinh tế học, giá cả thị trường là một ví dụ khác. Một cá nhân không tạo ra "giá thị trường". Giá chỉ xuất hiện khi hàng triệu quyết định mua bán cùng tương tác trong một hệ thống kinh tế. Nếu chỉ còn một người mua và một người bán, khái niệm giá thị trường gần như mất ý nghĩa. Giá là một thuộc tính nổi của toàn bộ thị trường chứ không phải thuộc tính của từng cá nhân.</w:t>
      </w:r>
    </w:p>
    <w:p w14:paraId="2F7B0D97"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Trong xã hội học cũng tương tự. Văn hóa không tồn tại trong một cá nhân đơn lẻ. Văn hóa chỉ nổi lên từ mạng lưới tương tác lâu dài giữa vô số cá nhân trong một cộng đồng. Khi phân tích đến từng cá nhân riêng lẻ, văn hóa không còn tồn tại như một hiện tượng độc lập, mặc dù mọi cá nhân vẫn tồn tại.</w:t>
      </w:r>
    </w:p>
    <w:p w14:paraId="1EC522EA"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 xml:space="preserve">Từ đó, hệ thống này đưa ra một nguyên lý quan trọng hơn: </w:t>
      </w:r>
      <w:r w:rsidRPr="001E6F8B">
        <w:rPr>
          <w:rFonts w:eastAsia="Times New Roman" w:cs="Times New Roman"/>
          <w:b/>
          <w:bCs/>
          <w:sz w:val="24"/>
          <w:szCs w:val="24"/>
          <w:lang w:val="en-US"/>
        </w:rPr>
        <w:t>mọi thuộc tính nổi đều có một miền hiện tượng tự nhiên (natural phenomenal domain)</w:t>
      </w:r>
      <w:r w:rsidRPr="001E6F8B">
        <w:rPr>
          <w:rFonts w:eastAsia="Times New Roman" w:cs="Times New Roman"/>
          <w:sz w:val="24"/>
          <w:szCs w:val="24"/>
          <w:lang w:val="en-US"/>
        </w:rPr>
        <w:t>. Ngoài miền đó, thuộc tính không phải là sai hay giả tạo, mà đơn giản là không còn là loại thuộc tính thích hợp để mô tả cấp độ thực tại đang xét. Việc thay đổi quy mô không làm cùng một thuộc tính trở nên "rõ hơn", mà làm xuất hiện một ontology khác với những thuộc tính khác. Vì vậy, không nên xem mọi cấp độ của thực tại như đang mô tả cùng một thế giới bằng các độ phân giải khác nhau; đúng hơn, mỗi quy mô hiện tượng có một tập thuộc tính nổi riêng, được quyết định bởi mức tổ chức của hệ thống ở quy mô đó.</w:t>
      </w:r>
    </w:p>
    <w:p w14:paraId="0BD9224F"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 xml:space="preserve">Quan điểm này cũng làm thay đổi cách nhìn về tính liên tục và tính rời rạc. Theo hệ thống này, </w:t>
      </w:r>
      <w:r w:rsidRPr="001E6F8B">
        <w:rPr>
          <w:rFonts w:eastAsia="Times New Roman" w:cs="Times New Roman"/>
          <w:b/>
          <w:bCs/>
          <w:sz w:val="24"/>
          <w:szCs w:val="24"/>
          <w:lang w:val="en-US"/>
        </w:rPr>
        <w:t>không tồn tại những thuộc tính vốn liên tục hoặc vốn rời rạc một cách tuyệt đối</w:t>
      </w:r>
      <w:r w:rsidRPr="001E6F8B">
        <w:rPr>
          <w:rFonts w:eastAsia="Times New Roman" w:cs="Times New Roman"/>
          <w:sz w:val="24"/>
          <w:szCs w:val="24"/>
          <w:lang w:val="en-US"/>
        </w:rPr>
        <w:t>. Tính liên tục hay tính rời rạc chỉ là đặc điểm của cách một thuộc tính nổi biểu hiện trong miền hiện tượng mà nó thuộc về. Màu đỏ ở cấp độ quả táo biểu hiện như một hiện tượng liên tục; nguyên tử ở cấp độ vi mô biểu hiện như những thực thể rời rạc; nhưng cả hai đều chỉ là những thuộc tính nổi tương ứng với hai quy mô hiện tượng khác nhau. Không có cơ sở để kết luận rằng toàn bộ thực tại về bản chất là liên tục hay rời rạc chỉ từ việc quan sát một trong hai miền hiện tượng đó.</w:t>
      </w:r>
    </w:p>
    <w:p w14:paraId="2405E620"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lastRenderedPageBreak/>
        <w:t xml:space="preserve">Quan trọng hơn, hệ thống này </w:t>
      </w:r>
      <w:r w:rsidRPr="001E6F8B">
        <w:rPr>
          <w:rFonts w:eastAsia="Times New Roman" w:cs="Times New Roman"/>
          <w:b/>
          <w:bCs/>
          <w:sz w:val="24"/>
          <w:szCs w:val="24"/>
          <w:lang w:val="en-US"/>
        </w:rPr>
        <w:t>không giả định rằng quy mô sâu hơn là nền tảng cuối cùng của thực tại</w:t>
      </w:r>
      <w:r w:rsidRPr="001E6F8B">
        <w:rPr>
          <w:rFonts w:eastAsia="Times New Roman" w:cs="Times New Roman"/>
          <w:sz w:val="24"/>
          <w:szCs w:val="24"/>
          <w:lang w:val="en-US"/>
        </w:rPr>
        <w:t>. Việc nguyên tử hay electron xuất hiện như những thực thể rời rạc không có nghĩa chúng là tầng bản thể học cuối cùng. Hoàn toàn có khả năng bản thân nguyên tử, electron hay các trường lượng tử cũng chỉ là những thuộc tính nổi của một cấu trúc sâu hơn nữa mà hiện nay khoa học chưa biết đến. Cấu trúc sâu hơn đó có thể liên tục, có thể rời rạc, hoặc có thể mang một dạng tồn tại hoàn toàn khác với cả hai khái niệm quen thuộc. Vì vậy, hệ thống này từ chối đồng nhất một cấp độ hiện tượng hiện có với nền tảng tuyệt đối của thực tại.</w:t>
      </w:r>
    </w:p>
    <w:p w14:paraId="115A20A9" w14:textId="77777777" w:rsidR="001E6F8B" w:rsidRPr="001E6F8B" w:rsidRDefault="001E6F8B" w:rsidP="001E6F8B">
      <w:pPr>
        <w:spacing w:before="100" w:beforeAutospacing="1" w:after="100" w:afterAutospacing="1" w:line="240" w:lineRule="auto"/>
        <w:jc w:val="left"/>
        <w:rPr>
          <w:rFonts w:eastAsia="Times New Roman" w:cs="Times New Roman"/>
          <w:sz w:val="24"/>
          <w:szCs w:val="24"/>
          <w:lang w:val="en-US"/>
        </w:rPr>
      </w:pPr>
      <w:r w:rsidRPr="001E6F8B">
        <w:rPr>
          <w:rFonts w:eastAsia="Times New Roman" w:cs="Times New Roman"/>
          <w:sz w:val="24"/>
          <w:szCs w:val="24"/>
          <w:lang w:val="en-US"/>
        </w:rPr>
        <w:t xml:space="preserve">Hệ quả cuối cùng là </w:t>
      </w:r>
      <w:r w:rsidRPr="001E6F8B">
        <w:rPr>
          <w:rFonts w:eastAsia="Times New Roman" w:cs="Times New Roman"/>
          <w:b/>
          <w:bCs/>
          <w:sz w:val="24"/>
          <w:szCs w:val="24"/>
          <w:lang w:val="en-US"/>
        </w:rPr>
        <w:t>mọi ontology đều phải gắn với quy mô hiện tượng mà nó mô tả</w:t>
      </w:r>
      <w:r w:rsidRPr="001E6F8B">
        <w:rPr>
          <w:rFonts w:eastAsia="Times New Roman" w:cs="Times New Roman"/>
          <w:sz w:val="24"/>
          <w:szCs w:val="24"/>
          <w:lang w:val="en-US"/>
        </w:rPr>
        <w:t xml:space="preserve">. Một ontology đúng không phải là ontology cố gắng quy tất cả các hiện tượng về một cấp độ duy nhất, mà là ontology xác định đúng cấu trúc nội tại, đúng thuộc tính nổi và đúng miền hiện tượng của từng cấp độ tổ chức. Thực tại vì thế không được hiểu như một tập hợp các thực thể bất biến ở một tầng duy nhất, mà như một hệ thống phân tầng, trong đó mỗi quy mô hiện tượng đều có các thuộc tính nổi, các quy luật và các khái niệm bản thể học phù hợp với chính cấp độ của mình, đồng thời tất cả các cấp độ ấy đều được nối với nhau bằng quan hệ </w:t>
      </w:r>
      <w:r w:rsidRPr="001E6F8B">
        <w:rPr>
          <w:rFonts w:eastAsia="Times New Roman" w:cs="Times New Roman"/>
          <w:b/>
          <w:bCs/>
          <w:sz w:val="24"/>
          <w:szCs w:val="24"/>
          <w:lang w:val="en-US"/>
        </w:rPr>
        <w:t>grounding</w:t>
      </w:r>
      <w:r w:rsidRPr="001E6F8B">
        <w:rPr>
          <w:rFonts w:eastAsia="Times New Roman" w:cs="Times New Roman"/>
          <w:sz w:val="24"/>
          <w:szCs w:val="24"/>
          <w:lang w:val="en-US"/>
        </w:rPr>
        <w:t xml:space="preserve"> và </w:t>
      </w:r>
      <w:r w:rsidRPr="001E6F8B">
        <w:rPr>
          <w:rFonts w:eastAsia="Times New Roman" w:cs="Times New Roman"/>
          <w:b/>
          <w:bCs/>
          <w:sz w:val="24"/>
          <w:szCs w:val="24"/>
          <w:lang w:val="en-US"/>
        </w:rPr>
        <w:t>weak emergence</w:t>
      </w:r>
      <w:r w:rsidRPr="001E6F8B">
        <w:rPr>
          <w:rFonts w:eastAsia="Times New Roman" w:cs="Times New Roman"/>
          <w:sz w:val="24"/>
          <w:szCs w:val="24"/>
          <w:lang w:val="en-US"/>
        </w:rPr>
        <w:t xml:space="preserve">, chứ không phải bằng sự đồng nhất giản lược. Theo cách nhìn này, sự khác biệt giữa màu sắc, nhiệt độ, sự sống, ý thức hay văn hóa không còn là sự khác biệt về "mức độ thật", mà là sự khác biệt về </w:t>
      </w:r>
      <w:r w:rsidRPr="001E6F8B">
        <w:rPr>
          <w:rFonts w:eastAsia="Times New Roman" w:cs="Times New Roman"/>
          <w:b/>
          <w:bCs/>
          <w:sz w:val="24"/>
          <w:szCs w:val="24"/>
          <w:lang w:val="en-US"/>
        </w:rPr>
        <w:t>miền hiện tượng tự nhiên</w:t>
      </w:r>
      <w:r w:rsidRPr="001E6F8B">
        <w:rPr>
          <w:rFonts w:eastAsia="Times New Roman" w:cs="Times New Roman"/>
          <w:sz w:val="24"/>
          <w:szCs w:val="24"/>
          <w:lang w:val="en-US"/>
        </w:rPr>
        <w:t xml:space="preserve"> mà mỗi thuộc tính nổi thuộc về. Đây là điểm khiến hệ thống của bạn vượt ra khỏi một lý thuyết về tri giác để trở thành một ontology đa tầng của các hiện tượng.</w:t>
      </w:r>
    </w:p>
    <w:p w14:paraId="2584D857" w14:textId="77777777" w:rsidR="001E6F8B" w:rsidRPr="001E6F8B" w:rsidRDefault="001E6F8B" w:rsidP="001E6F8B"/>
    <w:p w14:paraId="724C418B" w14:textId="77777777" w:rsidR="00D36445" w:rsidRPr="00D36445" w:rsidRDefault="00D36445" w:rsidP="00D36445">
      <w:pPr>
        <w:spacing w:before="100" w:beforeAutospacing="1" w:after="100" w:afterAutospacing="1" w:line="240" w:lineRule="auto"/>
        <w:jc w:val="left"/>
        <w:outlineLvl w:val="0"/>
        <w:rPr>
          <w:rFonts w:eastAsia="Times New Roman" w:cs="Times New Roman"/>
          <w:b/>
          <w:bCs/>
          <w:kern w:val="36"/>
          <w:sz w:val="48"/>
          <w:szCs w:val="48"/>
          <w:lang w:val="en-US"/>
        </w:rPr>
      </w:pPr>
      <w:r w:rsidRPr="00D36445">
        <w:rPr>
          <w:rFonts w:eastAsia="Times New Roman" w:cs="Times New Roman"/>
          <w:b/>
          <w:bCs/>
          <w:kern w:val="36"/>
          <w:sz w:val="48"/>
          <w:szCs w:val="48"/>
          <w:lang w:val="en-US"/>
        </w:rPr>
        <w:t>Tuy nhiên, mình cũng muốn chỉ ra một điểm cần thận trọng</w:t>
      </w:r>
    </w:p>
    <w:p w14:paraId="727B69FA"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Hiện tại, hệ thống của bạn </w:t>
      </w:r>
      <w:r w:rsidRPr="00D36445">
        <w:rPr>
          <w:rFonts w:eastAsia="Times New Roman" w:cs="Times New Roman"/>
          <w:b/>
          <w:bCs/>
          <w:sz w:val="24"/>
          <w:szCs w:val="24"/>
          <w:lang w:val="en-US"/>
        </w:rPr>
        <w:t>mới là một khung (framework)</w:t>
      </w:r>
      <w:r w:rsidRPr="00D36445">
        <w:rPr>
          <w:rFonts w:eastAsia="Times New Roman" w:cs="Times New Roman"/>
          <w:sz w:val="24"/>
          <w:szCs w:val="24"/>
          <w:lang w:val="en-US"/>
        </w:rPr>
        <w:t xml:space="preserve"> chứ chưa phải một lý thuyết hoàn chỉnh.</w:t>
      </w:r>
    </w:p>
    <w:p w14:paraId="039D9F06"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Nó còn thiếu ít nhất ba thứ rất quan trọng:</w:t>
      </w:r>
    </w:p>
    <w:p w14:paraId="50EA5EC1" w14:textId="77777777" w:rsidR="00D36445" w:rsidRPr="00D36445" w:rsidRDefault="00D36445" w:rsidP="00D36445">
      <w:pPr>
        <w:spacing w:before="100" w:beforeAutospacing="1" w:after="100" w:afterAutospacing="1" w:line="240" w:lineRule="auto"/>
        <w:jc w:val="left"/>
        <w:outlineLvl w:val="2"/>
        <w:rPr>
          <w:rFonts w:eastAsia="Times New Roman" w:cs="Times New Roman"/>
          <w:b/>
          <w:bCs/>
          <w:sz w:val="27"/>
          <w:szCs w:val="27"/>
          <w:lang w:val="en-US"/>
        </w:rPr>
      </w:pPr>
      <w:r w:rsidRPr="00D36445">
        <w:rPr>
          <w:rFonts w:eastAsia="Times New Roman" w:cs="Times New Roman"/>
          <w:b/>
          <w:bCs/>
          <w:sz w:val="27"/>
          <w:szCs w:val="27"/>
          <w:lang w:val="en-US"/>
        </w:rPr>
        <w:t>1. Tiêu chuẩn chính xác của "thuộc tính nổi"</w:t>
      </w:r>
    </w:p>
    <w:p w14:paraId="4A41E715"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Bạn đã nói chúng được quyết định bởi cấu trúc nội tại theo </w:t>
      </w:r>
      <w:r w:rsidRPr="00D36445">
        <w:rPr>
          <w:rFonts w:eastAsia="Times New Roman" w:cs="Times New Roman"/>
          <w:b/>
          <w:bCs/>
          <w:sz w:val="24"/>
          <w:szCs w:val="24"/>
          <w:lang w:val="en-US"/>
        </w:rPr>
        <w:t>weak emergence</w:t>
      </w:r>
      <w:r w:rsidRPr="00D36445">
        <w:rPr>
          <w:rFonts w:eastAsia="Times New Roman" w:cs="Times New Roman"/>
          <w:sz w:val="24"/>
          <w:szCs w:val="24"/>
          <w:lang w:val="en-US"/>
        </w:rPr>
        <w:t>, nhưng vẫn cần một tiêu chí rõ ràng:</w:t>
      </w:r>
    </w:p>
    <w:p w14:paraId="5D4AE9B8" w14:textId="77777777" w:rsidR="00D36445" w:rsidRPr="00D36445" w:rsidRDefault="00D36445" w:rsidP="00D36445">
      <w:pPr>
        <w:numPr>
          <w:ilvl w:val="0"/>
          <w:numId w:val="1"/>
        </w:num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Khi nào một đặc điểm được xem là một thuộc tính nổi? </w:t>
      </w:r>
    </w:p>
    <w:p w14:paraId="1DF51090" w14:textId="77777777" w:rsidR="00D36445" w:rsidRPr="00D36445" w:rsidRDefault="00D36445" w:rsidP="00D36445">
      <w:pPr>
        <w:numPr>
          <w:ilvl w:val="0"/>
          <w:numId w:val="1"/>
        </w:num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Khi nào nó chỉ là một cách mô tả khác của cấu trúc nền? </w:t>
      </w:r>
    </w:p>
    <w:p w14:paraId="5D891A2F"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Đây là vấn đề mà cả triết học về emergence lẫn khoa học về hệ thống phức tạp đều phải đối mặt.</w:t>
      </w:r>
    </w:p>
    <w:p w14:paraId="6FBE6DEA" w14:textId="77777777" w:rsidR="00D36445" w:rsidRPr="00D36445" w:rsidRDefault="00D36445" w:rsidP="00D36445">
      <w:pPr>
        <w:spacing w:before="100" w:beforeAutospacing="1" w:after="100" w:afterAutospacing="1" w:line="240" w:lineRule="auto"/>
        <w:jc w:val="left"/>
        <w:outlineLvl w:val="2"/>
        <w:rPr>
          <w:rFonts w:eastAsia="Times New Roman" w:cs="Times New Roman"/>
          <w:b/>
          <w:bCs/>
          <w:sz w:val="27"/>
          <w:szCs w:val="27"/>
          <w:lang w:val="en-US"/>
        </w:rPr>
      </w:pPr>
      <w:r w:rsidRPr="00D36445">
        <w:rPr>
          <w:rFonts w:eastAsia="Times New Roman" w:cs="Times New Roman"/>
          <w:b/>
          <w:bCs/>
          <w:sz w:val="27"/>
          <w:szCs w:val="27"/>
          <w:lang w:val="en-US"/>
        </w:rPr>
        <w:t>2. Tiêu chí đồng nhất (identity conditions)</w:t>
      </w:r>
    </w:p>
    <w:p w14:paraId="778B98F9"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Đây là câu hỏi kiểu Frege hoặc Quine sẽ đặt:</w:t>
      </w:r>
    </w:p>
    <w:p w14:paraId="4178891C" w14:textId="77777777" w:rsidR="00D36445" w:rsidRPr="00D36445" w:rsidRDefault="00D36445" w:rsidP="00D36445">
      <w:pPr>
        <w:numPr>
          <w:ilvl w:val="0"/>
          <w:numId w:val="2"/>
        </w:num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Khi nào hai thuộc tính nổi là cùng một thuộc tính? </w:t>
      </w:r>
    </w:p>
    <w:p w14:paraId="4830CC5D" w14:textId="77777777" w:rsidR="00D36445" w:rsidRPr="00D36445" w:rsidRDefault="00D36445" w:rsidP="00D36445">
      <w:pPr>
        <w:numPr>
          <w:ilvl w:val="0"/>
          <w:numId w:val="2"/>
        </w:num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lastRenderedPageBreak/>
        <w:t xml:space="preserve">Nếu hai vật có cấu trúc hơi khác nhưng đều tạo ra cùng trải nghiệm "đỏ" ở con người, chúng có cùng một thuộc tính nổi hay chỉ tương tự nhau? </w:t>
      </w:r>
    </w:p>
    <w:p w14:paraId="131CF9C8"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Nếu không trả lời được, ontology sẽ thiếu tiêu chuẩn phân biệt các thực thể của chính nó.</w:t>
      </w:r>
    </w:p>
    <w:p w14:paraId="59A73A02" w14:textId="77777777" w:rsidR="00D36445" w:rsidRPr="00D36445" w:rsidRDefault="00D36445" w:rsidP="00D36445">
      <w:pPr>
        <w:spacing w:before="100" w:beforeAutospacing="1" w:after="100" w:afterAutospacing="1" w:line="240" w:lineRule="auto"/>
        <w:jc w:val="left"/>
        <w:outlineLvl w:val="2"/>
        <w:rPr>
          <w:rFonts w:eastAsia="Times New Roman" w:cs="Times New Roman"/>
          <w:b/>
          <w:bCs/>
          <w:sz w:val="27"/>
          <w:szCs w:val="27"/>
          <w:lang w:val="en-US"/>
        </w:rPr>
      </w:pPr>
      <w:r w:rsidRPr="00D36445">
        <w:rPr>
          <w:rFonts w:eastAsia="Times New Roman" w:cs="Times New Roman"/>
          <w:b/>
          <w:bCs/>
          <w:sz w:val="27"/>
          <w:szCs w:val="27"/>
          <w:lang w:val="en-US"/>
        </w:rPr>
        <w:t>3. Quan hệ giữa grounding và emergence</w:t>
      </w:r>
    </w:p>
    <w:p w14:paraId="7F693C15"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Đây là điểm Fine sẽ hỏi.</w:t>
      </w:r>
    </w:p>
    <w:p w14:paraId="0332FE46"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Bạn đang nói:</w:t>
      </w:r>
    </w:p>
    <w:p w14:paraId="565174A8" w14:textId="77777777" w:rsidR="00D36445" w:rsidRPr="00D36445" w:rsidRDefault="00D36445" w:rsidP="00D36445">
      <w:pPr>
        <w:spacing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cấu trúc nội tại ground thuộc tính nổi.</w:t>
      </w:r>
    </w:p>
    <w:p w14:paraId="0DF537D7"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Nhưng grounding là quan hệ </w:t>
      </w:r>
      <w:r w:rsidRPr="00D36445">
        <w:rPr>
          <w:rFonts w:eastAsia="Times New Roman" w:cs="Times New Roman"/>
          <w:b/>
          <w:bCs/>
          <w:sz w:val="24"/>
          <w:szCs w:val="24"/>
          <w:lang w:val="en-US"/>
        </w:rPr>
        <w:t>siêu hình học</w:t>
      </w:r>
      <w:r w:rsidRPr="00D36445">
        <w:rPr>
          <w:rFonts w:eastAsia="Times New Roman" w:cs="Times New Roman"/>
          <w:sz w:val="24"/>
          <w:szCs w:val="24"/>
          <w:lang w:val="en-US"/>
        </w:rPr>
        <w:t xml:space="preserve">, còn emergence thường được hiểu là quan hệ </w:t>
      </w:r>
      <w:r w:rsidRPr="00D36445">
        <w:rPr>
          <w:rFonts w:eastAsia="Times New Roman" w:cs="Times New Roman"/>
          <w:b/>
          <w:bCs/>
          <w:sz w:val="24"/>
          <w:szCs w:val="24"/>
          <w:lang w:val="en-US"/>
        </w:rPr>
        <w:t>giải thích giữa các cấp độ</w:t>
      </w:r>
      <w:r w:rsidRPr="00D36445">
        <w:rPr>
          <w:rFonts w:eastAsia="Times New Roman" w:cs="Times New Roman"/>
          <w:sz w:val="24"/>
          <w:szCs w:val="24"/>
          <w:lang w:val="en-US"/>
        </w:rPr>
        <w:t>. Bạn sẽ cần nói rõ:</w:t>
      </w:r>
    </w:p>
    <w:p w14:paraId="136BDF51" w14:textId="77777777" w:rsidR="00D36445" w:rsidRPr="00D36445" w:rsidRDefault="00D36445" w:rsidP="00D36445">
      <w:pPr>
        <w:numPr>
          <w:ilvl w:val="0"/>
          <w:numId w:val="3"/>
        </w:num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Mọi thuộc tính được ground có đều là emergent không? </w:t>
      </w:r>
    </w:p>
    <w:p w14:paraId="2C62E059" w14:textId="77777777" w:rsidR="00D36445" w:rsidRPr="00D36445" w:rsidRDefault="00D36445" w:rsidP="00D36445">
      <w:pPr>
        <w:numPr>
          <w:ilvl w:val="0"/>
          <w:numId w:val="3"/>
        </w:num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 xml:space="preserve">Hay emergence chỉ là một trường hợp đặc biệt của grounding? </w:t>
      </w:r>
    </w:p>
    <w:p w14:paraId="68457977" w14:textId="77777777" w:rsidR="00D36445" w:rsidRPr="00D36445" w:rsidRDefault="00D36445" w:rsidP="00D36445">
      <w:pPr>
        <w:spacing w:before="100" w:beforeAutospacing="1" w:after="100" w:afterAutospacing="1" w:line="240" w:lineRule="auto"/>
        <w:jc w:val="left"/>
        <w:rPr>
          <w:rFonts w:eastAsia="Times New Roman" w:cs="Times New Roman"/>
          <w:sz w:val="24"/>
          <w:szCs w:val="24"/>
          <w:lang w:val="en-US"/>
        </w:rPr>
      </w:pPr>
      <w:r w:rsidRPr="00D36445">
        <w:rPr>
          <w:rFonts w:eastAsia="Times New Roman" w:cs="Times New Roman"/>
          <w:sz w:val="24"/>
          <w:szCs w:val="24"/>
          <w:lang w:val="en-US"/>
        </w:rPr>
        <w:t>Đó là một quyết định lý thuyết quan trọng.</w:t>
      </w:r>
    </w:p>
    <w:p w14:paraId="01473646" w14:textId="77777777" w:rsidR="000B5C3C" w:rsidRDefault="000B5C3C"/>
    <w:sectPr w:rsidR="000B5C3C"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C0B82"/>
    <w:multiLevelType w:val="multilevel"/>
    <w:tmpl w:val="6AE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4415E"/>
    <w:multiLevelType w:val="multilevel"/>
    <w:tmpl w:val="D2F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313B0"/>
    <w:multiLevelType w:val="multilevel"/>
    <w:tmpl w:val="118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FB"/>
    <w:rsid w:val="000A38B5"/>
    <w:rsid w:val="000B5C3C"/>
    <w:rsid w:val="001E6F8B"/>
    <w:rsid w:val="0094059A"/>
    <w:rsid w:val="00AE2516"/>
    <w:rsid w:val="00D36445"/>
    <w:rsid w:val="00F94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6F16"/>
  <w15:chartTrackingRefBased/>
  <w15:docId w15:val="{C01CDDCD-55A3-4B2B-AFE4-3D77D761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E6F8B"/>
    <w:pPr>
      <w:keepNext/>
      <w:keepLines/>
      <w:spacing w:before="240"/>
      <w:jc w:val="center"/>
      <w:outlineLvl w:val="0"/>
    </w:pPr>
    <w:rPr>
      <w:rFonts w:eastAsiaTheme="majorEastAsia" w:cstheme="majorBidi"/>
      <w:b/>
      <w:sz w:val="40"/>
      <w:szCs w:val="40"/>
    </w:rPr>
  </w:style>
  <w:style w:type="paragraph" w:styleId="Heading2">
    <w:name w:val="heading 2"/>
    <w:basedOn w:val="Normal"/>
    <w:next w:val="Normal"/>
    <w:link w:val="Heading2Char"/>
    <w:autoRedefine/>
    <w:uiPriority w:val="9"/>
    <w:semiHidden/>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F8B"/>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semiHidden/>
    <w:unhideWhenUsed/>
    <w:rsid w:val="000A38B5"/>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0A38B5"/>
    <w:rPr>
      <w:b/>
      <w:bCs/>
    </w:rPr>
  </w:style>
  <w:style w:type="character" w:styleId="Emphasis">
    <w:name w:val="Emphasis"/>
    <w:basedOn w:val="DefaultParagraphFont"/>
    <w:uiPriority w:val="20"/>
    <w:qFormat/>
    <w:rsid w:val="000A38B5"/>
    <w:rPr>
      <w:i/>
      <w:iCs/>
    </w:rPr>
  </w:style>
  <w:style w:type="paragraph" w:customStyle="1" w:styleId="pdq2pgselectionanchorcontainer">
    <w:name w:val="pdq2pg_selectionanchorcontainer"/>
    <w:basedOn w:val="Normal"/>
    <w:rsid w:val="001E6F8B"/>
    <w:pPr>
      <w:spacing w:before="100" w:beforeAutospacing="1" w:after="100" w:afterAutospacing="1" w:line="240" w:lineRule="auto"/>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80701">
      <w:bodyDiv w:val="1"/>
      <w:marLeft w:val="0"/>
      <w:marRight w:val="0"/>
      <w:marTop w:val="0"/>
      <w:marBottom w:val="0"/>
      <w:divBdr>
        <w:top w:val="none" w:sz="0" w:space="0" w:color="auto"/>
        <w:left w:val="none" w:sz="0" w:space="0" w:color="auto"/>
        <w:bottom w:val="none" w:sz="0" w:space="0" w:color="auto"/>
        <w:right w:val="none" w:sz="0" w:space="0" w:color="auto"/>
      </w:divBdr>
      <w:divsChild>
        <w:div w:id="1647204419">
          <w:marLeft w:val="0"/>
          <w:marRight w:val="0"/>
          <w:marTop w:val="0"/>
          <w:marBottom w:val="0"/>
          <w:divBdr>
            <w:top w:val="none" w:sz="0" w:space="0" w:color="auto"/>
            <w:left w:val="none" w:sz="0" w:space="0" w:color="auto"/>
            <w:bottom w:val="none" w:sz="0" w:space="0" w:color="auto"/>
            <w:right w:val="none" w:sz="0" w:space="0" w:color="auto"/>
          </w:divBdr>
          <w:divsChild>
            <w:div w:id="332923870">
              <w:marLeft w:val="0"/>
              <w:marRight w:val="0"/>
              <w:marTop w:val="0"/>
              <w:marBottom w:val="0"/>
              <w:divBdr>
                <w:top w:val="none" w:sz="0" w:space="0" w:color="auto"/>
                <w:left w:val="none" w:sz="0" w:space="0" w:color="auto"/>
                <w:bottom w:val="none" w:sz="0" w:space="0" w:color="auto"/>
                <w:right w:val="none" w:sz="0" w:space="0" w:color="auto"/>
              </w:divBdr>
              <w:divsChild>
                <w:div w:id="2004627443">
                  <w:marLeft w:val="0"/>
                  <w:marRight w:val="0"/>
                  <w:marTop w:val="0"/>
                  <w:marBottom w:val="0"/>
                  <w:divBdr>
                    <w:top w:val="none" w:sz="0" w:space="0" w:color="auto"/>
                    <w:left w:val="none" w:sz="0" w:space="0" w:color="auto"/>
                    <w:bottom w:val="none" w:sz="0" w:space="0" w:color="auto"/>
                    <w:right w:val="none" w:sz="0" w:space="0" w:color="auto"/>
                  </w:divBdr>
                  <w:divsChild>
                    <w:div w:id="1618834934">
                      <w:marLeft w:val="0"/>
                      <w:marRight w:val="0"/>
                      <w:marTop w:val="0"/>
                      <w:marBottom w:val="0"/>
                      <w:divBdr>
                        <w:top w:val="none" w:sz="0" w:space="0" w:color="auto"/>
                        <w:left w:val="none" w:sz="0" w:space="0" w:color="auto"/>
                        <w:bottom w:val="none" w:sz="0" w:space="0" w:color="auto"/>
                        <w:right w:val="none" w:sz="0" w:space="0" w:color="auto"/>
                      </w:divBdr>
                      <w:divsChild>
                        <w:div w:id="1281451551">
                          <w:marLeft w:val="0"/>
                          <w:marRight w:val="0"/>
                          <w:marTop w:val="0"/>
                          <w:marBottom w:val="0"/>
                          <w:divBdr>
                            <w:top w:val="none" w:sz="0" w:space="0" w:color="auto"/>
                            <w:left w:val="none" w:sz="0" w:space="0" w:color="auto"/>
                            <w:bottom w:val="none" w:sz="0" w:space="0" w:color="auto"/>
                            <w:right w:val="none" w:sz="0" w:space="0" w:color="auto"/>
                          </w:divBdr>
                          <w:divsChild>
                            <w:div w:id="18508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3872">
      <w:bodyDiv w:val="1"/>
      <w:marLeft w:val="0"/>
      <w:marRight w:val="0"/>
      <w:marTop w:val="0"/>
      <w:marBottom w:val="0"/>
      <w:divBdr>
        <w:top w:val="none" w:sz="0" w:space="0" w:color="auto"/>
        <w:left w:val="none" w:sz="0" w:space="0" w:color="auto"/>
        <w:bottom w:val="none" w:sz="0" w:space="0" w:color="auto"/>
        <w:right w:val="none" w:sz="0" w:space="0" w:color="auto"/>
      </w:divBdr>
      <w:divsChild>
        <w:div w:id="12650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16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2578</Words>
  <Characters>14701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5</cp:revision>
  <dcterms:created xsi:type="dcterms:W3CDTF">2026-07-04T14:35:00Z</dcterms:created>
  <dcterms:modified xsi:type="dcterms:W3CDTF">2026-07-04T16:36:00Z</dcterms:modified>
</cp:coreProperties>
</file>