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FF25F" w14:textId="77777777" w:rsidR="00FC6066" w:rsidRDefault="00FC6066" w:rsidP="00FC60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一、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PLC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入门核心知识（零基础必学）</w:t>
      </w:r>
    </w:p>
    <w:p w14:paraId="5DC1E154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什么是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PLC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？</w:t>
      </w:r>
    </w:p>
    <w:p w14:paraId="71EE43E8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PLC</w:t>
      </w:r>
      <w:r>
        <w:rPr>
          <w:rStyle w:val="a7"/>
          <w:rFonts w:ascii="Arial" w:hAnsi="Arial" w:cs="Arial"/>
          <w:color w:val="000000"/>
        </w:rPr>
        <w:t>（可编程逻辑控制器）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是专为工业环境设计的</w:t>
      </w:r>
      <w:r>
        <w:rPr>
          <w:rStyle w:val="a7"/>
          <w:rFonts w:ascii="Arial" w:hAnsi="Arial" w:cs="Arial"/>
          <w:color w:val="000000"/>
        </w:rPr>
        <w:t>数字运算电子系统</w:t>
      </w:r>
      <w:r>
        <w:rPr>
          <w:rFonts w:ascii="Arial" w:hAnsi="Arial" w:cs="Arial"/>
          <w:color w:val="000000"/>
        </w:rPr>
        <w:t>，替代传统继电器电路，通过编程实现逻辑、定时、计数、运动控制、</w:t>
      </w:r>
      <w:r>
        <w:rPr>
          <w:rFonts w:ascii="Arial" w:hAnsi="Arial" w:cs="Arial"/>
          <w:color w:val="000000"/>
        </w:rPr>
        <w:t xml:space="preserve">PID </w:t>
      </w:r>
      <w:r>
        <w:rPr>
          <w:rFonts w:ascii="Arial" w:hAnsi="Arial" w:cs="Arial"/>
          <w:color w:val="000000"/>
        </w:rPr>
        <w:t>调节等功能，是工业自动化的</w:t>
      </w:r>
      <w:r>
        <w:rPr>
          <w:rFonts w:ascii="Arial" w:hAnsi="Arial" w:cs="Arial"/>
          <w:color w:val="000000"/>
        </w:rPr>
        <w:t xml:space="preserve"> “</w:t>
      </w:r>
      <w:r>
        <w:rPr>
          <w:rFonts w:ascii="Arial" w:hAnsi="Arial" w:cs="Arial"/>
          <w:color w:val="000000"/>
        </w:rPr>
        <w:t>大脑</w:t>
      </w:r>
      <w:r>
        <w:rPr>
          <w:rFonts w:ascii="Arial" w:hAnsi="Arial" w:cs="Arial"/>
          <w:color w:val="000000"/>
        </w:rPr>
        <w:t>”</w:t>
      </w:r>
      <w:r>
        <w:rPr>
          <w:rFonts w:ascii="Arial" w:hAnsi="Arial" w:cs="Arial"/>
          <w:color w:val="000000"/>
        </w:rPr>
        <w:t>。</w:t>
      </w:r>
    </w:p>
    <w:p w14:paraId="5CB006CD" w14:textId="77777777" w:rsidR="00FC6066" w:rsidRDefault="00FC6066" w:rsidP="00FC606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核心特点</w:t>
      </w:r>
      <w:r>
        <w:rPr>
          <w:rFonts w:ascii="Arial" w:hAnsi="Arial" w:cs="Arial"/>
          <w:color w:val="000000"/>
        </w:rPr>
        <w:t>：工业级抗干扰、高可靠（</w:t>
      </w:r>
      <w:r>
        <w:rPr>
          <w:rFonts w:ascii="Arial" w:hAnsi="Arial" w:cs="Arial"/>
          <w:color w:val="000000"/>
        </w:rPr>
        <w:t xml:space="preserve">MTBF </w:t>
      </w:r>
      <w:r>
        <w:rPr>
          <w:rFonts w:ascii="Arial" w:hAnsi="Arial" w:cs="Arial"/>
          <w:color w:val="000000"/>
        </w:rPr>
        <w:t>数万小时）、实时性强、模块化易扩展、编程简单。</w:t>
      </w:r>
    </w:p>
    <w:p w14:paraId="6801D97C" w14:textId="77777777" w:rsidR="00FC6066" w:rsidRDefault="00FC6066" w:rsidP="00FC6066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应用场景</w:t>
      </w:r>
      <w:r>
        <w:rPr>
          <w:rFonts w:ascii="Arial" w:hAnsi="Arial" w:cs="Arial"/>
          <w:color w:val="000000"/>
        </w:rPr>
        <w:t>：机床、包装、纺织、食品、汽车产线、轨道交通、楼宇自控等几乎所有工业领域。</w:t>
      </w:r>
    </w:p>
    <w:p w14:paraId="2A016348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PLC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硬件组成（必懂）</w:t>
      </w:r>
    </w:p>
    <w:p w14:paraId="124A96F4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PLC </w:t>
      </w:r>
      <w:r>
        <w:rPr>
          <w:rFonts w:ascii="Arial" w:hAnsi="Arial" w:cs="Arial"/>
          <w:color w:val="000000"/>
        </w:rPr>
        <w:t>是模块化结构，核心部件如下：</w:t>
      </w:r>
    </w:p>
    <w:p w14:paraId="528DC14B" w14:textId="77777777" w:rsidR="00FC6066" w:rsidRDefault="00FC6066" w:rsidP="00FC606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 xml:space="preserve">CPU </w:t>
      </w:r>
      <w:r>
        <w:rPr>
          <w:rStyle w:val="a7"/>
          <w:rFonts w:ascii="Arial" w:hAnsi="Arial" w:cs="Arial"/>
          <w:color w:val="000000"/>
        </w:rPr>
        <w:t>模块</w:t>
      </w:r>
      <w:r>
        <w:rPr>
          <w:rFonts w:ascii="Arial" w:hAnsi="Arial" w:cs="Arial"/>
          <w:color w:val="000000"/>
        </w:rPr>
        <w:t>：中央处理器，执行程序、逻辑运算、数据处理（核心）。</w:t>
      </w:r>
    </w:p>
    <w:p w14:paraId="233D2BFF" w14:textId="77777777" w:rsidR="00FC6066" w:rsidRDefault="00FC6066" w:rsidP="00FC606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 xml:space="preserve">I/O </w:t>
      </w:r>
      <w:r>
        <w:rPr>
          <w:rStyle w:val="a7"/>
          <w:rFonts w:ascii="Arial" w:hAnsi="Arial" w:cs="Arial"/>
          <w:color w:val="000000"/>
        </w:rPr>
        <w:t>模块</w:t>
      </w:r>
      <w:r>
        <w:rPr>
          <w:rFonts w:ascii="Arial" w:hAnsi="Arial" w:cs="Arial"/>
          <w:color w:val="000000"/>
        </w:rPr>
        <w:t>：</w:t>
      </w:r>
    </w:p>
    <w:p w14:paraId="7CCD8FA1" w14:textId="77777777" w:rsidR="00FC6066" w:rsidRDefault="00FC6066" w:rsidP="00FC6066"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DI</w:t>
      </w:r>
      <w:r>
        <w:rPr>
          <w:rStyle w:val="a7"/>
          <w:rFonts w:ascii="Arial" w:hAnsi="Arial" w:cs="Arial"/>
          <w:color w:val="000000"/>
        </w:rPr>
        <w:t>（数字输入）</w:t>
      </w:r>
      <w:r>
        <w:rPr>
          <w:rFonts w:ascii="Arial" w:hAnsi="Arial" w:cs="Arial"/>
          <w:color w:val="000000"/>
        </w:rPr>
        <w:t>：接按钮、接近开关、传感器（通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断信号）。</w:t>
      </w:r>
    </w:p>
    <w:p w14:paraId="750C03F4" w14:textId="77777777" w:rsidR="00FC6066" w:rsidRDefault="00FC6066" w:rsidP="00FC6066"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DO</w:t>
      </w:r>
      <w:r>
        <w:rPr>
          <w:rStyle w:val="a7"/>
          <w:rFonts w:ascii="Arial" w:hAnsi="Arial" w:cs="Arial"/>
          <w:color w:val="000000"/>
        </w:rPr>
        <w:t>（数字输出）</w:t>
      </w:r>
      <w:r>
        <w:rPr>
          <w:rFonts w:ascii="Arial" w:hAnsi="Arial" w:cs="Arial"/>
          <w:color w:val="000000"/>
        </w:rPr>
        <w:t>：接继电器、接触器、指示灯（控制通断）。</w:t>
      </w:r>
    </w:p>
    <w:p w14:paraId="69009A34" w14:textId="77777777" w:rsidR="00FC6066" w:rsidRDefault="00FC6066" w:rsidP="00FC6066"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AI</w:t>
      </w:r>
      <w:r>
        <w:rPr>
          <w:rStyle w:val="a7"/>
          <w:rFonts w:ascii="Arial" w:hAnsi="Arial" w:cs="Arial"/>
          <w:color w:val="000000"/>
        </w:rPr>
        <w:t>（模拟输入）</w:t>
      </w:r>
      <w:r>
        <w:rPr>
          <w:rFonts w:ascii="Arial" w:hAnsi="Arial" w:cs="Arial"/>
          <w:color w:val="000000"/>
        </w:rPr>
        <w:t>：接温度、压力、流量变送器（</w:t>
      </w:r>
      <w:r>
        <w:rPr>
          <w:rFonts w:ascii="Arial" w:hAnsi="Arial" w:cs="Arial"/>
          <w:color w:val="000000"/>
        </w:rPr>
        <w:t>0-10V/4-20mA</w:t>
      </w:r>
      <w:r>
        <w:rPr>
          <w:rFonts w:ascii="Arial" w:hAnsi="Arial" w:cs="Arial"/>
          <w:color w:val="000000"/>
        </w:rPr>
        <w:t>）。</w:t>
      </w:r>
    </w:p>
    <w:p w14:paraId="5728B2C0" w14:textId="77777777" w:rsidR="00FC6066" w:rsidRDefault="00FC6066" w:rsidP="00FC6066">
      <w:pPr>
        <w:widowControl/>
        <w:numPr>
          <w:ilvl w:val="1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AO</w:t>
      </w:r>
      <w:r>
        <w:rPr>
          <w:rStyle w:val="a7"/>
          <w:rFonts w:ascii="Arial" w:hAnsi="Arial" w:cs="Arial"/>
          <w:color w:val="000000"/>
        </w:rPr>
        <w:t>（模拟输出）</w:t>
      </w:r>
      <w:r>
        <w:rPr>
          <w:rFonts w:ascii="Arial" w:hAnsi="Arial" w:cs="Arial"/>
          <w:color w:val="000000"/>
        </w:rPr>
        <w:t>：控制变频器、比例阀（连续信号）。</w:t>
      </w:r>
    </w:p>
    <w:p w14:paraId="4F5E653D" w14:textId="77777777" w:rsidR="00FC6066" w:rsidRDefault="00FC6066" w:rsidP="00FC606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电源模块</w:t>
      </w:r>
      <w:r>
        <w:rPr>
          <w:rFonts w:ascii="Arial" w:hAnsi="Arial" w:cs="Arial"/>
          <w:color w:val="000000"/>
        </w:rPr>
        <w:t>：为</w:t>
      </w:r>
      <w:r>
        <w:rPr>
          <w:rFonts w:ascii="Arial" w:hAnsi="Arial" w:cs="Arial"/>
          <w:color w:val="000000"/>
        </w:rPr>
        <w:t xml:space="preserve"> PLC </w:t>
      </w:r>
      <w:r>
        <w:rPr>
          <w:rFonts w:ascii="Arial" w:hAnsi="Arial" w:cs="Arial"/>
          <w:color w:val="000000"/>
        </w:rPr>
        <w:t>供电（</w:t>
      </w:r>
      <w:r>
        <w:rPr>
          <w:rFonts w:ascii="Arial" w:hAnsi="Arial" w:cs="Arial"/>
          <w:color w:val="000000"/>
        </w:rPr>
        <w:t>220V AC/24V DC</w:t>
      </w:r>
      <w:r>
        <w:rPr>
          <w:rFonts w:ascii="Arial" w:hAnsi="Arial" w:cs="Arial"/>
          <w:color w:val="000000"/>
        </w:rPr>
        <w:t>）。</w:t>
      </w:r>
    </w:p>
    <w:p w14:paraId="735EA7CE" w14:textId="77777777" w:rsidR="00FC6066" w:rsidRDefault="00FC6066" w:rsidP="00FC606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存储器</w:t>
      </w:r>
      <w:r>
        <w:rPr>
          <w:rFonts w:ascii="Arial" w:hAnsi="Arial" w:cs="Arial"/>
          <w:color w:val="000000"/>
        </w:rPr>
        <w:t>：系统程序（</w:t>
      </w:r>
      <w:r>
        <w:rPr>
          <w:rFonts w:ascii="Arial" w:hAnsi="Arial" w:cs="Arial"/>
          <w:color w:val="000000"/>
        </w:rPr>
        <w:t>ROM</w:t>
      </w:r>
      <w:r>
        <w:rPr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 xml:space="preserve">+ </w:t>
      </w:r>
      <w:r>
        <w:rPr>
          <w:rFonts w:ascii="Arial" w:hAnsi="Arial" w:cs="Arial"/>
          <w:color w:val="000000"/>
        </w:rPr>
        <w:t>用户程序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数据（</w:t>
      </w:r>
      <w:r>
        <w:rPr>
          <w:rFonts w:ascii="Arial" w:hAnsi="Arial" w:cs="Arial"/>
          <w:color w:val="000000"/>
        </w:rPr>
        <w:t>RAM/EEPROM</w:t>
      </w:r>
      <w:r>
        <w:rPr>
          <w:rFonts w:ascii="Arial" w:hAnsi="Arial" w:cs="Arial"/>
          <w:color w:val="000000"/>
        </w:rPr>
        <w:t>）。</w:t>
      </w:r>
    </w:p>
    <w:p w14:paraId="11587117" w14:textId="1C4AD50F" w:rsidR="00FC6066" w:rsidRDefault="00FC6066" w:rsidP="00FC6066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通信接口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RS485</w:t>
      </w:r>
      <w:r>
        <w:rPr>
          <w:rFonts w:ascii="Arial" w:hAnsi="Arial" w:cs="Arial"/>
          <w:color w:val="000000"/>
        </w:rPr>
        <w:t>、以太网、</w:t>
      </w:r>
      <w:r>
        <w:rPr>
          <w:rFonts w:ascii="Arial" w:hAnsi="Arial" w:cs="Arial"/>
          <w:color w:val="000000"/>
        </w:rPr>
        <w:t>PROFINET</w:t>
      </w:r>
      <w:r>
        <w:rPr>
          <w:rFonts w:ascii="Arial" w:hAnsi="Arial" w:cs="Arial"/>
          <w:color w:val="000000"/>
        </w:rPr>
        <w:t>、</w:t>
      </w:r>
      <w:proofErr w:type="spellStart"/>
      <w:r>
        <w:rPr>
          <w:rFonts w:ascii="Arial" w:hAnsi="Arial" w:cs="Arial"/>
          <w:color w:val="000000"/>
        </w:rPr>
        <w:t>EtherCAT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等，连</w:t>
      </w:r>
      <w:r>
        <w:rPr>
          <w:rFonts w:ascii="Arial" w:hAnsi="Arial" w:cs="Arial"/>
          <w:color w:val="000000"/>
        </w:rPr>
        <w:t xml:space="preserve"> HMI</w:t>
      </w:r>
      <w:r>
        <w:rPr>
          <w:rFonts w:ascii="Arial" w:hAnsi="Arial" w:cs="Arial"/>
          <w:color w:val="000000"/>
        </w:rPr>
        <w:t>、变频器、伺服、上位机。</w:t>
      </w:r>
    </w:p>
    <w:p w14:paraId="7DDC5113" w14:textId="77777777" w:rsidR="00FC6066" w:rsidRDefault="00FC6066" w:rsidP="00FC6066">
      <w:pPr>
        <w:widowControl/>
        <w:spacing w:line="360" w:lineRule="atLeast"/>
        <w:ind w:left="720"/>
        <w:jc w:val="left"/>
        <w:rPr>
          <w:rFonts w:ascii="Arial" w:hAnsi="Arial" w:cs="Arial" w:hint="eastAsia"/>
          <w:color w:val="000000"/>
        </w:rPr>
      </w:pPr>
    </w:p>
    <w:p w14:paraId="6DA602FB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PLC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工作原理（核心机制）</w:t>
      </w:r>
    </w:p>
    <w:p w14:paraId="14CD4389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PLC </w:t>
      </w:r>
      <w:r>
        <w:rPr>
          <w:rFonts w:ascii="Arial" w:hAnsi="Arial" w:cs="Arial"/>
          <w:color w:val="000000"/>
        </w:rPr>
        <w:t>采用</w:t>
      </w:r>
      <w:r>
        <w:rPr>
          <w:rStyle w:val="a7"/>
          <w:rFonts w:ascii="Arial" w:hAnsi="Arial" w:cs="Arial"/>
          <w:color w:val="000000"/>
        </w:rPr>
        <w:t>循环扫描机制</w:t>
      </w:r>
      <w:r>
        <w:rPr>
          <w:rFonts w:ascii="Arial" w:hAnsi="Arial" w:cs="Arial"/>
          <w:color w:val="000000"/>
        </w:rPr>
        <w:t>，一个周期分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阶段，周而复始（周期</w:t>
      </w:r>
      <w:r>
        <w:rPr>
          <w:rFonts w:ascii="Arial" w:hAnsi="Arial" w:cs="Arial"/>
          <w:color w:val="000000"/>
        </w:rPr>
        <w:t xml:space="preserve"> 1-100ms</w:t>
      </w:r>
      <w:r>
        <w:rPr>
          <w:rFonts w:ascii="Arial" w:hAnsi="Arial" w:cs="Arial"/>
          <w:color w:val="000000"/>
        </w:rPr>
        <w:t>）：</w:t>
      </w:r>
    </w:p>
    <w:p w14:paraId="21A492B2" w14:textId="77777777" w:rsidR="00FC6066" w:rsidRDefault="00FC6066" w:rsidP="00FC606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输入采样</w:t>
      </w:r>
      <w:r>
        <w:rPr>
          <w:rFonts w:ascii="Arial" w:hAnsi="Arial" w:cs="Arial"/>
          <w:color w:val="000000"/>
        </w:rPr>
        <w:t>：读取所有</w:t>
      </w:r>
      <w:r>
        <w:rPr>
          <w:rFonts w:ascii="Arial" w:hAnsi="Arial" w:cs="Arial"/>
          <w:color w:val="000000"/>
        </w:rPr>
        <w:t xml:space="preserve"> DI/AI </w:t>
      </w:r>
      <w:r>
        <w:rPr>
          <w:rFonts w:ascii="Arial" w:hAnsi="Arial" w:cs="Arial"/>
          <w:color w:val="000000"/>
        </w:rPr>
        <w:t>状态，存入</w:t>
      </w:r>
      <w:r>
        <w:rPr>
          <w:rStyle w:val="a7"/>
          <w:rFonts w:ascii="Arial" w:hAnsi="Arial" w:cs="Arial"/>
          <w:color w:val="000000"/>
        </w:rPr>
        <w:t>输入映像寄存器</w:t>
      </w:r>
      <w:r>
        <w:rPr>
          <w:rFonts w:ascii="Arial" w:hAnsi="Arial" w:cs="Arial"/>
          <w:color w:val="000000"/>
        </w:rPr>
        <w:t>。</w:t>
      </w:r>
    </w:p>
    <w:p w14:paraId="419C8BC8" w14:textId="77777777" w:rsidR="00FC6066" w:rsidRDefault="00FC6066" w:rsidP="00FC606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程序执行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CPU </w:t>
      </w:r>
      <w:r>
        <w:rPr>
          <w:rFonts w:ascii="Arial" w:hAnsi="Arial" w:cs="Arial"/>
          <w:color w:val="000000"/>
        </w:rPr>
        <w:t>逐行执行梯形图</w:t>
      </w:r>
      <w:r>
        <w:rPr>
          <w:rFonts w:ascii="Arial" w:hAnsi="Arial" w:cs="Arial"/>
          <w:color w:val="000000"/>
        </w:rPr>
        <w:t xml:space="preserve"> / ST </w:t>
      </w:r>
      <w:r>
        <w:rPr>
          <w:rFonts w:ascii="Arial" w:hAnsi="Arial" w:cs="Arial"/>
          <w:color w:val="000000"/>
        </w:rPr>
        <w:t>程序，运算后更新</w:t>
      </w:r>
      <w:r>
        <w:rPr>
          <w:rStyle w:val="a7"/>
          <w:rFonts w:ascii="Arial" w:hAnsi="Arial" w:cs="Arial"/>
          <w:color w:val="000000"/>
        </w:rPr>
        <w:t>输出映像寄存器</w:t>
      </w:r>
      <w:r>
        <w:rPr>
          <w:rFonts w:ascii="Arial" w:hAnsi="Arial" w:cs="Arial"/>
          <w:color w:val="000000"/>
        </w:rPr>
        <w:t>。</w:t>
      </w:r>
    </w:p>
    <w:p w14:paraId="2DAB5EAF" w14:textId="77777777" w:rsidR="00FC6066" w:rsidRDefault="00FC6066" w:rsidP="00FC606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输出刷新</w:t>
      </w:r>
      <w:r>
        <w:rPr>
          <w:rFonts w:ascii="Arial" w:hAnsi="Arial" w:cs="Arial"/>
          <w:color w:val="000000"/>
        </w:rPr>
        <w:t>：将输出映像寄存器状态</w:t>
      </w:r>
      <w:r>
        <w:rPr>
          <w:rStyle w:val="a7"/>
          <w:rFonts w:ascii="Arial" w:hAnsi="Arial" w:cs="Arial"/>
          <w:color w:val="000000"/>
        </w:rPr>
        <w:t>一次性</w:t>
      </w:r>
      <w:r>
        <w:rPr>
          <w:rFonts w:ascii="Arial" w:hAnsi="Arial" w:cs="Arial"/>
          <w:color w:val="000000"/>
        </w:rPr>
        <w:t>输出到</w:t>
      </w:r>
      <w:r>
        <w:rPr>
          <w:rFonts w:ascii="Arial" w:hAnsi="Arial" w:cs="Arial"/>
          <w:color w:val="000000"/>
        </w:rPr>
        <w:t xml:space="preserve"> DO/AO </w:t>
      </w:r>
      <w:r>
        <w:rPr>
          <w:rFonts w:ascii="Arial" w:hAnsi="Arial" w:cs="Arial"/>
          <w:color w:val="000000"/>
        </w:rPr>
        <w:t>模块，驱动外部设备。</w:t>
      </w:r>
    </w:p>
    <w:p w14:paraId="72EC9954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 PLC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编程语言（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IEC 61131-3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标准）</w:t>
      </w:r>
    </w:p>
    <w:p w14:paraId="79C31B01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种标准语言，</w:t>
      </w:r>
      <w:r>
        <w:rPr>
          <w:rStyle w:val="a7"/>
          <w:rFonts w:ascii="Arial" w:hAnsi="Arial" w:cs="Arial"/>
          <w:color w:val="000000"/>
        </w:rPr>
        <w:t>梯形图（</w:t>
      </w:r>
      <w:r>
        <w:rPr>
          <w:rStyle w:val="a7"/>
          <w:rFonts w:ascii="Arial" w:hAnsi="Arial" w:cs="Arial"/>
          <w:color w:val="000000"/>
        </w:rPr>
        <w:t>LAD</w:t>
      </w:r>
      <w:r>
        <w:rPr>
          <w:rStyle w:val="a7"/>
          <w:rFonts w:ascii="Arial" w:hAnsi="Arial" w:cs="Arial"/>
          <w:color w:val="000000"/>
        </w:rPr>
        <w:t>）最常用、最适合入门</w:t>
      </w:r>
      <w:r>
        <w:rPr>
          <w:rFonts w:ascii="Arial" w:hAnsi="Arial" w:cs="Arial"/>
          <w:color w:val="000000"/>
        </w:rPr>
        <w:t>：</w:t>
      </w:r>
    </w:p>
    <w:p w14:paraId="4CF0005B" w14:textId="77777777" w:rsidR="00FC6066" w:rsidRDefault="00FC6066" w:rsidP="00FC606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梯形图（</w:t>
      </w:r>
      <w:r>
        <w:rPr>
          <w:rStyle w:val="a7"/>
          <w:rFonts w:ascii="Arial" w:hAnsi="Arial" w:cs="Arial"/>
          <w:color w:val="000000"/>
        </w:rPr>
        <w:t>LAD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：类电气原理图，直观、易上手，适合逻辑控制。</w:t>
      </w:r>
    </w:p>
    <w:p w14:paraId="2E4A7ACD" w14:textId="77777777" w:rsidR="00FC6066" w:rsidRDefault="00FC6066" w:rsidP="00FC6066">
      <w:pPr>
        <w:widowControl/>
        <w:numPr>
          <w:ilvl w:val="1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符号：常开触点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| |</w:t>
      </w:r>
      <w:r>
        <w:rPr>
          <w:rFonts w:ascii="Arial" w:hAnsi="Arial" w:cs="Arial"/>
          <w:color w:val="000000"/>
        </w:rPr>
        <w:t>、常闭触点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|/|</w:t>
      </w:r>
      <w:r>
        <w:rPr>
          <w:rFonts w:ascii="Arial" w:hAnsi="Arial" w:cs="Arial"/>
          <w:color w:val="000000"/>
        </w:rPr>
        <w:t>、线圈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( )</w:t>
      </w:r>
      <w:r>
        <w:rPr>
          <w:rFonts w:ascii="Arial" w:hAnsi="Arial" w:cs="Arial"/>
          <w:color w:val="000000"/>
        </w:rPr>
        <w:t>、定时器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TON</w:t>
      </w:r>
      <w:r>
        <w:rPr>
          <w:rFonts w:ascii="Arial" w:hAnsi="Arial" w:cs="Arial"/>
          <w:color w:val="000000"/>
        </w:rPr>
        <w:t>、计数器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1"/>
          <w:rFonts w:ascii="Consolas" w:hAnsi="Consolas"/>
          <w:color w:val="000000"/>
        </w:rPr>
        <w:t>CTU</w:t>
      </w:r>
      <w:r>
        <w:rPr>
          <w:rFonts w:ascii="Arial" w:hAnsi="Arial" w:cs="Arial"/>
          <w:color w:val="000000"/>
        </w:rPr>
        <w:t>。</w:t>
      </w:r>
    </w:p>
    <w:p w14:paraId="7A55D8D8" w14:textId="77777777" w:rsidR="00FC6066" w:rsidRDefault="00FC6066" w:rsidP="00FC606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指令表（</w:t>
      </w:r>
      <w:r>
        <w:rPr>
          <w:rStyle w:val="a7"/>
          <w:rFonts w:ascii="Arial" w:hAnsi="Arial" w:cs="Arial"/>
          <w:color w:val="000000"/>
        </w:rPr>
        <w:t>IL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：类汇编文本，执行效率高，可读性差。</w:t>
      </w:r>
    </w:p>
    <w:p w14:paraId="4A6CD685" w14:textId="77777777" w:rsidR="00FC6066" w:rsidRDefault="00FC6066" w:rsidP="00FC606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功能块图（</w:t>
      </w:r>
      <w:r>
        <w:rPr>
          <w:rStyle w:val="a7"/>
          <w:rFonts w:ascii="Arial" w:hAnsi="Arial" w:cs="Arial"/>
          <w:color w:val="000000"/>
        </w:rPr>
        <w:t>FBD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：图形化功能块连线，适合过程控制、复杂算法。</w:t>
      </w:r>
    </w:p>
    <w:p w14:paraId="4C6E967D" w14:textId="77777777" w:rsidR="00FC6066" w:rsidRDefault="00FC6066" w:rsidP="00FC606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结构化文本（</w:t>
      </w:r>
      <w:r>
        <w:rPr>
          <w:rStyle w:val="a7"/>
          <w:rFonts w:ascii="Arial" w:hAnsi="Arial" w:cs="Arial"/>
          <w:color w:val="000000"/>
        </w:rPr>
        <w:t>ST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：类</w:t>
      </w:r>
      <w:r>
        <w:rPr>
          <w:rFonts w:ascii="Arial" w:hAnsi="Arial" w:cs="Arial"/>
          <w:color w:val="000000"/>
        </w:rPr>
        <w:t xml:space="preserve"> Pascal/C </w:t>
      </w:r>
      <w:r>
        <w:rPr>
          <w:rFonts w:ascii="Arial" w:hAnsi="Arial" w:cs="Arial"/>
          <w:color w:val="000000"/>
        </w:rPr>
        <w:t>高级语言，适合复杂数据处理、数学运算。</w:t>
      </w:r>
    </w:p>
    <w:p w14:paraId="49902203" w14:textId="77777777" w:rsidR="00FC6066" w:rsidRDefault="00FC6066" w:rsidP="00FC606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顺序功能图（</w:t>
      </w:r>
      <w:r>
        <w:rPr>
          <w:rStyle w:val="a7"/>
          <w:rFonts w:ascii="Arial" w:hAnsi="Arial" w:cs="Arial"/>
          <w:color w:val="000000"/>
        </w:rPr>
        <w:t>SFC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：步进式流程，适合流水线、顺序控制。</w:t>
      </w:r>
    </w:p>
    <w:p w14:paraId="39759672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 xml:space="preserve">5.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入门必备基础指令（梯形图）</w:t>
      </w:r>
    </w:p>
    <w:p w14:paraId="6F196695" w14:textId="77777777" w:rsidR="00FC6066" w:rsidRDefault="00FC6066" w:rsidP="00FC606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位逻辑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LD</w:t>
      </w:r>
      <w:r>
        <w:rPr>
          <w:rFonts w:ascii="Arial" w:hAnsi="Arial" w:cs="Arial"/>
          <w:color w:val="000000"/>
        </w:rPr>
        <w:t>（常开）、</w:t>
      </w:r>
      <w:r>
        <w:rPr>
          <w:rFonts w:ascii="Arial" w:hAnsi="Arial" w:cs="Arial"/>
          <w:color w:val="000000"/>
        </w:rPr>
        <w:t>LDN</w:t>
      </w:r>
      <w:r>
        <w:rPr>
          <w:rFonts w:ascii="Arial" w:hAnsi="Arial" w:cs="Arial"/>
          <w:color w:val="000000"/>
        </w:rPr>
        <w:t>（常闭）、</w:t>
      </w:r>
      <w:r>
        <w:rPr>
          <w:rFonts w:ascii="Arial" w:hAnsi="Arial" w:cs="Arial"/>
          <w:color w:val="000000"/>
        </w:rPr>
        <w:t>AND</w:t>
      </w:r>
      <w:r>
        <w:rPr>
          <w:rFonts w:ascii="Arial" w:hAnsi="Arial" w:cs="Arial"/>
          <w:color w:val="000000"/>
        </w:rPr>
        <w:t>（串联）、</w:t>
      </w:r>
      <w:r>
        <w:rPr>
          <w:rFonts w:ascii="Arial" w:hAnsi="Arial" w:cs="Arial"/>
          <w:color w:val="000000"/>
        </w:rPr>
        <w:t>OR</w:t>
      </w:r>
      <w:r>
        <w:rPr>
          <w:rFonts w:ascii="Arial" w:hAnsi="Arial" w:cs="Arial"/>
          <w:color w:val="000000"/>
        </w:rPr>
        <w:t>（并联）、</w:t>
      </w:r>
      <w:r>
        <w:rPr>
          <w:rFonts w:ascii="Arial" w:hAnsi="Arial" w:cs="Arial"/>
          <w:color w:val="000000"/>
        </w:rPr>
        <w:t>OUT</w:t>
      </w:r>
      <w:r>
        <w:rPr>
          <w:rFonts w:ascii="Arial" w:hAnsi="Arial" w:cs="Arial"/>
          <w:color w:val="000000"/>
        </w:rPr>
        <w:t>（输出）、</w:t>
      </w:r>
      <w:r>
        <w:rPr>
          <w:rFonts w:ascii="Arial" w:hAnsi="Arial" w:cs="Arial"/>
          <w:color w:val="000000"/>
        </w:rPr>
        <w:t>SET</w:t>
      </w:r>
      <w:r>
        <w:rPr>
          <w:rFonts w:ascii="Arial" w:hAnsi="Arial" w:cs="Arial"/>
          <w:color w:val="000000"/>
        </w:rPr>
        <w:t>（置位）、</w:t>
      </w:r>
      <w:r>
        <w:rPr>
          <w:rFonts w:ascii="Arial" w:hAnsi="Arial" w:cs="Arial"/>
          <w:color w:val="000000"/>
        </w:rPr>
        <w:t>RST</w:t>
      </w:r>
      <w:r>
        <w:rPr>
          <w:rFonts w:ascii="Arial" w:hAnsi="Arial" w:cs="Arial"/>
          <w:color w:val="000000"/>
        </w:rPr>
        <w:t>（复位）。</w:t>
      </w:r>
    </w:p>
    <w:p w14:paraId="3C8153CC" w14:textId="77777777" w:rsidR="00FC6066" w:rsidRDefault="00FC6066" w:rsidP="00FC606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定时器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TON</w:t>
      </w:r>
      <w:r>
        <w:rPr>
          <w:rFonts w:ascii="Arial" w:hAnsi="Arial" w:cs="Arial"/>
          <w:color w:val="000000"/>
        </w:rPr>
        <w:t>（通电延时）、</w:t>
      </w:r>
      <w:r>
        <w:rPr>
          <w:rFonts w:ascii="Arial" w:hAnsi="Arial" w:cs="Arial"/>
          <w:color w:val="000000"/>
        </w:rPr>
        <w:t>TOF</w:t>
      </w:r>
      <w:r>
        <w:rPr>
          <w:rFonts w:ascii="Arial" w:hAnsi="Arial" w:cs="Arial"/>
          <w:color w:val="000000"/>
        </w:rPr>
        <w:t>（断电延时）、</w:t>
      </w:r>
      <w:r>
        <w:rPr>
          <w:rFonts w:ascii="Arial" w:hAnsi="Arial" w:cs="Arial"/>
          <w:color w:val="000000"/>
        </w:rPr>
        <w:t>TP</w:t>
      </w:r>
      <w:r>
        <w:rPr>
          <w:rFonts w:ascii="Arial" w:hAnsi="Arial" w:cs="Arial"/>
          <w:color w:val="000000"/>
        </w:rPr>
        <w:t>（脉冲）。</w:t>
      </w:r>
    </w:p>
    <w:p w14:paraId="487881B7" w14:textId="77777777" w:rsidR="00FC6066" w:rsidRDefault="00FC6066" w:rsidP="00FC606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计数器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CTU</w:t>
      </w:r>
      <w:r>
        <w:rPr>
          <w:rFonts w:ascii="Arial" w:hAnsi="Arial" w:cs="Arial"/>
          <w:color w:val="000000"/>
        </w:rPr>
        <w:t>（加计数）、</w:t>
      </w:r>
      <w:r>
        <w:rPr>
          <w:rFonts w:ascii="Arial" w:hAnsi="Arial" w:cs="Arial"/>
          <w:color w:val="000000"/>
        </w:rPr>
        <w:t>CTD</w:t>
      </w:r>
      <w:r>
        <w:rPr>
          <w:rFonts w:ascii="Arial" w:hAnsi="Arial" w:cs="Arial"/>
          <w:color w:val="000000"/>
        </w:rPr>
        <w:t>（减计数）、</w:t>
      </w:r>
      <w:r>
        <w:rPr>
          <w:rFonts w:ascii="Arial" w:hAnsi="Arial" w:cs="Arial"/>
          <w:color w:val="000000"/>
        </w:rPr>
        <w:t>CTUD</w:t>
      </w:r>
      <w:r>
        <w:rPr>
          <w:rFonts w:ascii="Arial" w:hAnsi="Arial" w:cs="Arial"/>
          <w:color w:val="000000"/>
        </w:rPr>
        <w:t>（加减计数）。</w:t>
      </w:r>
    </w:p>
    <w:p w14:paraId="521523B1" w14:textId="77777777" w:rsidR="00FC6066" w:rsidRDefault="00FC6066" w:rsidP="00FC606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数据处理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>MOV</w:t>
      </w:r>
      <w:r>
        <w:rPr>
          <w:rFonts w:ascii="Arial" w:hAnsi="Arial" w:cs="Arial"/>
          <w:color w:val="000000"/>
        </w:rPr>
        <w:t>（传送）、</w:t>
      </w:r>
      <w:r>
        <w:rPr>
          <w:rFonts w:ascii="Arial" w:hAnsi="Arial" w:cs="Arial"/>
          <w:color w:val="000000"/>
        </w:rPr>
        <w:t>CMP</w:t>
      </w:r>
      <w:r>
        <w:rPr>
          <w:rFonts w:ascii="Arial" w:hAnsi="Arial" w:cs="Arial"/>
          <w:color w:val="000000"/>
        </w:rPr>
        <w:t>（比较）、</w:t>
      </w:r>
      <w:r>
        <w:rPr>
          <w:rFonts w:ascii="Arial" w:hAnsi="Arial" w:cs="Arial"/>
          <w:color w:val="000000"/>
        </w:rPr>
        <w:t>ADD/SUB/MUL/DIV</w:t>
      </w:r>
      <w:r>
        <w:rPr>
          <w:rFonts w:ascii="Arial" w:hAnsi="Arial" w:cs="Arial"/>
          <w:color w:val="000000"/>
        </w:rPr>
        <w:t>（运算）。</w:t>
      </w:r>
    </w:p>
    <w:p w14:paraId="041DDD26" w14:textId="77777777" w:rsidR="00FC6066" w:rsidRDefault="00FC6066" w:rsidP="00FC60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信捷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PLC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详解（国产高性价比）</w:t>
      </w:r>
    </w:p>
    <w:p w14:paraId="08B9B075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品牌与定位</w:t>
      </w:r>
    </w:p>
    <w:p w14:paraId="56B32E14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Fonts w:ascii="Arial" w:hAnsi="Arial" w:cs="Arial"/>
          <w:color w:val="000000"/>
        </w:rPr>
        <w:t>无锡信捷电气</w:t>
      </w:r>
      <w:proofErr w:type="gramEnd"/>
      <w:r>
        <w:rPr>
          <w:rFonts w:ascii="Arial" w:hAnsi="Arial" w:cs="Arial"/>
          <w:color w:val="000000"/>
        </w:rPr>
        <w:t>（国产），</w:t>
      </w:r>
      <w:r>
        <w:rPr>
          <w:rStyle w:val="a7"/>
          <w:rFonts w:ascii="Arial" w:hAnsi="Arial" w:cs="Arial"/>
          <w:color w:val="000000"/>
        </w:rPr>
        <w:t>专注小型</w:t>
      </w:r>
      <w:r>
        <w:rPr>
          <w:rStyle w:val="a7"/>
          <w:rFonts w:ascii="Arial" w:hAnsi="Arial" w:cs="Arial"/>
          <w:color w:val="000000"/>
        </w:rPr>
        <w:t xml:space="preserve"> PLC</w:t>
      </w:r>
      <w:r>
        <w:rPr>
          <w:rFonts w:ascii="Arial" w:hAnsi="Arial" w:cs="Arial"/>
          <w:color w:val="000000"/>
        </w:rPr>
        <w:t>，市场份额国内前</w:t>
      </w:r>
      <w:r>
        <w:rPr>
          <w:rFonts w:ascii="Arial" w:hAnsi="Arial" w:cs="Arial"/>
          <w:color w:val="000000"/>
        </w:rPr>
        <w:t xml:space="preserve"> 5</w:t>
      </w:r>
      <w:r>
        <w:rPr>
          <w:rFonts w:ascii="Arial" w:hAnsi="Arial" w:cs="Arial"/>
          <w:color w:val="000000"/>
        </w:rPr>
        <w:t>，主打</w:t>
      </w:r>
      <w:r>
        <w:rPr>
          <w:rStyle w:val="a7"/>
          <w:rFonts w:ascii="Arial" w:hAnsi="Arial" w:cs="Arial"/>
          <w:color w:val="000000"/>
        </w:rPr>
        <w:t>高性价比、易用、本土服务</w:t>
      </w:r>
      <w:r>
        <w:rPr>
          <w:rFonts w:ascii="Arial" w:hAnsi="Arial" w:cs="Arial"/>
          <w:color w:val="000000"/>
        </w:rPr>
        <w:t>，适配中小型设备。</w:t>
      </w:r>
    </w:p>
    <w:p w14:paraId="32FB8A3C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主流系列</w:t>
      </w:r>
    </w:p>
    <w:p w14:paraId="76F2F8E2" w14:textId="77777777" w:rsidR="00FC6066" w:rsidRDefault="00FC6066" w:rsidP="00FC606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 xml:space="preserve">XC </w:t>
      </w:r>
      <w:r>
        <w:rPr>
          <w:rStyle w:val="a7"/>
          <w:rFonts w:ascii="Arial" w:hAnsi="Arial" w:cs="Arial"/>
          <w:color w:val="000000"/>
        </w:rPr>
        <w:t>系列</w:t>
      </w:r>
      <w:r>
        <w:rPr>
          <w:rFonts w:ascii="Arial" w:hAnsi="Arial" w:cs="Arial"/>
          <w:color w:val="000000"/>
        </w:rPr>
        <w:t>：基础经济型，</w:t>
      </w:r>
      <w:r>
        <w:rPr>
          <w:rFonts w:ascii="Arial" w:hAnsi="Arial" w:cs="Arial"/>
          <w:color w:val="000000"/>
        </w:rPr>
        <w:t xml:space="preserve">10-60 </w:t>
      </w:r>
      <w:r>
        <w:rPr>
          <w:rFonts w:ascii="Arial" w:hAnsi="Arial" w:cs="Arial"/>
          <w:color w:val="000000"/>
        </w:rPr>
        <w:t>点</w:t>
      </w:r>
      <w:r>
        <w:rPr>
          <w:rFonts w:ascii="Arial" w:hAnsi="Arial" w:cs="Arial"/>
          <w:color w:val="000000"/>
        </w:rPr>
        <w:t xml:space="preserve"> I/O</w:t>
      </w:r>
      <w:r>
        <w:rPr>
          <w:rFonts w:ascii="Arial" w:hAnsi="Arial" w:cs="Arial"/>
          <w:color w:val="000000"/>
        </w:rPr>
        <w:t>，价格低，适合简单逻辑控制。</w:t>
      </w:r>
    </w:p>
    <w:p w14:paraId="6242F52E" w14:textId="77777777" w:rsidR="00FC6066" w:rsidRDefault="00FC6066" w:rsidP="00FC606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 xml:space="preserve">XD </w:t>
      </w:r>
      <w:r>
        <w:rPr>
          <w:rStyle w:val="a7"/>
          <w:rFonts w:ascii="Arial" w:hAnsi="Arial" w:cs="Arial"/>
          <w:color w:val="000000"/>
        </w:rPr>
        <w:t>系列</w:t>
      </w:r>
      <w:r>
        <w:rPr>
          <w:rFonts w:ascii="Arial" w:hAnsi="Arial" w:cs="Arial"/>
          <w:color w:val="000000"/>
        </w:rPr>
        <w:t>：中高端，高速计数、脉冲输出（伺服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步进）、模拟量、</w:t>
      </w:r>
      <w:proofErr w:type="spellStart"/>
      <w:r>
        <w:rPr>
          <w:rFonts w:ascii="Arial" w:hAnsi="Arial" w:cs="Arial"/>
          <w:color w:val="000000"/>
        </w:rPr>
        <w:t>EtherCAT</w:t>
      </w:r>
      <w:proofErr w:type="spellEnd"/>
      <w:r>
        <w:rPr>
          <w:rFonts w:ascii="Arial" w:hAnsi="Arial" w:cs="Arial"/>
          <w:color w:val="000000"/>
        </w:rPr>
        <w:t>，适配包装、纺织、机床。</w:t>
      </w:r>
    </w:p>
    <w:p w14:paraId="3DC4C1F3" w14:textId="77777777" w:rsidR="00FC6066" w:rsidRDefault="00FC6066" w:rsidP="00FC606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 xml:space="preserve">XG </w:t>
      </w:r>
      <w:r>
        <w:rPr>
          <w:rStyle w:val="a7"/>
          <w:rFonts w:ascii="Arial" w:hAnsi="Arial" w:cs="Arial"/>
          <w:color w:val="000000"/>
        </w:rPr>
        <w:t>系列</w:t>
      </w:r>
      <w:r>
        <w:rPr>
          <w:rFonts w:ascii="Arial" w:hAnsi="Arial" w:cs="Arial"/>
          <w:color w:val="000000"/>
        </w:rPr>
        <w:t>：大型总线型，多轴运动控制、冗余，适配复杂产线。</w:t>
      </w:r>
    </w:p>
    <w:p w14:paraId="3D977199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核心优势</w:t>
      </w:r>
    </w:p>
    <w:p w14:paraId="75EDDBB0" w14:textId="77777777" w:rsidR="00FC6066" w:rsidRDefault="00FC6066" w:rsidP="00FC606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价格亲民</w:t>
      </w:r>
      <w:r>
        <w:rPr>
          <w:rFonts w:ascii="Arial" w:hAnsi="Arial" w:cs="Arial"/>
          <w:color w:val="000000"/>
        </w:rPr>
        <w:t>：主机</w:t>
      </w:r>
      <w:r>
        <w:rPr>
          <w:rFonts w:ascii="Arial" w:hAnsi="Arial" w:cs="Arial"/>
          <w:color w:val="000000"/>
        </w:rPr>
        <w:t xml:space="preserve"> 300-2000 </w:t>
      </w:r>
      <w:r>
        <w:rPr>
          <w:rFonts w:ascii="Arial" w:hAnsi="Arial" w:cs="Arial"/>
          <w:color w:val="000000"/>
        </w:rPr>
        <w:t>元，整套入门（主机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模块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线）约</w:t>
      </w:r>
      <w:r>
        <w:rPr>
          <w:rFonts w:ascii="Arial" w:hAnsi="Arial" w:cs="Arial"/>
          <w:color w:val="000000"/>
        </w:rPr>
        <w:t xml:space="preserve"> 1000 </w:t>
      </w:r>
      <w:r>
        <w:rPr>
          <w:rFonts w:ascii="Arial" w:hAnsi="Arial" w:cs="Arial"/>
          <w:color w:val="000000"/>
        </w:rPr>
        <w:t>元。</w:t>
      </w:r>
    </w:p>
    <w:p w14:paraId="4111D85D" w14:textId="77777777" w:rsidR="00FC6066" w:rsidRDefault="00FC6066" w:rsidP="00FC606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软件简单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Style w:val="a7"/>
          <w:rFonts w:ascii="Arial" w:hAnsi="Arial" w:cs="Arial"/>
          <w:color w:val="000000"/>
        </w:rPr>
        <w:t>XCPPro</w:t>
      </w:r>
      <w:proofErr w:type="spellEnd"/>
      <w:r>
        <w:rPr>
          <w:rStyle w:val="a7"/>
          <w:rFonts w:ascii="Arial" w:hAnsi="Arial" w:cs="Arial"/>
          <w:color w:val="000000"/>
        </w:rPr>
        <w:t>/XD-IDE</w:t>
      </w:r>
      <w:r>
        <w:rPr>
          <w:rFonts w:ascii="Arial" w:hAnsi="Arial" w:cs="Arial"/>
          <w:color w:val="000000"/>
        </w:rPr>
        <w:t>，界面清爽、安装快、新手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分钟上手，示例丰富。</w:t>
      </w:r>
    </w:p>
    <w:p w14:paraId="64A63123" w14:textId="77777777" w:rsidR="00FC6066" w:rsidRDefault="00FC6066" w:rsidP="00FC606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易用性强</w:t>
      </w:r>
      <w:r>
        <w:rPr>
          <w:rFonts w:ascii="Arial" w:hAnsi="Arial" w:cs="Arial"/>
          <w:color w:val="000000"/>
        </w:rPr>
        <w:t>：指令兼容三菱</w:t>
      </w:r>
      <w:r>
        <w:rPr>
          <w:rFonts w:ascii="Arial" w:hAnsi="Arial" w:cs="Arial"/>
          <w:color w:val="000000"/>
        </w:rPr>
        <w:t xml:space="preserve"> FX</w:t>
      </w:r>
      <w:r>
        <w:rPr>
          <w:rFonts w:ascii="Arial" w:hAnsi="Arial" w:cs="Arial"/>
          <w:color w:val="000000"/>
        </w:rPr>
        <w:t>，国产设备适配好，高速脉冲、计数精度高。</w:t>
      </w:r>
    </w:p>
    <w:p w14:paraId="56B8053F" w14:textId="77777777" w:rsidR="00FC6066" w:rsidRDefault="00FC6066" w:rsidP="00FC606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本土服务</w:t>
      </w:r>
      <w:r>
        <w:rPr>
          <w:rFonts w:ascii="Arial" w:hAnsi="Arial" w:cs="Arial"/>
          <w:color w:val="000000"/>
        </w:rPr>
        <w:t>：技术响应快，</w:t>
      </w:r>
      <w:proofErr w:type="gramStart"/>
      <w:r>
        <w:rPr>
          <w:rFonts w:ascii="Arial" w:hAnsi="Arial" w:cs="Arial"/>
          <w:color w:val="000000"/>
        </w:rPr>
        <w:t>微信群</w:t>
      </w:r>
      <w:proofErr w:type="gramEnd"/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电话直接对接工程师。</w:t>
      </w:r>
    </w:p>
    <w:p w14:paraId="6CAE338D" w14:textId="77777777" w:rsidR="00FC6066" w:rsidRDefault="00FC6066" w:rsidP="00FC6066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功能齐全</w:t>
      </w:r>
      <w:r>
        <w:rPr>
          <w:rFonts w:ascii="Arial" w:hAnsi="Arial" w:cs="Arial"/>
          <w:color w:val="000000"/>
        </w:rPr>
        <w:t>：支持</w:t>
      </w:r>
      <w:r>
        <w:rPr>
          <w:rFonts w:ascii="Arial" w:hAnsi="Arial" w:cs="Arial"/>
          <w:color w:val="000000"/>
        </w:rPr>
        <w:t xml:space="preserve"> Modbus</w:t>
      </w:r>
      <w:r>
        <w:rPr>
          <w:rFonts w:ascii="Arial" w:hAnsi="Arial" w:cs="Arial"/>
          <w:color w:val="000000"/>
        </w:rPr>
        <w:t>、自由口、</w:t>
      </w:r>
      <w:proofErr w:type="spellStart"/>
      <w:r>
        <w:rPr>
          <w:rFonts w:ascii="Arial" w:hAnsi="Arial" w:cs="Arial"/>
          <w:color w:val="000000"/>
        </w:rPr>
        <w:t>EtherCAT</w:t>
      </w:r>
      <w:proofErr w:type="spellEnd"/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PID</w:t>
      </w:r>
      <w:r>
        <w:rPr>
          <w:rFonts w:ascii="Arial" w:hAnsi="Arial" w:cs="Arial"/>
          <w:color w:val="000000"/>
        </w:rPr>
        <w:t>、温度控制、称重模块。</w:t>
      </w:r>
    </w:p>
    <w:p w14:paraId="71FC971D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023E2D26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包装机械、纺织机械、食品机械、小型机床、非标自动化、中小型产线。</w:t>
      </w:r>
    </w:p>
    <w:p w14:paraId="2656B6CA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67AF2EC3" w14:textId="77777777" w:rsidR="00FC6066" w:rsidRDefault="00FC6066" w:rsidP="00FC6066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高端性能、抗干扰、长期稳定性略逊西门子。</w:t>
      </w:r>
    </w:p>
    <w:p w14:paraId="46A1D557" w14:textId="77777777" w:rsidR="00FC6066" w:rsidRDefault="00FC6066" w:rsidP="00FC6066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大型项目、复杂运动控制生态不如西门子。</w:t>
      </w:r>
    </w:p>
    <w:p w14:paraId="49825707" w14:textId="77777777" w:rsidR="00FC6066" w:rsidRDefault="00FC6066" w:rsidP="00FC6066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学习资源、社区资料比西门子少。</w:t>
      </w:r>
    </w:p>
    <w:p w14:paraId="1FBF63E4" w14:textId="77777777" w:rsidR="00FC6066" w:rsidRDefault="00FC6066" w:rsidP="00FC60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三、西门子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PLC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详解（全球龙头）</w:t>
      </w:r>
    </w:p>
    <w:p w14:paraId="0C67D981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品牌与定位</w:t>
      </w:r>
    </w:p>
    <w:p w14:paraId="070FF2C6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德国西门子，</w:t>
      </w:r>
      <w:r>
        <w:rPr>
          <w:rStyle w:val="a7"/>
          <w:rFonts w:ascii="Arial" w:hAnsi="Arial" w:cs="Arial"/>
          <w:color w:val="000000"/>
        </w:rPr>
        <w:t>全球</w:t>
      </w:r>
      <w:r>
        <w:rPr>
          <w:rStyle w:val="a7"/>
          <w:rFonts w:ascii="Arial" w:hAnsi="Arial" w:cs="Arial"/>
          <w:color w:val="000000"/>
        </w:rPr>
        <w:t xml:space="preserve"> PLC </w:t>
      </w:r>
      <w:r>
        <w:rPr>
          <w:rStyle w:val="a7"/>
          <w:rFonts w:ascii="Arial" w:hAnsi="Arial" w:cs="Arial"/>
          <w:color w:val="000000"/>
        </w:rPr>
        <w:t>霸主（市占～</w:t>
      </w:r>
      <w:r>
        <w:rPr>
          <w:rStyle w:val="a7"/>
          <w:rFonts w:ascii="Arial" w:hAnsi="Arial" w:cs="Arial"/>
          <w:color w:val="000000"/>
        </w:rPr>
        <w:t>39%</w:t>
      </w:r>
      <w:r>
        <w:rPr>
          <w:rStyle w:val="a7"/>
          <w:rFonts w:ascii="Arial" w:hAnsi="Arial" w:cs="Arial"/>
          <w:color w:val="000000"/>
        </w:rPr>
        <w:t>）</w:t>
      </w:r>
      <w:r>
        <w:rPr>
          <w:rFonts w:ascii="Arial" w:hAnsi="Arial" w:cs="Arial"/>
          <w:color w:val="000000"/>
        </w:rPr>
        <w:t>，覆盖</w:t>
      </w:r>
      <w:r>
        <w:rPr>
          <w:rStyle w:val="a7"/>
          <w:rFonts w:ascii="Arial" w:hAnsi="Arial" w:cs="Arial"/>
          <w:color w:val="000000"/>
        </w:rPr>
        <w:t>小型</w:t>
      </w:r>
      <w:r>
        <w:rPr>
          <w:rStyle w:val="a7"/>
          <w:rFonts w:ascii="Arial" w:hAnsi="Arial" w:cs="Arial"/>
          <w:color w:val="000000"/>
        </w:rPr>
        <w:t>→</w:t>
      </w:r>
      <w:r>
        <w:rPr>
          <w:rStyle w:val="a7"/>
          <w:rFonts w:ascii="Arial" w:hAnsi="Arial" w:cs="Arial"/>
          <w:color w:val="000000"/>
        </w:rPr>
        <w:t>中型</w:t>
      </w:r>
      <w:r>
        <w:rPr>
          <w:rStyle w:val="a7"/>
          <w:rFonts w:ascii="Arial" w:hAnsi="Arial" w:cs="Arial"/>
          <w:color w:val="000000"/>
        </w:rPr>
        <w:t>→</w:t>
      </w:r>
      <w:r>
        <w:rPr>
          <w:rStyle w:val="a7"/>
          <w:rFonts w:ascii="Arial" w:hAnsi="Arial" w:cs="Arial"/>
          <w:color w:val="000000"/>
        </w:rPr>
        <w:t>大型全系列</w:t>
      </w:r>
      <w:r>
        <w:rPr>
          <w:rFonts w:ascii="Arial" w:hAnsi="Arial" w:cs="Arial"/>
          <w:color w:val="000000"/>
        </w:rPr>
        <w:t>，技术顶尖、稳定性极强、生态完善。</w:t>
      </w:r>
    </w:p>
    <w:p w14:paraId="09E13F4B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主流系列</w:t>
      </w:r>
    </w:p>
    <w:p w14:paraId="2145DDEA" w14:textId="77777777" w:rsidR="00FC6066" w:rsidRDefault="00FC6066" w:rsidP="00FC606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S7-200 SMART</w:t>
      </w:r>
      <w:r>
        <w:rPr>
          <w:rFonts w:ascii="Arial" w:hAnsi="Arial" w:cs="Arial"/>
          <w:color w:val="000000"/>
        </w:rPr>
        <w:t>：小型经济型，国产优化，性价比高，适合中小型设备、入门学习。</w:t>
      </w:r>
    </w:p>
    <w:p w14:paraId="105F204B" w14:textId="77777777" w:rsidR="00FC6066" w:rsidRDefault="00FC6066" w:rsidP="00FC606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S7-1200</w:t>
      </w:r>
      <w:r>
        <w:rPr>
          <w:rFonts w:ascii="Arial" w:hAnsi="Arial" w:cs="Arial"/>
          <w:color w:val="000000"/>
        </w:rPr>
        <w:t>：中型标准型，</w:t>
      </w:r>
      <w:r>
        <w:rPr>
          <w:rFonts w:ascii="Arial" w:hAnsi="Arial" w:cs="Arial"/>
          <w:color w:val="000000"/>
        </w:rPr>
        <w:t>PROFINET</w:t>
      </w:r>
      <w:r>
        <w:rPr>
          <w:rFonts w:ascii="Arial" w:hAnsi="Arial" w:cs="Arial"/>
          <w:color w:val="000000"/>
        </w:rPr>
        <w:t>、运动控制、</w:t>
      </w:r>
      <w:r>
        <w:rPr>
          <w:rFonts w:ascii="Arial" w:hAnsi="Arial" w:cs="Arial"/>
          <w:color w:val="000000"/>
        </w:rPr>
        <w:t>PID</w:t>
      </w:r>
      <w:r>
        <w:rPr>
          <w:rFonts w:ascii="Arial" w:hAnsi="Arial" w:cs="Arial"/>
          <w:color w:val="000000"/>
        </w:rPr>
        <w:t>，主流通用机型。</w:t>
      </w:r>
    </w:p>
    <w:p w14:paraId="2C669F42" w14:textId="77777777" w:rsidR="00FC6066" w:rsidRDefault="00FC6066" w:rsidP="00FC606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S7-1500</w:t>
      </w:r>
      <w:r>
        <w:rPr>
          <w:rFonts w:ascii="Arial" w:hAnsi="Arial" w:cs="Arial"/>
          <w:color w:val="000000"/>
        </w:rPr>
        <w:t>：大型高端型，多核</w:t>
      </w:r>
      <w:r>
        <w:rPr>
          <w:rFonts w:ascii="Arial" w:hAnsi="Arial" w:cs="Arial"/>
          <w:color w:val="000000"/>
        </w:rPr>
        <w:t xml:space="preserve"> CPU</w:t>
      </w:r>
      <w:r>
        <w:rPr>
          <w:rFonts w:ascii="Arial" w:hAnsi="Arial" w:cs="Arial"/>
          <w:color w:val="000000"/>
        </w:rPr>
        <w:t>、</w:t>
      </w:r>
      <w:proofErr w:type="gramStart"/>
      <w:r>
        <w:rPr>
          <w:rFonts w:ascii="Arial" w:hAnsi="Arial" w:cs="Arial"/>
          <w:color w:val="000000"/>
        </w:rPr>
        <w:t>纳秒级指令</w:t>
      </w:r>
      <w:proofErr w:type="gramEnd"/>
      <w:r>
        <w:rPr>
          <w:rFonts w:ascii="Arial" w:hAnsi="Arial" w:cs="Arial"/>
          <w:color w:val="000000"/>
        </w:rPr>
        <w:t>、冗余、安全型，适配汽车、冶金、电力、轨道交通。</w:t>
      </w:r>
    </w:p>
    <w:p w14:paraId="77F881C9" w14:textId="77777777" w:rsidR="00FC6066" w:rsidRDefault="00FC6066" w:rsidP="00FC6066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S7-300/400</w:t>
      </w:r>
      <w:r>
        <w:rPr>
          <w:rFonts w:ascii="Arial" w:hAnsi="Arial" w:cs="Arial"/>
          <w:color w:val="000000"/>
        </w:rPr>
        <w:t>：经典老款，逐步被</w:t>
      </w:r>
      <w:r>
        <w:rPr>
          <w:rFonts w:ascii="Arial" w:hAnsi="Arial" w:cs="Arial"/>
          <w:color w:val="000000"/>
        </w:rPr>
        <w:t xml:space="preserve"> 1200/1500 </w:t>
      </w:r>
      <w:r>
        <w:rPr>
          <w:rFonts w:ascii="Arial" w:hAnsi="Arial" w:cs="Arial"/>
          <w:color w:val="000000"/>
        </w:rPr>
        <w:t>替代。</w:t>
      </w:r>
    </w:p>
    <w:p w14:paraId="3CCC1A9B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核心优势</w:t>
      </w:r>
    </w:p>
    <w:p w14:paraId="7D25804D" w14:textId="77777777" w:rsidR="00FC6066" w:rsidRDefault="00FC6066" w:rsidP="00FC606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稳定性</w:t>
      </w:r>
      <w:r>
        <w:rPr>
          <w:rStyle w:val="a7"/>
          <w:rFonts w:ascii="Arial" w:hAnsi="Arial" w:cs="Arial"/>
          <w:color w:val="000000"/>
        </w:rPr>
        <w:t xml:space="preserve"> / </w:t>
      </w:r>
      <w:r>
        <w:rPr>
          <w:rStyle w:val="a7"/>
          <w:rFonts w:ascii="Arial" w:hAnsi="Arial" w:cs="Arial"/>
          <w:color w:val="000000"/>
        </w:rPr>
        <w:t>抗干扰</w:t>
      </w:r>
      <w:r>
        <w:rPr>
          <w:rFonts w:ascii="Arial" w:hAnsi="Arial" w:cs="Arial"/>
          <w:color w:val="000000"/>
        </w:rPr>
        <w:t>：工业级顶级，恶劣环境连续</w:t>
      </w:r>
      <w:r>
        <w:rPr>
          <w:rFonts w:ascii="Arial" w:hAnsi="Arial" w:cs="Arial"/>
          <w:color w:val="000000"/>
        </w:rPr>
        <w:t xml:space="preserve"> 5-10 </w:t>
      </w:r>
      <w:proofErr w:type="gramStart"/>
      <w:r>
        <w:rPr>
          <w:rFonts w:ascii="Arial" w:hAnsi="Arial" w:cs="Arial"/>
          <w:color w:val="000000"/>
        </w:rPr>
        <w:t>年稳定</w:t>
      </w:r>
      <w:proofErr w:type="gramEnd"/>
      <w:r>
        <w:rPr>
          <w:rFonts w:ascii="Arial" w:hAnsi="Arial" w:cs="Arial"/>
          <w:color w:val="000000"/>
        </w:rPr>
        <w:t>运行。</w:t>
      </w:r>
    </w:p>
    <w:p w14:paraId="22B7FB91" w14:textId="77777777" w:rsidR="00FC6066" w:rsidRDefault="00FC6066" w:rsidP="00FC606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性能强大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S7-1500 </w:t>
      </w:r>
      <w:r>
        <w:rPr>
          <w:rFonts w:ascii="Arial" w:hAnsi="Arial" w:cs="Arial"/>
          <w:color w:val="000000"/>
        </w:rPr>
        <w:t>基本指令</w:t>
      </w:r>
      <w:r>
        <w:rPr>
          <w:rFonts w:ascii="Arial" w:hAnsi="Arial" w:cs="Arial"/>
          <w:color w:val="000000"/>
        </w:rPr>
        <w:t xml:space="preserve"> 1-10ns</w:t>
      </w:r>
      <w:r>
        <w:rPr>
          <w:rFonts w:ascii="Arial" w:hAnsi="Arial" w:cs="Arial"/>
          <w:color w:val="000000"/>
        </w:rPr>
        <w:t>，多任务、浮点、复杂算法无压力。</w:t>
      </w:r>
    </w:p>
    <w:p w14:paraId="073AAB3E" w14:textId="77777777" w:rsidR="00FC6066" w:rsidRDefault="00FC6066" w:rsidP="00FC606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生态完善</w:t>
      </w:r>
      <w:r>
        <w:rPr>
          <w:rFonts w:ascii="Arial" w:hAnsi="Arial" w:cs="Arial"/>
          <w:color w:val="000000"/>
        </w:rPr>
        <w:t>：</w:t>
      </w:r>
      <w:r>
        <w:rPr>
          <w:rStyle w:val="a7"/>
          <w:rFonts w:ascii="Arial" w:hAnsi="Arial" w:cs="Arial"/>
          <w:color w:val="000000"/>
        </w:rPr>
        <w:t>TIA Portal</w:t>
      </w:r>
      <w:r>
        <w:rPr>
          <w:rStyle w:val="a7"/>
          <w:rFonts w:ascii="Arial" w:hAnsi="Arial" w:cs="Arial"/>
          <w:color w:val="000000"/>
        </w:rPr>
        <w:t>（博途）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全集成，</w:t>
      </w:r>
      <w:r>
        <w:rPr>
          <w:rFonts w:ascii="Arial" w:hAnsi="Arial" w:cs="Arial"/>
          <w:color w:val="000000"/>
        </w:rPr>
        <w:t xml:space="preserve">PLC/HMI/ </w:t>
      </w:r>
      <w:r>
        <w:rPr>
          <w:rFonts w:ascii="Arial" w:hAnsi="Arial" w:cs="Arial"/>
          <w:color w:val="000000"/>
        </w:rPr>
        <w:t>伺服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变频器统一编程，</w:t>
      </w:r>
      <w:r>
        <w:rPr>
          <w:rFonts w:ascii="Arial" w:hAnsi="Arial" w:cs="Arial"/>
          <w:color w:val="000000"/>
        </w:rPr>
        <w:t xml:space="preserve">PROFINET </w:t>
      </w:r>
      <w:r>
        <w:rPr>
          <w:rFonts w:ascii="Arial" w:hAnsi="Arial" w:cs="Arial"/>
          <w:color w:val="000000"/>
        </w:rPr>
        <w:t>全球标准。</w:t>
      </w:r>
    </w:p>
    <w:p w14:paraId="70C81A86" w14:textId="77777777" w:rsidR="00FC6066" w:rsidRDefault="00FC6066" w:rsidP="00FC606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资源极丰富</w:t>
      </w:r>
      <w:r>
        <w:rPr>
          <w:rFonts w:ascii="Arial" w:hAnsi="Arial" w:cs="Arial"/>
          <w:color w:val="000000"/>
        </w:rPr>
        <w:t>：文档、教程、案例、社区、培训体系最完善。</w:t>
      </w:r>
    </w:p>
    <w:p w14:paraId="47AE7EF1" w14:textId="77777777" w:rsidR="00FC6066" w:rsidRDefault="00FC6066" w:rsidP="00FC6066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兼容性强</w:t>
      </w:r>
      <w:r>
        <w:rPr>
          <w:rFonts w:ascii="Arial" w:hAnsi="Arial" w:cs="Arial"/>
          <w:color w:val="000000"/>
        </w:rPr>
        <w:t>：全球设备通用，高端行业（汽车、半导体）首选。</w:t>
      </w:r>
    </w:p>
    <w:p w14:paraId="0C48AB8F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5AEA55C7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汽车制造、半导体、冶金、电力、轨道交通、大型产线、高端设备、要求极高稳定性项目。</w:t>
      </w:r>
    </w:p>
    <w:p w14:paraId="6AE9A269" w14:textId="77777777" w:rsidR="00FC6066" w:rsidRDefault="00FC6066" w:rsidP="00FC6066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20087E4C" w14:textId="77777777" w:rsidR="00FC6066" w:rsidRDefault="00FC6066" w:rsidP="00FC606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7"/>
          <w:rFonts w:ascii="Arial" w:hAnsi="Arial" w:cs="Arial"/>
          <w:color w:val="000000"/>
        </w:rPr>
        <w:t>价格高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S7-1200 </w:t>
      </w:r>
      <w:r>
        <w:rPr>
          <w:rFonts w:ascii="Arial" w:hAnsi="Arial" w:cs="Arial"/>
          <w:color w:val="000000"/>
        </w:rPr>
        <w:t>主机</w:t>
      </w:r>
      <w:r>
        <w:rPr>
          <w:rFonts w:ascii="Arial" w:hAnsi="Arial" w:cs="Arial"/>
          <w:color w:val="000000"/>
        </w:rPr>
        <w:t xml:space="preserve"> 1500-5000 </w:t>
      </w:r>
      <w:r>
        <w:rPr>
          <w:rFonts w:ascii="Arial" w:hAnsi="Arial" w:cs="Arial"/>
          <w:color w:val="000000"/>
        </w:rPr>
        <w:t>元，</w:t>
      </w:r>
      <w:r>
        <w:rPr>
          <w:rFonts w:ascii="Arial" w:hAnsi="Arial" w:cs="Arial"/>
          <w:color w:val="000000"/>
        </w:rPr>
        <w:t xml:space="preserve">S7-1500 </w:t>
      </w:r>
      <w:r>
        <w:rPr>
          <w:rFonts w:ascii="Arial" w:hAnsi="Arial" w:cs="Arial"/>
          <w:color w:val="000000"/>
        </w:rPr>
        <w:t>上万。</w:t>
      </w:r>
    </w:p>
    <w:p w14:paraId="00E1EFAC" w14:textId="77777777" w:rsidR="00FC6066" w:rsidRDefault="00FC6066" w:rsidP="00FC606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软件复杂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TIA Portal </w:t>
      </w:r>
      <w:r>
        <w:rPr>
          <w:rFonts w:ascii="Arial" w:hAnsi="Arial" w:cs="Arial"/>
          <w:color w:val="000000"/>
        </w:rPr>
        <w:t>庞大、安装慢、学习曲线陡，新手需</w:t>
      </w:r>
      <w:r>
        <w:rPr>
          <w:rFonts w:ascii="Arial" w:hAnsi="Arial" w:cs="Arial"/>
          <w:color w:val="000000"/>
        </w:rPr>
        <w:t xml:space="preserve"> 1-2 </w:t>
      </w:r>
      <w:r>
        <w:rPr>
          <w:rFonts w:ascii="Arial" w:hAnsi="Arial" w:cs="Arial"/>
          <w:color w:val="000000"/>
        </w:rPr>
        <w:t>周熟悉。</w:t>
      </w:r>
    </w:p>
    <w:p w14:paraId="76B44697" w14:textId="77777777" w:rsidR="00FC6066" w:rsidRDefault="00FC6066" w:rsidP="00FC6066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7"/>
          <w:rFonts w:ascii="Arial" w:hAnsi="Arial" w:cs="Arial"/>
          <w:color w:val="000000"/>
        </w:rPr>
        <w:t>服务成本高</w:t>
      </w:r>
      <w:r>
        <w:rPr>
          <w:rFonts w:ascii="Arial" w:hAnsi="Arial" w:cs="Arial"/>
          <w:color w:val="000000"/>
        </w:rPr>
        <w:t>：官方支持响应慢、收费高。</w:t>
      </w:r>
    </w:p>
    <w:p w14:paraId="1E33B5B9" w14:textId="77777777" w:rsidR="00FC6066" w:rsidRDefault="00FC6066" w:rsidP="00FC6066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四、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信捷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PLC vs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西门子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PLC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（全面对比）</w:t>
      </w:r>
    </w:p>
    <w:p w14:paraId="40CF33E7" w14:textId="77777777" w:rsidR="00FC6066" w:rsidRDefault="00FC6066" w:rsidP="00FC6066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3321"/>
        <w:gridCol w:w="3431"/>
      </w:tblGrid>
      <w:tr w:rsidR="00FC6066" w14:paraId="005FD746" w14:textId="77777777" w:rsidTr="00FC6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6F983" w14:textId="77777777" w:rsidR="00FC6066" w:rsidRDefault="00FC6066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对比维度</w:t>
            </w:r>
          </w:p>
        </w:tc>
        <w:tc>
          <w:tcPr>
            <w:tcW w:w="0" w:type="auto"/>
            <w:vAlign w:val="center"/>
            <w:hideMark/>
          </w:tcPr>
          <w:p w14:paraId="6E9EF333" w14:textId="77777777" w:rsidR="00FC6066" w:rsidRDefault="00FC6066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</w:rPr>
              <w:t>信捷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</w:rPr>
              <w:t xml:space="preserve"> PLC</w:t>
            </w:r>
          </w:p>
        </w:tc>
        <w:tc>
          <w:tcPr>
            <w:tcW w:w="0" w:type="auto"/>
            <w:vAlign w:val="center"/>
            <w:hideMark/>
          </w:tcPr>
          <w:p w14:paraId="62E4D8D9" w14:textId="77777777" w:rsidR="00FC6066" w:rsidRDefault="00FC6066">
            <w:pPr>
              <w:spacing w:line="360" w:lineRule="atLeas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西门子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PLC</w:t>
            </w:r>
          </w:p>
        </w:tc>
      </w:tr>
      <w:tr w:rsidR="00FC6066" w14:paraId="00A3471E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551E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品牌定位</w:t>
            </w:r>
          </w:p>
        </w:tc>
        <w:tc>
          <w:tcPr>
            <w:tcW w:w="0" w:type="auto"/>
            <w:vAlign w:val="center"/>
            <w:hideMark/>
          </w:tcPr>
          <w:p w14:paraId="5B18650C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国产小型</w:t>
            </w:r>
            <w:r>
              <w:rPr>
                <w:rFonts w:ascii="Arial" w:hAnsi="Arial" w:cs="Arial"/>
                <w:color w:val="000000"/>
              </w:rPr>
              <w:t xml:space="preserve"> PLC</w:t>
            </w:r>
            <w:r>
              <w:rPr>
                <w:rFonts w:ascii="Arial" w:hAnsi="Arial" w:cs="Arial"/>
                <w:color w:val="000000"/>
              </w:rPr>
              <w:t>，高性价比</w:t>
            </w:r>
          </w:p>
        </w:tc>
        <w:tc>
          <w:tcPr>
            <w:tcW w:w="0" w:type="auto"/>
            <w:vAlign w:val="center"/>
            <w:hideMark/>
          </w:tcPr>
          <w:p w14:paraId="51E95D0B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全球龙头，全系列覆盖</w:t>
            </w:r>
          </w:p>
        </w:tc>
      </w:tr>
      <w:tr w:rsidR="00FC6066" w14:paraId="56F6C212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EE64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价格</w:t>
            </w:r>
          </w:p>
        </w:tc>
        <w:tc>
          <w:tcPr>
            <w:tcW w:w="0" w:type="auto"/>
            <w:vAlign w:val="center"/>
            <w:hideMark/>
          </w:tcPr>
          <w:p w14:paraId="0025376B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低（</w:t>
            </w:r>
            <w:r>
              <w:rPr>
                <w:rFonts w:ascii="Arial" w:hAnsi="Arial" w:cs="Arial"/>
                <w:color w:val="000000"/>
              </w:rPr>
              <w:t xml:space="preserve">300-2000 </w:t>
            </w:r>
            <w:r>
              <w:rPr>
                <w:rFonts w:ascii="Arial" w:hAnsi="Arial" w:cs="Arial"/>
                <w:color w:val="000000"/>
              </w:rPr>
              <w:t>元）</w:t>
            </w:r>
          </w:p>
        </w:tc>
        <w:tc>
          <w:tcPr>
            <w:tcW w:w="0" w:type="auto"/>
            <w:vAlign w:val="center"/>
            <w:hideMark/>
          </w:tcPr>
          <w:p w14:paraId="2ECBAE9E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高（</w:t>
            </w:r>
            <w:r>
              <w:rPr>
                <w:rFonts w:ascii="Arial" w:hAnsi="Arial" w:cs="Arial"/>
                <w:color w:val="000000"/>
              </w:rPr>
              <w:t xml:space="preserve">1500 - </w:t>
            </w:r>
            <w:r>
              <w:rPr>
                <w:rFonts w:ascii="Arial" w:hAnsi="Arial" w:cs="Arial"/>
                <w:color w:val="000000"/>
              </w:rPr>
              <w:t>数万）</w:t>
            </w:r>
          </w:p>
        </w:tc>
      </w:tr>
      <w:tr w:rsidR="00FC6066" w14:paraId="3FEDF7C0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14E0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编程软件</w:t>
            </w:r>
          </w:p>
        </w:tc>
        <w:tc>
          <w:tcPr>
            <w:tcW w:w="0" w:type="auto"/>
            <w:vAlign w:val="center"/>
            <w:hideMark/>
          </w:tcPr>
          <w:p w14:paraId="73ADBFEC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XCPPro</w:t>
            </w:r>
            <w:proofErr w:type="spellEnd"/>
            <w:r>
              <w:rPr>
                <w:rFonts w:ascii="Arial" w:hAnsi="Arial" w:cs="Arial"/>
                <w:color w:val="000000"/>
              </w:rPr>
              <w:t>/XD-IDE</w:t>
            </w:r>
            <w:r>
              <w:rPr>
                <w:rFonts w:ascii="Arial" w:hAnsi="Arial" w:cs="Arial"/>
                <w:color w:val="000000"/>
              </w:rPr>
              <w:t>，</w:t>
            </w:r>
            <w:proofErr w:type="gramStart"/>
            <w:r>
              <w:rPr>
                <w:rFonts w:ascii="Arial" w:hAnsi="Arial" w:cs="Arial"/>
                <w:color w:val="000000"/>
              </w:rPr>
              <w:t>轻量易上手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A8A5CF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TIA Portal</w:t>
            </w:r>
            <w:r>
              <w:rPr>
                <w:rFonts w:ascii="Arial" w:hAnsi="Arial" w:cs="Arial"/>
                <w:color w:val="000000"/>
              </w:rPr>
              <w:t>，强大复杂</w:t>
            </w:r>
          </w:p>
        </w:tc>
      </w:tr>
      <w:tr w:rsidR="00FC6066" w14:paraId="32B95EA2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5CD7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入门难度</w:t>
            </w:r>
          </w:p>
        </w:tc>
        <w:tc>
          <w:tcPr>
            <w:tcW w:w="0" w:type="auto"/>
            <w:vAlign w:val="center"/>
            <w:hideMark/>
          </w:tcPr>
          <w:p w14:paraId="516460A6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极低（</w:t>
            </w:r>
            <w:r>
              <w:rPr>
                <w:rFonts w:ascii="Arial" w:hAnsi="Arial" w:cs="Arial"/>
                <w:color w:val="000000"/>
              </w:rPr>
              <w:t xml:space="preserve">1 </w:t>
            </w:r>
            <w:r>
              <w:rPr>
                <w:rFonts w:ascii="Arial" w:hAnsi="Arial" w:cs="Arial"/>
                <w:color w:val="000000"/>
              </w:rPr>
              <w:t>天入门）</w:t>
            </w:r>
          </w:p>
        </w:tc>
        <w:tc>
          <w:tcPr>
            <w:tcW w:w="0" w:type="auto"/>
            <w:vAlign w:val="center"/>
            <w:hideMark/>
          </w:tcPr>
          <w:p w14:paraId="12DC9128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高（</w:t>
            </w:r>
            <w:r>
              <w:rPr>
                <w:rFonts w:ascii="Arial" w:hAnsi="Arial" w:cs="Arial"/>
                <w:color w:val="000000"/>
              </w:rPr>
              <w:t xml:space="preserve">1-2 </w:t>
            </w:r>
            <w:r>
              <w:rPr>
                <w:rFonts w:ascii="Arial" w:hAnsi="Arial" w:cs="Arial"/>
                <w:color w:val="000000"/>
              </w:rPr>
              <w:t>周熟悉）</w:t>
            </w:r>
          </w:p>
        </w:tc>
      </w:tr>
      <w:tr w:rsidR="00FC6066" w14:paraId="0F00787D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420C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稳定性</w:t>
            </w:r>
            <w:r>
              <w:rPr>
                <w:rStyle w:val="a7"/>
                <w:rFonts w:ascii="Arial" w:hAnsi="Arial" w:cs="Arial"/>
                <w:color w:val="000000"/>
              </w:rPr>
              <w:t xml:space="preserve"> / </w:t>
            </w:r>
            <w:r>
              <w:rPr>
                <w:rStyle w:val="a7"/>
                <w:rFonts w:ascii="Arial" w:hAnsi="Arial" w:cs="Arial"/>
                <w:color w:val="000000"/>
              </w:rPr>
              <w:t>抗干扰</w:t>
            </w:r>
          </w:p>
        </w:tc>
        <w:tc>
          <w:tcPr>
            <w:tcW w:w="0" w:type="auto"/>
            <w:vAlign w:val="center"/>
            <w:hideMark/>
          </w:tcPr>
          <w:p w14:paraId="49A28DFE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良好，普通工况稳定</w:t>
            </w:r>
          </w:p>
        </w:tc>
        <w:tc>
          <w:tcPr>
            <w:tcW w:w="0" w:type="auto"/>
            <w:vAlign w:val="center"/>
            <w:hideMark/>
          </w:tcPr>
          <w:p w14:paraId="7C2E159F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顶级，恶劣环境最优</w:t>
            </w:r>
          </w:p>
        </w:tc>
      </w:tr>
      <w:tr w:rsidR="00FC6066" w14:paraId="0F43581A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137A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性能速度</w:t>
            </w:r>
          </w:p>
        </w:tc>
        <w:tc>
          <w:tcPr>
            <w:tcW w:w="0" w:type="auto"/>
            <w:vAlign w:val="center"/>
            <w:hideMark/>
          </w:tcPr>
          <w:p w14:paraId="49C6EE69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满足小型设备</w:t>
            </w:r>
          </w:p>
        </w:tc>
        <w:tc>
          <w:tcPr>
            <w:tcW w:w="0" w:type="auto"/>
            <w:vAlign w:val="center"/>
            <w:hideMark/>
          </w:tcPr>
          <w:p w14:paraId="6FB509BC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顶尖，纳秒级、多任务</w:t>
            </w:r>
          </w:p>
        </w:tc>
      </w:tr>
      <w:tr w:rsidR="00FC6066" w14:paraId="6211461B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9904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通信协议</w:t>
            </w:r>
          </w:p>
        </w:tc>
        <w:tc>
          <w:tcPr>
            <w:tcW w:w="0" w:type="auto"/>
            <w:vAlign w:val="center"/>
            <w:hideMark/>
          </w:tcPr>
          <w:p w14:paraId="43D5F170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Modbus</w:t>
            </w:r>
            <w:r>
              <w:rPr>
                <w:rFonts w:ascii="Arial" w:hAnsi="Arial" w:cs="Arial"/>
                <w:color w:val="000000"/>
              </w:rPr>
              <w:t>、</w:t>
            </w:r>
            <w:proofErr w:type="spellStart"/>
            <w:r>
              <w:rPr>
                <w:rFonts w:ascii="Arial" w:hAnsi="Arial" w:cs="Arial"/>
                <w:color w:val="000000"/>
              </w:rPr>
              <w:t>EtherCAT</w:t>
            </w:r>
            <w:proofErr w:type="spellEnd"/>
            <w:r>
              <w:rPr>
                <w:rFonts w:ascii="Arial" w:hAnsi="Arial" w:cs="Arial"/>
                <w:color w:val="000000"/>
              </w:rPr>
              <w:t>、部分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Profinet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3E5E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PROFINET</w:t>
            </w:r>
            <w:r>
              <w:rPr>
                <w:rFonts w:ascii="Arial" w:hAnsi="Arial" w:cs="Arial"/>
                <w:color w:val="000000"/>
              </w:rPr>
              <w:t>、</w:t>
            </w:r>
            <w:r>
              <w:rPr>
                <w:rFonts w:ascii="Arial" w:hAnsi="Arial" w:cs="Arial"/>
                <w:color w:val="000000"/>
              </w:rPr>
              <w:t xml:space="preserve">Profibus </w:t>
            </w:r>
            <w:r>
              <w:rPr>
                <w:rFonts w:ascii="Arial" w:hAnsi="Arial" w:cs="Arial"/>
                <w:color w:val="000000"/>
              </w:rPr>
              <w:t>全球标准</w:t>
            </w:r>
          </w:p>
        </w:tc>
      </w:tr>
      <w:tr w:rsidR="00FC6066" w14:paraId="09CA21E3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6F39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学习资源</w:t>
            </w:r>
          </w:p>
        </w:tc>
        <w:tc>
          <w:tcPr>
            <w:tcW w:w="0" w:type="auto"/>
            <w:vAlign w:val="center"/>
            <w:hideMark/>
          </w:tcPr>
          <w:p w14:paraId="70A6B4D9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较少，本土教程</w:t>
            </w:r>
          </w:p>
        </w:tc>
        <w:tc>
          <w:tcPr>
            <w:tcW w:w="0" w:type="auto"/>
            <w:vAlign w:val="center"/>
            <w:hideMark/>
          </w:tcPr>
          <w:p w14:paraId="4674CC30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极丰富，全球社区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文档</w:t>
            </w:r>
          </w:p>
        </w:tc>
      </w:tr>
      <w:tr w:rsidR="00FC6066" w14:paraId="4B4F5E18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A9C7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技术支持</w:t>
            </w:r>
          </w:p>
        </w:tc>
        <w:tc>
          <w:tcPr>
            <w:tcW w:w="0" w:type="auto"/>
            <w:vAlign w:val="center"/>
            <w:hideMark/>
          </w:tcPr>
          <w:p w14:paraId="71B8067D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本土快，响应及时</w:t>
            </w:r>
          </w:p>
        </w:tc>
        <w:tc>
          <w:tcPr>
            <w:tcW w:w="0" w:type="auto"/>
            <w:vAlign w:val="center"/>
            <w:hideMark/>
          </w:tcPr>
          <w:p w14:paraId="3BDDE963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体系全，响应慢、收费</w:t>
            </w:r>
          </w:p>
        </w:tc>
      </w:tr>
      <w:tr w:rsidR="00FC6066" w14:paraId="0DDFBEA3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A479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3E87830F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中小型设备、包装、纺织、非标</w:t>
            </w:r>
          </w:p>
        </w:tc>
        <w:tc>
          <w:tcPr>
            <w:tcW w:w="0" w:type="auto"/>
            <w:vAlign w:val="center"/>
            <w:hideMark/>
          </w:tcPr>
          <w:p w14:paraId="6FBBACC4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高端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Fonts w:ascii="Arial" w:hAnsi="Arial" w:cs="Arial"/>
                <w:color w:val="000000"/>
              </w:rPr>
              <w:t>大型项目、汽车、冶金、电力</w:t>
            </w:r>
          </w:p>
        </w:tc>
      </w:tr>
      <w:tr w:rsidR="00FC6066" w14:paraId="7866891C" w14:textId="77777777" w:rsidTr="00FC6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2830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a7"/>
                <w:rFonts w:ascii="Arial" w:hAnsi="Arial" w:cs="Arial"/>
                <w:color w:val="000000"/>
              </w:rPr>
              <w:lastRenderedPageBreak/>
              <w:t>就业前景</w:t>
            </w:r>
          </w:p>
        </w:tc>
        <w:tc>
          <w:tcPr>
            <w:tcW w:w="0" w:type="auto"/>
            <w:vAlign w:val="center"/>
            <w:hideMark/>
          </w:tcPr>
          <w:p w14:paraId="508FA363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国内中小企业需求大</w:t>
            </w:r>
          </w:p>
        </w:tc>
        <w:tc>
          <w:tcPr>
            <w:tcW w:w="0" w:type="auto"/>
            <w:vAlign w:val="center"/>
            <w:hideMark/>
          </w:tcPr>
          <w:p w14:paraId="317BE0A9" w14:textId="77777777" w:rsidR="00FC6066" w:rsidRDefault="00FC6066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高端岗位、外企、大型项目首选</w:t>
            </w:r>
          </w:p>
        </w:tc>
      </w:tr>
    </w:tbl>
    <w:p w14:paraId="13BDCA27" w14:textId="3AF23951" w:rsidR="00997D9C" w:rsidRPr="00FC6066" w:rsidRDefault="00997D9C"/>
    <w:p w14:paraId="798DACDE" w14:textId="4B2DB5B0" w:rsidR="001431C3" w:rsidRDefault="001431C3"/>
    <w:p w14:paraId="339FF04A" w14:textId="19D20813" w:rsidR="001431C3" w:rsidRDefault="001431C3"/>
    <w:p w14:paraId="298C756E" w14:textId="0C81BD1A" w:rsidR="001431C3" w:rsidRDefault="001431C3"/>
    <w:p w14:paraId="68405480" w14:textId="60748AE7" w:rsidR="001431C3" w:rsidRDefault="001431C3" w:rsidP="00C21C02">
      <w:pPr>
        <w:pStyle w:val="2"/>
      </w:pPr>
      <w:r>
        <w:rPr>
          <w:rFonts w:hint="eastAsia"/>
        </w:rPr>
        <w:t>基础语法</w:t>
      </w:r>
    </w:p>
    <w:p w14:paraId="10B8C2D3" w14:textId="77777777" w:rsidR="00BA285E" w:rsidRPr="00BA285E" w:rsidRDefault="00BA285E" w:rsidP="00BA285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A285E">
        <w:rPr>
          <w:rFonts w:ascii="宋体" w:eastAsia="宋体" w:hAnsi="宋体" w:cs="宋体"/>
          <w:b/>
          <w:bCs/>
          <w:kern w:val="0"/>
          <w:sz w:val="24"/>
          <w:szCs w:val="24"/>
        </w:rPr>
        <w:t>案例</w:t>
      </w:r>
      <w:proofErr w:type="gramStart"/>
      <w:r w:rsidRPr="00BA285E">
        <w:rPr>
          <w:rFonts w:ascii="宋体" w:eastAsia="宋体" w:hAnsi="宋体" w:cs="宋体"/>
          <w:b/>
          <w:bCs/>
          <w:kern w:val="0"/>
          <w:sz w:val="24"/>
          <w:szCs w:val="24"/>
        </w:rPr>
        <w:t>一</w:t>
      </w:r>
      <w:proofErr w:type="gramEnd"/>
      <w:r w:rsidRPr="00BA285E">
        <w:rPr>
          <w:rFonts w:ascii="宋体" w:eastAsia="宋体" w:hAnsi="宋体" w:cs="宋体"/>
          <w:b/>
          <w:bCs/>
          <w:kern w:val="0"/>
          <w:sz w:val="24"/>
          <w:szCs w:val="24"/>
        </w:rPr>
        <w:t>：电机基本正反转控制（含互锁）</w:t>
      </w:r>
    </w:p>
    <w:p w14:paraId="553D18AD" w14:textId="3582791B" w:rsidR="00BA285E" w:rsidRPr="00BA285E" w:rsidRDefault="00BA285E" w:rsidP="003826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kern w:val="0"/>
          <w:sz w:val="24"/>
          <w:szCs w:val="24"/>
        </w:rPr>
        <w:t>这是</w:t>
      </w:r>
      <w:proofErr w:type="gramStart"/>
      <w:r w:rsidRPr="00BA285E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BA285E">
        <w:rPr>
          <w:rFonts w:ascii="宋体" w:eastAsia="宋体" w:hAnsi="宋体" w:cs="宋体"/>
          <w:kern w:val="0"/>
          <w:sz w:val="24"/>
          <w:szCs w:val="24"/>
        </w:rPr>
        <w:t>基础也是</w:t>
      </w:r>
      <w:proofErr w:type="gramStart"/>
      <w:r w:rsidRPr="00BA285E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BA285E">
        <w:rPr>
          <w:rFonts w:ascii="宋体" w:eastAsia="宋体" w:hAnsi="宋体" w:cs="宋体"/>
          <w:kern w:val="0"/>
          <w:sz w:val="24"/>
          <w:szCs w:val="24"/>
        </w:rPr>
        <w:t>核心的控制逻辑，确保电机不会因误操作而同时接收正转和反转信号，从而损坏设备</w:t>
      </w:r>
    </w:p>
    <w:p w14:paraId="23E885E2" w14:textId="77777777" w:rsidR="00BA285E" w:rsidRPr="00BA285E" w:rsidRDefault="00BA285E" w:rsidP="00BA285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b/>
          <w:bCs/>
          <w:kern w:val="0"/>
          <w:sz w:val="24"/>
          <w:szCs w:val="24"/>
        </w:rPr>
        <w:t>控制要求</w:t>
      </w:r>
      <w:r w:rsidRPr="00BA285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A64EB32" w14:textId="77777777" w:rsidR="00BA285E" w:rsidRPr="00BA285E" w:rsidRDefault="00BA285E" w:rsidP="00BA285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kern w:val="0"/>
          <w:sz w:val="24"/>
          <w:szCs w:val="24"/>
        </w:rPr>
        <w:t>按下“正转启动”按钮，电机正转。</w:t>
      </w:r>
    </w:p>
    <w:p w14:paraId="7C9FAA90" w14:textId="77777777" w:rsidR="00BA285E" w:rsidRPr="00BA285E" w:rsidRDefault="00BA285E" w:rsidP="00BA285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kern w:val="0"/>
          <w:sz w:val="24"/>
          <w:szCs w:val="24"/>
        </w:rPr>
        <w:t>按下“反转启动”按钮，电机反转。</w:t>
      </w:r>
    </w:p>
    <w:p w14:paraId="145F4882" w14:textId="77777777" w:rsidR="00BA285E" w:rsidRPr="00BA285E" w:rsidRDefault="00BA285E" w:rsidP="00BA285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kern w:val="0"/>
          <w:sz w:val="24"/>
          <w:szCs w:val="24"/>
        </w:rPr>
        <w:t>按下“停止”按钮，电机立即停止。</w:t>
      </w:r>
    </w:p>
    <w:p w14:paraId="266D4FD0" w14:textId="77777777" w:rsidR="00BA285E" w:rsidRPr="00BA285E" w:rsidRDefault="00BA285E" w:rsidP="00BA285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b/>
          <w:bCs/>
          <w:kern w:val="0"/>
          <w:sz w:val="24"/>
          <w:szCs w:val="24"/>
        </w:rPr>
        <w:t>关键安全要求</w:t>
      </w:r>
      <w:r w:rsidRPr="00BA285E">
        <w:rPr>
          <w:rFonts w:ascii="宋体" w:eastAsia="宋体" w:hAnsi="宋体" w:cs="宋体"/>
          <w:kern w:val="0"/>
          <w:sz w:val="24"/>
          <w:szCs w:val="24"/>
        </w:rPr>
        <w:t>：正转和反转输出绝对不能同时为ON，必须实现“互锁”。</w:t>
      </w:r>
    </w:p>
    <w:p w14:paraId="4A9B94F6" w14:textId="77777777" w:rsidR="00BA285E" w:rsidRPr="00BA285E" w:rsidRDefault="00BA285E" w:rsidP="00BA285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b/>
          <w:bCs/>
          <w:kern w:val="0"/>
          <w:sz w:val="24"/>
          <w:szCs w:val="24"/>
        </w:rPr>
        <w:t>程序代码与解析</w:t>
      </w:r>
      <w:r w:rsidRPr="00BA285E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201A644" w14:textId="6BF62E28" w:rsidR="00BA285E" w:rsidRDefault="00BA285E" w:rsidP="00272D6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A285E">
        <w:rPr>
          <w:rFonts w:ascii="宋体" w:eastAsia="宋体" w:hAnsi="宋体" w:cs="宋体"/>
          <w:b/>
          <w:bCs/>
          <w:kern w:val="0"/>
          <w:sz w:val="24"/>
          <w:szCs w:val="24"/>
        </w:rPr>
        <w:t>I/O分配假设</w:t>
      </w:r>
      <w:r w:rsidRPr="00BA285E">
        <w:rPr>
          <w:rFonts w:ascii="宋体" w:eastAsia="宋体" w:hAnsi="宋体" w:cs="宋体"/>
          <w:kern w:val="0"/>
          <w:sz w:val="24"/>
          <w:szCs w:val="24"/>
        </w:rPr>
        <w:t>：正转按钮 → X0；反转按钮 → X1；停止按钮 → X2；正转输出 → Y0；反转输出 → Y1。</w:t>
      </w:r>
    </w:p>
    <w:p w14:paraId="5E55ABAA" w14:textId="1EB421BB" w:rsidR="00272D63" w:rsidRPr="00272D63" w:rsidRDefault="00272D63" w:rsidP="00272D6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Style w:val="a7"/>
          <w:rFonts w:ascii="PingFang SC" w:hAnsi="PingFang SC"/>
          <w:szCs w:val="21"/>
          <w:shd w:val="clear" w:color="auto" w:fill="F7F7F7"/>
        </w:rPr>
        <w:t>对应的</w:t>
      </w:r>
      <w:r>
        <w:rPr>
          <w:rStyle w:val="a7"/>
          <w:rFonts w:ascii="PingFang SC" w:hAnsi="PingFang SC"/>
          <w:szCs w:val="21"/>
          <w:shd w:val="clear" w:color="auto" w:fill="F7F7F7"/>
        </w:rPr>
        <w:t>STL</w:t>
      </w:r>
      <w:r>
        <w:rPr>
          <w:rStyle w:val="a7"/>
          <w:rFonts w:ascii="PingFang SC" w:hAnsi="PingFang SC"/>
          <w:szCs w:val="21"/>
          <w:shd w:val="clear" w:color="auto" w:fill="F7F7F7"/>
        </w:rPr>
        <w:t>指令</w:t>
      </w:r>
    </w:p>
    <w:p w14:paraId="308E9AB9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LD   X0      // 取X0（正转按钮）的常开触点状态</w:t>
      </w:r>
    </w:p>
    <w:p w14:paraId="69D28053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AND  X2      // 串联X2（停止按钮）的常闭触点（梯形图中为常闭，STL中通常用常开触点AND，但逻辑取反，此处为示意）</w:t>
      </w:r>
    </w:p>
    <w:p w14:paraId="4B91D72E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ANI  Y1      // 串联Y1（反转输出）的常闭触点，实现互锁</w:t>
      </w:r>
    </w:p>
    <w:p w14:paraId="34F8D02F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OUT  Y0      // 输出到Y0（正转）</w:t>
      </w:r>
    </w:p>
    <w:p w14:paraId="4857780F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A5C13F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LD   X1      // 取X1（反转按钮）</w:t>
      </w:r>
    </w:p>
    <w:p w14:paraId="17F37A03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AND  X2      // 串联停止按钮</w:t>
      </w:r>
    </w:p>
    <w:p w14:paraId="729C7CAF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ANI  Y0      // 串联Y0（正转输出）的常闭触点，实现互锁</w:t>
      </w:r>
    </w:p>
    <w:p w14:paraId="78683D3B" w14:textId="77777777" w:rsidR="001431C3" w:rsidRPr="001431C3" w:rsidRDefault="001431C3" w:rsidP="001431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31C3">
        <w:rPr>
          <w:rFonts w:ascii="宋体" w:eastAsia="宋体" w:hAnsi="宋体" w:cs="宋体"/>
          <w:kern w:val="0"/>
          <w:sz w:val="24"/>
          <w:szCs w:val="24"/>
        </w:rPr>
        <w:t>OUT  Y1      // 输出到Y1（反转）</w:t>
      </w:r>
    </w:p>
    <w:p w14:paraId="75525FD3" w14:textId="7F265A2C" w:rsidR="001431C3" w:rsidRDefault="001431C3"/>
    <w:p w14:paraId="11AADF30" w14:textId="77777777" w:rsidR="001431C3" w:rsidRPr="001431C3" w:rsidRDefault="001431C3" w:rsidP="001431C3">
      <w:pPr>
        <w:widowControl/>
        <w:numPr>
          <w:ilvl w:val="0"/>
          <w:numId w:val="1"/>
        </w:numPr>
        <w:shd w:val="clear" w:color="auto" w:fill="F7F7F7"/>
        <w:spacing w:line="330" w:lineRule="atLeast"/>
        <w:jc w:val="left"/>
        <w:rPr>
          <w:rFonts w:ascii="PingFang SC" w:eastAsia="宋体" w:hAnsi="PingFang SC" w:cs="宋体" w:hint="eastAsia"/>
          <w:kern w:val="0"/>
          <w:szCs w:val="21"/>
        </w:rPr>
      </w:pPr>
      <w:r w:rsidRPr="001431C3">
        <w:rPr>
          <w:rFonts w:ascii="PingFang SC" w:eastAsia="宋体" w:hAnsi="PingFang SC" w:cs="宋体"/>
          <w:b/>
          <w:bCs/>
          <w:kern w:val="0"/>
          <w:szCs w:val="21"/>
        </w:rPr>
        <w:t>逻辑语法解析</w:t>
      </w:r>
      <w:r w:rsidRPr="001431C3">
        <w:rPr>
          <w:rFonts w:ascii="PingFang SC" w:eastAsia="宋体" w:hAnsi="PingFang SC" w:cs="宋体"/>
          <w:kern w:val="0"/>
          <w:szCs w:val="21"/>
        </w:rPr>
        <w:t>：</w:t>
      </w:r>
    </w:p>
    <w:p w14:paraId="6340FD0B" w14:textId="77777777" w:rsidR="001431C3" w:rsidRPr="001431C3" w:rsidRDefault="001431C3" w:rsidP="001431C3">
      <w:pPr>
        <w:widowControl/>
        <w:numPr>
          <w:ilvl w:val="1"/>
          <w:numId w:val="1"/>
        </w:numPr>
        <w:shd w:val="clear" w:color="auto" w:fill="F7F7F7"/>
        <w:spacing w:line="330" w:lineRule="atLeast"/>
        <w:jc w:val="left"/>
        <w:rPr>
          <w:rFonts w:ascii="PingFang SC" w:eastAsia="宋体" w:hAnsi="PingFang SC" w:cs="宋体" w:hint="eastAsia"/>
          <w:kern w:val="0"/>
          <w:szCs w:val="21"/>
        </w:rPr>
      </w:pPr>
      <w:r w:rsidRPr="001431C3">
        <w:rPr>
          <w:rFonts w:ascii="PingFang SC" w:eastAsia="宋体" w:hAnsi="PingFang SC" w:cs="宋体"/>
          <w:b/>
          <w:bCs/>
          <w:kern w:val="0"/>
          <w:sz w:val="24"/>
          <w:szCs w:val="24"/>
        </w:rPr>
        <w:t>LD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 (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取指令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)</w:t>
      </w:r>
      <w:r w:rsidRPr="001431C3">
        <w:rPr>
          <w:rFonts w:ascii="PingFang SC" w:eastAsia="宋体" w:hAnsi="PingFang SC" w:cs="宋体"/>
          <w:kern w:val="0"/>
          <w:szCs w:val="21"/>
        </w:rPr>
        <w:t>：用于将某个触点的状态加载到逻辑运算</w:t>
      </w:r>
      <w:proofErr w:type="gramStart"/>
      <w:r w:rsidRPr="001431C3">
        <w:rPr>
          <w:rFonts w:ascii="PingFang SC" w:eastAsia="宋体" w:hAnsi="PingFang SC" w:cs="宋体"/>
          <w:kern w:val="0"/>
          <w:szCs w:val="21"/>
        </w:rPr>
        <w:t>栈</w:t>
      </w:r>
      <w:proofErr w:type="gramEnd"/>
      <w:r w:rsidRPr="001431C3">
        <w:rPr>
          <w:rFonts w:ascii="PingFang SC" w:eastAsia="宋体" w:hAnsi="PingFang SC" w:cs="宋体"/>
          <w:kern w:val="0"/>
          <w:szCs w:val="21"/>
        </w:rPr>
        <w:t>的开始。</w:t>
      </w:r>
      <w:r w:rsidRPr="001431C3">
        <w:rPr>
          <w:rFonts w:ascii="PingFang SC" w:eastAsia="宋体" w:hAnsi="PingFang SC" w:cs="宋体"/>
          <w:kern w:val="0"/>
          <w:sz w:val="24"/>
          <w:szCs w:val="24"/>
        </w:rPr>
        <w:t>LD X0</w:t>
      </w:r>
      <w:r w:rsidRPr="001431C3">
        <w:rPr>
          <w:rFonts w:ascii="PingFang SC" w:eastAsia="宋体" w:hAnsi="PingFang SC" w:cs="宋体"/>
          <w:kern w:val="0"/>
          <w:szCs w:val="21"/>
        </w:rPr>
        <w:t>意味着检查输入点</w:t>
      </w:r>
      <w:r w:rsidRPr="001431C3">
        <w:rPr>
          <w:rFonts w:ascii="PingFang SC" w:eastAsia="宋体" w:hAnsi="PingFang SC" w:cs="宋体"/>
          <w:kern w:val="0"/>
          <w:szCs w:val="21"/>
        </w:rPr>
        <w:t>X0</w:t>
      </w:r>
      <w:r w:rsidRPr="001431C3">
        <w:rPr>
          <w:rFonts w:ascii="PingFang SC" w:eastAsia="宋体" w:hAnsi="PingFang SC" w:cs="宋体"/>
          <w:kern w:val="0"/>
          <w:szCs w:val="21"/>
        </w:rPr>
        <w:t>是否接通（按下）。</w:t>
      </w:r>
    </w:p>
    <w:p w14:paraId="4F386936" w14:textId="77777777" w:rsidR="001431C3" w:rsidRPr="001431C3" w:rsidRDefault="001431C3" w:rsidP="001431C3">
      <w:pPr>
        <w:widowControl/>
        <w:numPr>
          <w:ilvl w:val="1"/>
          <w:numId w:val="1"/>
        </w:numPr>
        <w:shd w:val="clear" w:color="auto" w:fill="F7F7F7"/>
        <w:spacing w:line="330" w:lineRule="atLeast"/>
        <w:jc w:val="left"/>
        <w:rPr>
          <w:rFonts w:ascii="PingFang SC" w:eastAsia="宋体" w:hAnsi="PingFang SC" w:cs="宋体" w:hint="eastAsia"/>
          <w:kern w:val="0"/>
          <w:szCs w:val="21"/>
        </w:rPr>
      </w:pPr>
      <w:r w:rsidRPr="001431C3">
        <w:rPr>
          <w:rFonts w:ascii="PingFang SC" w:eastAsia="宋体" w:hAnsi="PingFang SC" w:cs="宋体"/>
          <w:b/>
          <w:bCs/>
          <w:kern w:val="0"/>
          <w:sz w:val="24"/>
          <w:szCs w:val="24"/>
        </w:rPr>
        <w:t>AND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 / </w:t>
      </w:r>
      <w:r w:rsidRPr="001431C3">
        <w:rPr>
          <w:rFonts w:ascii="PingFang SC" w:eastAsia="宋体" w:hAnsi="PingFang SC" w:cs="宋体"/>
          <w:b/>
          <w:bCs/>
          <w:kern w:val="0"/>
          <w:sz w:val="24"/>
          <w:szCs w:val="24"/>
        </w:rPr>
        <w:t>ANI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 (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与指令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)</w:t>
      </w:r>
      <w:r w:rsidRPr="001431C3">
        <w:rPr>
          <w:rFonts w:ascii="PingFang SC" w:eastAsia="宋体" w:hAnsi="PingFang SC" w:cs="宋体"/>
          <w:kern w:val="0"/>
          <w:szCs w:val="21"/>
        </w:rPr>
        <w:t>：</w:t>
      </w:r>
      <w:r w:rsidRPr="001431C3">
        <w:rPr>
          <w:rFonts w:ascii="PingFang SC" w:eastAsia="宋体" w:hAnsi="PingFang SC" w:cs="宋体"/>
          <w:kern w:val="0"/>
          <w:sz w:val="24"/>
          <w:szCs w:val="24"/>
        </w:rPr>
        <w:t>AND</w:t>
      </w:r>
      <w:r w:rsidRPr="001431C3">
        <w:rPr>
          <w:rFonts w:ascii="PingFang SC" w:eastAsia="宋体" w:hAnsi="PingFang SC" w:cs="宋体"/>
          <w:kern w:val="0"/>
          <w:szCs w:val="21"/>
        </w:rPr>
        <w:t>用于串联一个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常开</w:t>
      </w:r>
      <w:r w:rsidRPr="001431C3">
        <w:rPr>
          <w:rFonts w:ascii="PingFang SC" w:eastAsia="宋体" w:hAnsi="PingFang SC" w:cs="宋体"/>
          <w:kern w:val="0"/>
          <w:szCs w:val="21"/>
        </w:rPr>
        <w:t>触点；</w:t>
      </w:r>
      <w:r w:rsidRPr="001431C3">
        <w:rPr>
          <w:rFonts w:ascii="PingFang SC" w:eastAsia="宋体" w:hAnsi="PingFang SC" w:cs="宋体"/>
          <w:kern w:val="0"/>
          <w:sz w:val="24"/>
          <w:szCs w:val="24"/>
        </w:rPr>
        <w:t>ANI</w:t>
      </w:r>
      <w:r w:rsidRPr="001431C3">
        <w:rPr>
          <w:rFonts w:ascii="PingFang SC" w:eastAsia="宋体" w:hAnsi="PingFang SC" w:cs="宋体"/>
          <w:kern w:val="0"/>
          <w:szCs w:val="21"/>
        </w:rPr>
        <w:t>用于串联一个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常闭</w:t>
      </w:r>
      <w:r w:rsidRPr="001431C3">
        <w:rPr>
          <w:rFonts w:ascii="PingFang SC" w:eastAsia="宋体" w:hAnsi="PingFang SC" w:cs="宋体"/>
          <w:kern w:val="0"/>
          <w:szCs w:val="21"/>
        </w:rPr>
        <w:t>触点。它们要求串联的前后条件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同时满足</w:t>
      </w:r>
      <w:r w:rsidRPr="001431C3">
        <w:rPr>
          <w:rFonts w:ascii="PingFang SC" w:eastAsia="宋体" w:hAnsi="PingFang SC" w:cs="宋体"/>
          <w:kern w:val="0"/>
          <w:szCs w:val="21"/>
        </w:rPr>
        <w:t>，逻辑结果才为真。本例</w:t>
      </w:r>
      <w:r w:rsidRPr="001431C3">
        <w:rPr>
          <w:rFonts w:ascii="PingFang SC" w:eastAsia="宋体" w:hAnsi="PingFang SC" w:cs="宋体"/>
          <w:kern w:val="0"/>
          <w:szCs w:val="21"/>
        </w:rPr>
        <w:lastRenderedPageBreak/>
        <w:t>中，</w:t>
      </w:r>
      <w:r w:rsidRPr="001431C3">
        <w:rPr>
          <w:rFonts w:ascii="PingFang SC" w:eastAsia="宋体" w:hAnsi="PingFang SC" w:cs="宋体"/>
          <w:kern w:val="0"/>
          <w:sz w:val="24"/>
          <w:szCs w:val="24"/>
        </w:rPr>
        <w:t>ANI Y1</w:t>
      </w:r>
      <w:r w:rsidRPr="001431C3">
        <w:rPr>
          <w:rFonts w:ascii="PingFang SC" w:eastAsia="宋体" w:hAnsi="PingFang SC" w:cs="宋体"/>
          <w:kern w:val="0"/>
          <w:szCs w:val="21"/>
        </w:rPr>
        <w:t>确保了只有在反转输出</w:t>
      </w:r>
      <w:r w:rsidRPr="001431C3">
        <w:rPr>
          <w:rFonts w:ascii="PingFang SC" w:eastAsia="宋体" w:hAnsi="PingFang SC" w:cs="宋体"/>
          <w:kern w:val="0"/>
          <w:szCs w:val="21"/>
        </w:rPr>
        <w:t>Y1 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未启动</w:t>
      </w:r>
      <w:r w:rsidRPr="001431C3">
        <w:rPr>
          <w:rFonts w:ascii="PingFang SC" w:eastAsia="宋体" w:hAnsi="PingFang SC" w:cs="宋体"/>
          <w:kern w:val="0"/>
          <w:szCs w:val="21"/>
        </w:rPr>
        <w:t> </w:t>
      </w:r>
      <w:r w:rsidRPr="001431C3">
        <w:rPr>
          <w:rFonts w:ascii="PingFang SC" w:eastAsia="宋体" w:hAnsi="PingFang SC" w:cs="宋体"/>
          <w:kern w:val="0"/>
          <w:szCs w:val="21"/>
        </w:rPr>
        <w:t>的情况下，正转支路才有可能导通，这是互锁的核心。</w:t>
      </w:r>
    </w:p>
    <w:p w14:paraId="42290AC5" w14:textId="77777777" w:rsidR="001431C3" w:rsidRPr="001431C3" w:rsidRDefault="001431C3" w:rsidP="001431C3">
      <w:pPr>
        <w:widowControl/>
        <w:numPr>
          <w:ilvl w:val="1"/>
          <w:numId w:val="1"/>
        </w:numPr>
        <w:shd w:val="clear" w:color="auto" w:fill="F7F7F7"/>
        <w:spacing w:line="330" w:lineRule="atLeast"/>
        <w:jc w:val="left"/>
        <w:rPr>
          <w:rFonts w:ascii="PingFang SC" w:eastAsia="宋体" w:hAnsi="PingFang SC" w:cs="宋体" w:hint="eastAsia"/>
          <w:kern w:val="0"/>
          <w:szCs w:val="21"/>
        </w:rPr>
      </w:pPr>
      <w:r w:rsidRPr="001431C3">
        <w:rPr>
          <w:rFonts w:ascii="PingFang SC" w:eastAsia="宋体" w:hAnsi="PingFang SC" w:cs="宋体"/>
          <w:b/>
          <w:bCs/>
          <w:kern w:val="0"/>
          <w:sz w:val="24"/>
          <w:szCs w:val="24"/>
        </w:rPr>
        <w:t>OUT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 (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输出指令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)</w:t>
      </w:r>
      <w:r w:rsidRPr="001431C3">
        <w:rPr>
          <w:rFonts w:ascii="PingFang SC" w:eastAsia="宋体" w:hAnsi="PingFang SC" w:cs="宋体"/>
          <w:kern w:val="0"/>
          <w:szCs w:val="21"/>
        </w:rPr>
        <w:t>：当它前面的逻辑运算结果为</w:t>
      </w:r>
      <w:r w:rsidRPr="001431C3">
        <w:rPr>
          <w:rFonts w:ascii="PingFang SC" w:eastAsia="宋体" w:hAnsi="PingFang SC" w:cs="宋体"/>
          <w:kern w:val="0"/>
          <w:szCs w:val="21"/>
        </w:rPr>
        <w:t>“1”</w:t>
      </w:r>
      <w:r w:rsidRPr="001431C3">
        <w:rPr>
          <w:rFonts w:ascii="PingFang SC" w:eastAsia="宋体" w:hAnsi="PingFang SC" w:cs="宋体"/>
          <w:kern w:val="0"/>
          <w:szCs w:val="21"/>
        </w:rPr>
        <w:t>（真）时，驱动指定的线圈（如</w:t>
      </w:r>
      <w:r w:rsidRPr="001431C3">
        <w:rPr>
          <w:rFonts w:ascii="PingFang SC" w:eastAsia="宋体" w:hAnsi="PingFang SC" w:cs="宋体"/>
          <w:kern w:val="0"/>
          <w:szCs w:val="21"/>
        </w:rPr>
        <w:t>Y0</w:t>
      </w:r>
      <w:r w:rsidRPr="001431C3">
        <w:rPr>
          <w:rFonts w:ascii="PingFang SC" w:eastAsia="宋体" w:hAnsi="PingFang SC" w:cs="宋体"/>
          <w:kern w:val="0"/>
          <w:szCs w:val="21"/>
        </w:rPr>
        <w:t>）得电输出。</w:t>
      </w:r>
    </w:p>
    <w:p w14:paraId="3B8EEC5A" w14:textId="77777777" w:rsidR="001431C3" w:rsidRPr="001431C3" w:rsidRDefault="001431C3" w:rsidP="001431C3">
      <w:pPr>
        <w:widowControl/>
        <w:numPr>
          <w:ilvl w:val="1"/>
          <w:numId w:val="1"/>
        </w:numPr>
        <w:shd w:val="clear" w:color="auto" w:fill="F7F7F7"/>
        <w:spacing w:line="330" w:lineRule="atLeast"/>
        <w:jc w:val="left"/>
        <w:rPr>
          <w:rFonts w:ascii="PingFang SC" w:eastAsia="宋体" w:hAnsi="PingFang SC" w:cs="宋体" w:hint="eastAsia"/>
          <w:kern w:val="0"/>
          <w:szCs w:val="21"/>
        </w:rPr>
      </w:pPr>
      <w:r w:rsidRPr="001431C3">
        <w:rPr>
          <w:rFonts w:ascii="PingFang SC" w:eastAsia="宋体" w:hAnsi="PingFang SC" w:cs="宋体"/>
          <w:b/>
          <w:bCs/>
          <w:kern w:val="0"/>
          <w:szCs w:val="21"/>
        </w:rPr>
        <w:t>互锁逻辑</w:t>
      </w:r>
      <w:r w:rsidRPr="001431C3">
        <w:rPr>
          <w:rFonts w:ascii="PingFang SC" w:eastAsia="宋体" w:hAnsi="PingFang SC" w:cs="宋体"/>
          <w:kern w:val="0"/>
          <w:szCs w:val="21"/>
        </w:rPr>
        <w:t>：每个输出线圈（</w:t>
      </w:r>
      <w:r w:rsidRPr="001431C3">
        <w:rPr>
          <w:rFonts w:ascii="PingFang SC" w:eastAsia="宋体" w:hAnsi="PingFang SC" w:cs="宋体"/>
          <w:kern w:val="0"/>
          <w:szCs w:val="21"/>
        </w:rPr>
        <w:t>Y0</w:t>
      </w:r>
      <w:r w:rsidRPr="001431C3">
        <w:rPr>
          <w:rFonts w:ascii="PingFang SC" w:eastAsia="宋体" w:hAnsi="PingFang SC" w:cs="宋体"/>
          <w:kern w:val="0"/>
          <w:szCs w:val="21"/>
        </w:rPr>
        <w:t>、</w:t>
      </w:r>
      <w:r w:rsidRPr="001431C3">
        <w:rPr>
          <w:rFonts w:ascii="PingFang SC" w:eastAsia="宋体" w:hAnsi="PingFang SC" w:cs="宋体"/>
          <w:kern w:val="0"/>
          <w:szCs w:val="21"/>
        </w:rPr>
        <w:t>Y1</w:t>
      </w:r>
      <w:r w:rsidRPr="001431C3">
        <w:rPr>
          <w:rFonts w:ascii="PingFang SC" w:eastAsia="宋体" w:hAnsi="PingFang SC" w:cs="宋体"/>
          <w:kern w:val="0"/>
          <w:szCs w:val="21"/>
        </w:rPr>
        <w:t>）的控制电路中，都串联了另一个输出线圈的</w:t>
      </w:r>
      <w:r w:rsidRPr="001431C3">
        <w:rPr>
          <w:rFonts w:ascii="PingFang SC" w:eastAsia="宋体" w:hAnsi="PingFang SC" w:cs="宋体"/>
          <w:b/>
          <w:bCs/>
          <w:kern w:val="0"/>
          <w:szCs w:val="21"/>
        </w:rPr>
        <w:t>常闭触点</w:t>
      </w:r>
      <w:r w:rsidRPr="001431C3">
        <w:rPr>
          <w:rFonts w:ascii="PingFang SC" w:eastAsia="宋体" w:hAnsi="PingFang SC" w:cs="宋体"/>
          <w:kern w:val="0"/>
          <w:szCs w:val="21"/>
        </w:rPr>
        <w:t>。这样，当</w:t>
      </w:r>
      <w:r w:rsidRPr="001431C3">
        <w:rPr>
          <w:rFonts w:ascii="PingFang SC" w:eastAsia="宋体" w:hAnsi="PingFang SC" w:cs="宋体"/>
          <w:kern w:val="0"/>
          <w:szCs w:val="21"/>
        </w:rPr>
        <w:t>Y0</w:t>
      </w:r>
      <w:r w:rsidRPr="001431C3">
        <w:rPr>
          <w:rFonts w:ascii="PingFang SC" w:eastAsia="宋体" w:hAnsi="PingFang SC" w:cs="宋体"/>
          <w:kern w:val="0"/>
          <w:szCs w:val="21"/>
        </w:rPr>
        <w:t>接通时，</w:t>
      </w:r>
      <w:r w:rsidRPr="001431C3">
        <w:rPr>
          <w:rFonts w:ascii="PingFang SC" w:eastAsia="宋体" w:hAnsi="PingFang SC" w:cs="宋体"/>
          <w:kern w:val="0"/>
          <w:szCs w:val="21"/>
        </w:rPr>
        <w:t>Y0</w:t>
      </w:r>
      <w:r w:rsidRPr="001431C3">
        <w:rPr>
          <w:rFonts w:ascii="PingFang SC" w:eastAsia="宋体" w:hAnsi="PingFang SC" w:cs="宋体"/>
          <w:kern w:val="0"/>
          <w:szCs w:val="21"/>
        </w:rPr>
        <w:t>的常闭触点断开，切断了</w:t>
      </w:r>
      <w:r w:rsidRPr="001431C3">
        <w:rPr>
          <w:rFonts w:ascii="PingFang SC" w:eastAsia="宋体" w:hAnsi="PingFang SC" w:cs="宋体"/>
          <w:kern w:val="0"/>
          <w:szCs w:val="21"/>
        </w:rPr>
        <w:t>Y1</w:t>
      </w:r>
      <w:r w:rsidRPr="001431C3">
        <w:rPr>
          <w:rFonts w:ascii="PingFang SC" w:eastAsia="宋体" w:hAnsi="PingFang SC" w:cs="宋体"/>
          <w:kern w:val="0"/>
          <w:szCs w:val="21"/>
        </w:rPr>
        <w:t>的启动通路，反之亦然。这保证了</w:t>
      </w:r>
      <w:r w:rsidRPr="001431C3">
        <w:rPr>
          <w:rFonts w:ascii="PingFang SC" w:eastAsia="宋体" w:hAnsi="PingFang SC" w:cs="宋体"/>
          <w:kern w:val="0"/>
          <w:szCs w:val="21"/>
        </w:rPr>
        <w:t>Y0</w:t>
      </w:r>
      <w:r w:rsidRPr="001431C3">
        <w:rPr>
          <w:rFonts w:ascii="PingFang SC" w:eastAsia="宋体" w:hAnsi="PingFang SC" w:cs="宋体"/>
          <w:kern w:val="0"/>
          <w:szCs w:val="21"/>
        </w:rPr>
        <w:t>和</w:t>
      </w:r>
      <w:r w:rsidRPr="001431C3">
        <w:rPr>
          <w:rFonts w:ascii="PingFang SC" w:eastAsia="宋体" w:hAnsi="PingFang SC" w:cs="宋体"/>
          <w:kern w:val="0"/>
          <w:szCs w:val="21"/>
        </w:rPr>
        <w:t>Y1</w:t>
      </w:r>
      <w:r w:rsidRPr="001431C3">
        <w:rPr>
          <w:rFonts w:ascii="PingFang SC" w:eastAsia="宋体" w:hAnsi="PingFang SC" w:cs="宋体"/>
          <w:kern w:val="0"/>
          <w:szCs w:val="21"/>
        </w:rPr>
        <w:t>不可能同时为</w:t>
      </w:r>
      <w:r w:rsidRPr="001431C3">
        <w:rPr>
          <w:rFonts w:ascii="PingFang SC" w:eastAsia="宋体" w:hAnsi="PingFang SC" w:cs="宋体"/>
          <w:kern w:val="0"/>
          <w:szCs w:val="21"/>
        </w:rPr>
        <w:t>ON</w:t>
      </w:r>
      <w:r w:rsidRPr="001431C3">
        <w:rPr>
          <w:rFonts w:ascii="PingFang SC" w:eastAsia="宋体" w:hAnsi="PingFang SC" w:cs="宋体"/>
          <w:kern w:val="0"/>
          <w:szCs w:val="21"/>
        </w:rPr>
        <w:t>。</w:t>
      </w:r>
    </w:p>
    <w:p w14:paraId="7082A3D6" w14:textId="77777777" w:rsidR="00E82D15" w:rsidRDefault="00E82D15" w:rsidP="00E82D15">
      <w:r>
        <w:rPr>
          <w:rFonts w:hint="eastAsia"/>
        </w:rPr>
        <w:t>指令</w:t>
      </w:r>
      <w:r>
        <w:tab/>
        <w:t>注释说明</w:t>
      </w:r>
    </w:p>
    <w:p w14:paraId="5ED446FF" w14:textId="77777777" w:rsidR="00E82D15" w:rsidRDefault="00E82D15" w:rsidP="00E82D15">
      <w:r>
        <w:t>LD X0</w:t>
      </w:r>
      <w:r>
        <w:tab/>
        <w:t>取常开触点 X0，开始逻辑</w:t>
      </w:r>
    </w:p>
    <w:p w14:paraId="10B48107" w14:textId="77777777" w:rsidR="00E82D15" w:rsidRDefault="00E82D15" w:rsidP="00E82D15">
      <w:r>
        <w:t>LDI X0</w:t>
      </w:r>
      <w:r>
        <w:tab/>
      </w:r>
      <w:proofErr w:type="gramStart"/>
      <w:r>
        <w:t>取常闭</w:t>
      </w:r>
      <w:proofErr w:type="gramEnd"/>
      <w:r>
        <w:t>触点 X0</w:t>
      </w:r>
    </w:p>
    <w:p w14:paraId="77C69B98" w14:textId="77777777" w:rsidR="00E82D15" w:rsidRDefault="00E82D15" w:rsidP="00E82D15">
      <w:r>
        <w:t>AND X1</w:t>
      </w:r>
      <w:r>
        <w:tab/>
        <w:t>串联常开 X1</w:t>
      </w:r>
    </w:p>
    <w:p w14:paraId="194BFCF3" w14:textId="77777777" w:rsidR="00E82D15" w:rsidRDefault="00E82D15" w:rsidP="00E82D15">
      <w:r>
        <w:t>ANI X1</w:t>
      </w:r>
      <w:r>
        <w:tab/>
        <w:t>串联常闭 X1</w:t>
      </w:r>
    </w:p>
    <w:p w14:paraId="1333AAF4" w14:textId="77777777" w:rsidR="00E82D15" w:rsidRDefault="00E82D15" w:rsidP="00E82D15">
      <w:r>
        <w:t>OR X2</w:t>
      </w:r>
      <w:r>
        <w:tab/>
        <w:t>并联常开 X2</w:t>
      </w:r>
    </w:p>
    <w:p w14:paraId="403220B7" w14:textId="77777777" w:rsidR="00E82D15" w:rsidRDefault="00E82D15" w:rsidP="00E82D15">
      <w:r>
        <w:t>ORI X2</w:t>
      </w:r>
      <w:r>
        <w:tab/>
        <w:t>并联常闭 X2</w:t>
      </w:r>
    </w:p>
    <w:p w14:paraId="5E1DF0A8" w14:textId="77777777" w:rsidR="00E82D15" w:rsidRDefault="00E82D15" w:rsidP="00E82D15">
      <w:r>
        <w:t>OUT Y0</w:t>
      </w:r>
      <w:r>
        <w:tab/>
        <w:t>输出线圈 Y0</w:t>
      </w:r>
    </w:p>
    <w:p w14:paraId="3DA6579D" w14:textId="77777777" w:rsidR="00E82D15" w:rsidRDefault="00E82D15" w:rsidP="00E82D15">
      <w:r>
        <w:t>SET Y0</w:t>
      </w:r>
      <w:r>
        <w:tab/>
        <w:t>置位 Y0（保持接通）</w:t>
      </w:r>
    </w:p>
    <w:p w14:paraId="317C022B" w14:textId="77777777" w:rsidR="00E82D15" w:rsidRDefault="00E82D15" w:rsidP="00E82D15">
      <w:r>
        <w:t>RST Y0</w:t>
      </w:r>
      <w:r>
        <w:tab/>
        <w:t>复位 Y0（断开）</w:t>
      </w:r>
    </w:p>
    <w:p w14:paraId="7D6C072E" w14:textId="239BA2C5" w:rsidR="00E82D15" w:rsidRDefault="00E82D15" w:rsidP="00E82D15">
      <w:r>
        <w:t>MPS</w:t>
      </w:r>
      <w:r>
        <w:tab/>
      </w:r>
      <w:r>
        <w:t xml:space="preserve">    </w:t>
      </w:r>
      <w:r>
        <w:t>进</w:t>
      </w:r>
      <w:proofErr w:type="gramStart"/>
      <w:r>
        <w:t>栈</w:t>
      </w:r>
      <w:proofErr w:type="gramEnd"/>
    </w:p>
    <w:p w14:paraId="345C6E91" w14:textId="77777777" w:rsidR="00E82D15" w:rsidRDefault="00E82D15" w:rsidP="00E82D15">
      <w:r>
        <w:t>MRD</w:t>
      </w:r>
      <w:r>
        <w:tab/>
        <w:t>读</w:t>
      </w:r>
      <w:proofErr w:type="gramStart"/>
      <w:r>
        <w:t>栈</w:t>
      </w:r>
      <w:proofErr w:type="gramEnd"/>
    </w:p>
    <w:p w14:paraId="7D5E41CB" w14:textId="77451F12" w:rsidR="001431C3" w:rsidRDefault="00E82D15" w:rsidP="00E82D15">
      <w:r>
        <w:t>MPP</w:t>
      </w:r>
      <w:r>
        <w:tab/>
      </w:r>
      <w:r>
        <w:t xml:space="preserve">    </w:t>
      </w:r>
      <w:r>
        <w:t>出</w:t>
      </w:r>
      <w:proofErr w:type="gramStart"/>
      <w:r>
        <w:t>栈</w:t>
      </w:r>
      <w:proofErr w:type="gramEnd"/>
    </w:p>
    <w:sectPr w:rsidR="00143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F8246" w14:textId="77777777" w:rsidR="00F11EAE" w:rsidRDefault="00F11EAE" w:rsidP="00997D9C">
      <w:r>
        <w:separator/>
      </w:r>
    </w:p>
  </w:endnote>
  <w:endnote w:type="continuationSeparator" w:id="0">
    <w:p w14:paraId="35467E9B" w14:textId="77777777" w:rsidR="00F11EAE" w:rsidRDefault="00F11EAE" w:rsidP="00997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ingFang S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D08DD" w14:textId="77777777" w:rsidR="00F11EAE" w:rsidRDefault="00F11EAE" w:rsidP="00997D9C">
      <w:r>
        <w:separator/>
      </w:r>
    </w:p>
  </w:footnote>
  <w:footnote w:type="continuationSeparator" w:id="0">
    <w:p w14:paraId="1B080DDA" w14:textId="77777777" w:rsidR="00F11EAE" w:rsidRDefault="00F11EAE" w:rsidP="00997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05EDC"/>
    <w:multiLevelType w:val="multilevel"/>
    <w:tmpl w:val="C066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50DE7"/>
    <w:multiLevelType w:val="multilevel"/>
    <w:tmpl w:val="1716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15B8B"/>
    <w:multiLevelType w:val="multilevel"/>
    <w:tmpl w:val="3BD8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24AAC"/>
    <w:multiLevelType w:val="multilevel"/>
    <w:tmpl w:val="E3E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B198B"/>
    <w:multiLevelType w:val="multilevel"/>
    <w:tmpl w:val="390A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71188"/>
    <w:multiLevelType w:val="multilevel"/>
    <w:tmpl w:val="7D0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562F2"/>
    <w:multiLevelType w:val="multilevel"/>
    <w:tmpl w:val="2F3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F2EA2"/>
    <w:multiLevelType w:val="multilevel"/>
    <w:tmpl w:val="583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F535C"/>
    <w:multiLevelType w:val="multilevel"/>
    <w:tmpl w:val="4BE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23765"/>
    <w:multiLevelType w:val="multilevel"/>
    <w:tmpl w:val="B8AE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B40982"/>
    <w:multiLevelType w:val="multilevel"/>
    <w:tmpl w:val="FE8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546A5"/>
    <w:multiLevelType w:val="multilevel"/>
    <w:tmpl w:val="F51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B523E9"/>
    <w:multiLevelType w:val="multilevel"/>
    <w:tmpl w:val="C3D2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6"/>
    <w:lvlOverride w:ilvl="0"/>
  </w:num>
  <w:num w:numId="4">
    <w:abstractNumId w:val="7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4"/>
  </w:num>
  <w:num w:numId="10">
    <w:abstractNumId w:val="11"/>
  </w:num>
  <w:num w:numId="11">
    <w:abstractNumId w:val="3"/>
  </w:num>
  <w:num w:numId="12">
    <w:abstractNumId w:val="5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86"/>
    <w:rsid w:val="001431C3"/>
    <w:rsid w:val="00173D59"/>
    <w:rsid w:val="00272D63"/>
    <w:rsid w:val="00382631"/>
    <w:rsid w:val="003B5A0A"/>
    <w:rsid w:val="004D137D"/>
    <w:rsid w:val="00675D86"/>
    <w:rsid w:val="00997D9C"/>
    <w:rsid w:val="00BA285E"/>
    <w:rsid w:val="00C21C02"/>
    <w:rsid w:val="00E82D15"/>
    <w:rsid w:val="00F11EAE"/>
    <w:rsid w:val="00FC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EF60F"/>
  <w15:chartTrackingRefBased/>
  <w15:docId w15:val="{C1ED81F8-D677-480B-B793-DD291EEB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28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1C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0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BA285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7D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7D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7D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7D9C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431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431C3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431C3"/>
    <w:rPr>
      <w:rFonts w:ascii="宋体" w:eastAsia="宋体" w:hAnsi="宋体" w:cs="宋体"/>
      <w:sz w:val="24"/>
      <w:szCs w:val="24"/>
    </w:rPr>
  </w:style>
  <w:style w:type="character" w:customStyle="1" w:styleId="hljs-symbol">
    <w:name w:val="hljs-symbol"/>
    <w:basedOn w:val="a0"/>
    <w:rsid w:val="001431C3"/>
  </w:style>
  <w:style w:type="character" w:customStyle="1" w:styleId="hljs-builtin">
    <w:name w:val="hljs-built_in"/>
    <w:basedOn w:val="a0"/>
    <w:rsid w:val="001431C3"/>
  </w:style>
  <w:style w:type="character" w:customStyle="1" w:styleId="hljs-comment">
    <w:name w:val="hljs-comment"/>
    <w:basedOn w:val="a0"/>
    <w:rsid w:val="001431C3"/>
  </w:style>
  <w:style w:type="character" w:customStyle="1" w:styleId="hljs-keyword">
    <w:name w:val="hljs-keyword"/>
    <w:basedOn w:val="a0"/>
    <w:rsid w:val="001431C3"/>
  </w:style>
  <w:style w:type="character" w:styleId="a7">
    <w:name w:val="Strong"/>
    <w:basedOn w:val="a0"/>
    <w:uiPriority w:val="22"/>
    <w:qFormat/>
    <w:rsid w:val="001431C3"/>
    <w:rPr>
      <w:b/>
      <w:bCs/>
    </w:rPr>
  </w:style>
  <w:style w:type="character" w:customStyle="1" w:styleId="40">
    <w:name w:val="标题 4 字符"/>
    <w:basedOn w:val="a0"/>
    <w:link w:val="4"/>
    <w:uiPriority w:val="9"/>
    <w:rsid w:val="00BA285E"/>
    <w:rPr>
      <w:rFonts w:ascii="宋体" w:eastAsia="宋体" w:hAnsi="宋体" w:cs="宋体"/>
      <w:b/>
      <w:bCs/>
      <w:kern w:val="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BA28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BA285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1C0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C6066"/>
    <w:rPr>
      <w:b/>
      <w:bCs/>
      <w:sz w:val="32"/>
      <w:szCs w:val="32"/>
    </w:rPr>
  </w:style>
  <w:style w:type="table" w:styleId="a9">
    <w:name w:val="Table Grid"/>
    <w:basedOn w:val="a1"/>
    <w:uiPriority w:val="39"/>
    <w:rsid w:val="00E82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868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46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8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2026-04-07T00:49:00Z</dcterms:created>
  <dcterms:modified xsi:type="dcterms:W3CDTF">2026-04-08T06:07:00Z</dcterms:modified>
</cp:coreProperties>
</file>