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rPr>
          <w:rFonts w:eastAsia="思源黑体" w:ascii="Times New Roman" w:hAnsi="Times New Roman" w:cs="Times New Roman"/>
          <w:b/>
          <w:sz w:val="56"/>
          <w:szCs w:val="56"/>
        </w:rPr>
        <w:t>精神力学</w:t>
      </w:r>
    </w:p>
    <w:p>
      <w:r>
        <w:rPr>
          <w:rFonts w:eastAsia="思源黑体" w:ascii="Times New Roman" w:hAnsi="Times New Roman" w:cs="Times New Roman"/>
          <w:sz w:val="32"/>
          <w:szCs w:val="32"/>
        </w:rPr>
        <w:t>五元交互理论体系（学科级 v10）</w:t>
      </w:r>
    </w:p>
    <w:p>
      <w:r>
        <w:rPr>
          <w:rFonts w:eastAsia="思源黑体" w:ascii="Times New Roman" w:hAnsi="Times New Roman" w:cs="Times New Roman"/>
          <w:b w:val="0"/>
          <w:i w:val="0"/>
          <w:sz w:val="24"/>
          <w:szCs w:val="24"/>
        </w:rPr>
      </w:r>
    </w:p>
    <w:p>
      <w:r>
        <w:rPr>
          <w:rFonts w:eastAsia="思源黑体" w:ascii="Times New Roman" w:hAnsi="Times New Roman" w:cs="Times New Roman"/>
          <w:i/>
          <w:sz w:val="22"/>
          <w:szCs w:val="22"/>
        </w:rPr>
        <w:t>「当精神变成可测量的量，人类第一次拥有了主动设计自己内心世界的能力」</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r>
    </w:p>
    <w:p>
      <w:r>
        <w:rPr>
          <w:rFonts w:eastAsia="思源黑体" w:ascii="Times New Roman" w:hAnsi="Times New Roman" w:cs="Times New Roman"/>
          <w:b/>
          <w:i w:val="0"/>
          <w:sz w:val="24"/>
          <w:szCs w:val="24"/>
        </w:rPr>
        <w:t>创作者：邓玉龙</w:t>
      </w:r>
    </w:p>
    <w:p>
      <w:r>
        <w:rPr>
          <w:rFonts w:eastAsia="思源黑体" w:ascii="Times New Roman" w:hAnsi="Times New Roman" w:cs="Times New Roman"/>
          <w:b/>
          <w:i w:val="0"/>
          <w:sz w:val="24"/>
          <w:szCs w:val="24"/>
        </w:rPr>
        <w:t>微信号：yulongde5209999</w:t>
      </w:r>
    </w:p>
    <w:p>
      <w:r>
        <w:br w:type="page"/>
      </w:r>
    </w:p>
    <w:p>
      <w:pPr>
        <w:pStyle w:val="Heading1"/>
      </w:pPr>
      <w:r>
        <w:rPr>
          <w:rFonts w:eastAsia="思源黑体" w:ascii="Times New Roman" w:hAnsi="Times New Roman" w:cs="Times New Roman"/>
        </w:rPr>
        <w:t>导言 · 精神力学是什么</w:t>
      </w:r>
    </w:p>
    <w:p>
      <w:r>
        <w:rPr>
          <w:rFonts w:eastAsia="思源黑体" w:ascii="Times New Roman" w:hAnsi="Times New Roman" w:cs="Times New Roman"/>
          <w:b w:val="0"/>
          <w:i w:val="0"/>
          <w:sz w:val="24"/>
          <w:szCs w:val="24"/>
        </w:rPr>
        <w:t>精神力学是一门把精神活动当作力学系统来研究的学问。它试图回答三个问题：</w:t>
      </w:r>
    </w:p>
    <w:p>
      <w:r>
        <w:rPr>
          <w:rFonts w:eastAsia="思源黑体" w:ascii="Times New Roman" w:hAnsi="Times New Roman" w:cs="Times New Roman"/>
          <w:b w:val="0"/>
          <w:i w:val="0"/>
          <w:sz w:val="24"/>
          <w:szCs w:val="24"/>
        </w:rPr>
        <w:t>第一，人的精神世界能不能被描述？答案是能。我们找到了五个维度——安全、价值、情绪、认知、创造——来描述一个人在任何一个时刻的完整精神状态。</w:t>
      </w:r>
    </w:p>
    <w:p>
      <w:r>
        <w:rPr>
          <w:rFonts w:eastAsia="思源黑体" w:ascii="Times New Roman" w:hAnsi="Times New Roman" w:cs="Times New Roman"/>
          <w:b w:val="0"/>
          <w:i w:val="0"/>
          <w:sz w:val="24"/>
          <w:szCs w:val="24"/>
        </w:rPr>
        <w:t>第二，精神力能不能被测量？答案是能。精神的总能量等于五个维度的综合强度，再乘以「确认质量」。这个量可以被算出来、被追踪、被优化。</w:t>
      </w:r>
    </w:p>
    <w:p>
      <w:r>
        <w:rPr>
          <w:rFonts w:eastAsia="思源黑体" w:ascii="Times New Roman" w:hAnsi="Times New Roman" w:cs="Times New Roman"/>
          <w:b w:val="0"/>
          <w:i w:val="0"/>
          <w:sz w:val="24"/>
          <w:szCs w:val="24"/>
        </w:rPr>
        <w:t>第三，精神力能不能被训练？答案是能。就像肌肉可以通过锻炼变强一样，人的精神状态也可以通过有意识的练习来提升。</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为什么能成立？因为我们不靠权威、不靠信仰，而是靠逻辑自洽。从「人是唯一变量」这一条出发点开始，一层一层推导，每一步都站得住脚。而这条推导链的每一环，都可以在实践中被验证。</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有什么价值？它能帮你在三个层面：</w:t>
      </w:r>
    </w:p>
    <w:p>
      <w:pPr>
        <w:pStyle w:val="ListBullet"/>
      </w:pPr>
      <w:r>
        <w:rPr>
          <w:rFonts w:eastAsia="思源黑体" w:ascii="Times New Roman" w:hAnsi="Times New Roman" w:cs="Times New Roman"/>
          <w:sz w:val="24"/>
          <w:szCs w:val="24"/>
        </w:rPr>
        <w:t>理解自己——你为什么在某种情境下会焦虑、会爆发、会卡住？因为你的精神能量在某个层级失衡了。</w:t>
      </w:r>
    </w:p>
    <w:p>
      <w:pPr>
        <w:pStyle w:val="ListBullet"/>
      </w:pPr>
      <w:r>
        <w:rPr>
          <w:rFonts w:eastAsia="思源黑体" w:ascii="Times New Roman" w:hAnsi="Times New Roman" w:cs="Times New Roman"/>
          <w:sz w:val="24"/>
          <w:szCs w:val="24"/>
        </w:rPr>
        <w:t>理解他人——一个人为什么会做出看似不可理喻的行为？因为他的精神系统在用另一套权重运转。</w:t>
      </w:r>
    </w:p>
    <w:p>
      <w:pPr>
        <w:pStyle w:val="ListBullet"/>
      </w:pPr>
      <w:r>
        <w:rPr>
          <w:rFonts w:eastAsia="思源黑体" w:ascii="Times New Roman" w:hAnsi="Times New Roman" w:cs="Times New Roman"/>
          <w:sz w:val="24"/>
          <w:szCs w:val="24"/>
        </w:rPr>
        <w:t>理解世界——为什么有些观念会像病毒一样传播，为什么有些制度会自发崩塌？因为社会本身就是一个巨大的精神交互网络。</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本书的读法：先看导言，建立整体认知；再看终极篇，掌握五个核心问题；然后按需深入你最关心的分篇。想验证，就跳到附录和实证方案。</w:t>
      </w:r>
    </w:p>
    <w:p>
      <w:r>
        <w:br w:type="page"/>
      </w:r>
    </w:p>
    <w:p>
      <w:pPr>
        <w:pStyle w:val="Heading1"/>
      </w:pPr>
      <w:r>
        <w:rPr>
          <w:rFonts w:eastAsia="思源黑体" w:ascii="Times New Roman" w:hAnsi="Times New Roman" w:cs="Times New Roman"/>
        </w:rPr>
        <w:t>总目录</w:t>
      </w:r>
    </w:p>
    <w:p>
      <w:r>
        <w:fldChar w:fldCharType="begin"/>
        <w:instrText xml:space="preserve"> TOC \o "1-2" \h \z </w:instrText>
        <w:fldChar w:fldCharType="separate"/>
        <w:t>打开文档时按 F9 或右键“更新域”以刷新目录</w:t>
        <w:fldChar w:fldCharType="end"/>
      </w:r>
    </w:p>
    <w:p>
      <w:r>
        <w:br w:type="page"/>
      </w:r>
    </w:p>
    <w:p>
      <w:pPr>
        <w:pStyle w:val="Heading1"/>
      </w:pPr>
      <w:r>
        <w:rPr>
          <w:rFonts w:eastAsia="思源黑体" w:ascii="Times New Roman" w:hAnsi="Times New Roman" w:cs="Times New Roman"/>
        </w:rPr>
        <w:t>致读者 · 如何使用这本总篇</w:t>
      </w:r>
    </w:p>
    <w:p>
      <w:r>
        <w:rPr>
          <w:rFonts w:eastAsia="思源黑体" w:ascii="Times New Roman" w:hAnsi="Times New Roman" w:cs="Times New Roman"/>
          <w:b w:val="0"/>
          <w:i w:val="0"/>
          <w:sz w:val="24"/>
          <w:szCs w:val="24"/>
        </w:rPr>
        <w:t>这是一份仍在生长的理论总纲。它的目标不是给出答案，而是提供一套可以用来拆解任何现象的框架。</w:t>
      </w:r>
    </w:p>
    <w:p>
      <w:r>
        <w:rPr>
          <w:rFonts w:eastAsia="思源黑体" w:ascii="Times New Roman" w:hAnsi="Times New Roman" w:cs="Times New Roman"/>
          <w:b w:val="0"/>
          <w:i w:val="0"/>
          <w:sz w:val="24"/>
          <w:szCs w:val="24"/>
        </w:rPr>
        <w:t>阅读建议：</w:t>
      </w:r>
    </w:p>
    <w:p>
      <w:pPr>
        <w:pStyle w:val="ListBullet"/>
      </w:pPr>
      <w:r>
        <w:rPr>
          <w:rFonts w:eastAsia="思源黑体" w:ascii="Times New Roman" w:hAnsi="Times New Roman" w:cs="Times New Roman"/>
          <w:sz w:val="24"/>
          <w:szCs w:val="24"/>
        </w:rPr>
        <w:t>第一次读：只读「终极篇」的五个问题，用它们拆解你身边的一件事。</w:t>
      </w:r>
    </w:p>
    <w:p>
      <w:pPr>
        <w:pStyle w:val="ListBullet"/>
      </w:pPr>
      <w:r>
        <w:rPr>
          <w:rFonts w:eastAsia="思源黑体" w:ascii="Times New Roman" w:hAnsi="Times New Roman" w:cs="Times New Roman"/>
          <w:sz w:val="24"/>
          <w:szCs w:val="24"/>
        </w:rPr>
        <w:t>第二次读：通读「分篇零 · 核心术语」和「分篇一 · 公理篇」，掌握语言。</w:t>
      </w:r>
    </w:p>
    <w:p>
      <w:pPr>
        <w:pStyle w:val="ListBullet"/>
      </w:pPr>
      <w:r>
        <w:rPr>
          <w:rFonts w:eastAsia="思源黑体" w:ascii="Times New Roman" w:hAnsi="Times New Roman" w:cs="Times New Roman"/>
          <w:sz w:val="24"/>
          <w:szCs w:val="24"/>
        </w:rPr>
        <w:t>第三次读：按需深入分篇三（心理）、分篇四（社会）或分篇五（AI），找你最关心的应用。</w:t>
      </w:r>
    </w:p>
    <w:p>
      <w:pPr>
        <w:pStyle w:val="ListBullet"/>
      </w:pPr>
      <w:r>
        <w:rPr>
          <w:rFonts w:eastAsia="思源黑体" w:ascii="Times New Roman" w:hAnsi="Times New Roman" w:cs="Times New Roman"/>
          <w:sz w:val="24"/>
          <w:szCs w:val="24"/>
        </w:rPr>
        <w:t>想贡献：直接跳到末尾「合作邀请函」。</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sz w:val="24"/>
          <w:szCs w:val="24"/>
        </w:rPr>
        <w:t>也许看到这里你在想理论对不对。那么很抱歉，在这个体系里「观」和「做」是宇宙和人之间的能量交换方式，你现在就处于「观」——能量只会在你体内运转，当然影响不了现实。</w:t>
      </w:r>
    </w:p>
    <w:p>
      <w:r>
        <w:br w:type="page"/>
      </w:r>
    </w:p>
    <w:p>
      <w:pPr>
        <w:pStyle w:val="Heading1"/>
      </w:pPr>
      <w:r>
        <w:rPr>
          <w:rFonts w:eastAsia="思源黑体" w:ascii="Times New Roman" w:hAnsi="Times New Roman" w:cs="Times New Roman"/>
        </w:rPr>
        <w:t>终极篇 · 宇宙生命之源（五元理论总纲）</w:t>
      </w:r>
    </w:p>
    <w:p>
      <w:pPr>
        <w:pStyle w:val="Heading2"/>
      </w:pPr>
      <w:r>
        <w:rPr>
          <w:rFonts w:eastAsia="思源黑体" w:ascii="Times New Roman" w:hAnsi="Times New Roman" w:cs="Times New Roman"/>
        </w:rPr>
        <w:t>是什么</w:t>
      </w:r>
    </w:p>
    <w:p>
      <w:r>
        <w:rPr>
          <w:rFonts w:eastAsia="思源黑体" w:ascii="Times New Roman" w:hAnsi="Times New Roman" w:cs="Times New Roman"/>
          <w:b w:val="0"/>
          <w:i w:val="0"/>
          <w:sz w:val="24"/>
          <w:szCs w:val="24"/>
        </w:rPr>
        <w:t>五元理论不是一门学科的解释模型，而是生命与宇宙的底层操作系统。它揭示了精神世界能量运行的五种基本状态，以及这五种状态之间的交互法则。如同计算机有操作系统来调度一切硬件与软件，生命——从一颗细胞到一个文明——也运行在一套看不见的调度规则之上。</w:t>
      </w:r>
    </w:p>
    <w:p>
      <w:pPr>
        <w:pStyle w:val="Heading2"/>
      </w:pPr>
      <w:r>
        <w:rPr>
          <w:rFonts w:eastAsia="思源黑体" w:ascii="Times New Roman" w:hAnsi="Times New Roman" w:cs="Times New Roman"/>
        </w:rPr>
        <w:t>从哪来</w:t>
      </w:r>
    </w:p>
    <w:p>
      <w:r>
        <w:rPr>
          <w:rFonts w:eastAsia="思源黑体" w:ascii="Times New Roman" w:hAnsi="Times New Roman" w:cs="Times New Roman"/>
          <w:b w:val="0"/>
          <w:i w:val="0"/>
          <w:sz w:val="24"/>
          <w:szCs w:val="24"/>
        </w:rPr>
        <w:t>生命的本质是一团能量，一切行为都是能量运转的结果。研究发现：精神世界的能量并非杂乱无章，而是稳定地呈五种状态运行。所有的心理活动、意识涌现、行为决策，都是这五种状态层层嵌套、相互转化的结果。这五种状态构成了意识得以涌现的底层结构。意识，正是这五种能量状态协同运转的综合涌现，是「观」与「做」得以实现的载体。</w:t>
      </w:r>
    </w:p>
    <w:p>
      <w:pPr>
        <w:pStyle w:val="Heading2"/>
      </w:pPr>
      <w:r>
        <w:rPr>
          <w:rFonts w:eastAsia="思源黑体" w:ascii="Times New Roman" w:hAnsi="Times New Roman" w:cs="Times New Roman"/>
        </w:rPr>
        <w:t>能帮你做什么</w:t>
      </w:r>
    </w:p>
    <w:p>
      <w:r>
        <w:rPr>
          <w:rFonts w:eastAsia="思源黑体" w:ascii="Times New Roman" w:hAnsi="Times New Roman" w:cs="Times New Roman"/>
          <w:b w:val="0"/>
          <w:i w:val="0"/>
          <w:sz w:val="24"/>
          <w:szCs w:val="24"/>
        </w:rPr>
        <w:t>五元理论不是用来背诵的，是用来用的。它能在三个层面直接帮你：</w:t>
      </w:r>
    </w:p>
    <w:p>
      <w:pPr>
        <w:pStyle w:val="ListBullet"/>
      </w:pPr>
      <w:r>
        <w:rPr>
          <w:rFonts w:eastAsia="思源黑体" w:ascii="Times New Roman" w:hAnsi="Times New Roman" w:cs="Times New Roman"/>
          <w:sz w:val="24"/>
          <w:szCs w:val="24"/>
        </w:rPr>
        <w:t>理解自己——你为什么在某种情境下会焦虑、会爆发、会卡住？因为你的五维状态在某个层面失衡了。</w:t>
      </w:r>
    </w:p>
    <w:p>
      <w:pPr>
        <w:pStyle w:val="ListBullet"/>
      </w:pPr>
      <w:r>
        <w:rPr>
          <w:rFonts w:eastAsia="思源黑体" w:ascii="Times New Roman" w:hAnsi="Times New Roman" w:cs="Times New Roman"/>
          <w:sz w:val="24"/>
          <w:szCs w:val="24"/>
        </w:rPr>
        <w:t>理解他人——一个人为什么会做出看似不可理喻的行为？因为他的五维系统在用另一套权重运转。</w:t>
      </w:r>
    </w:p>
    <w:p>
      <w:pPr>
        <w:pStyle w:val="ListBullet"/>
      </w:pPr>
      <w:r>
        <w:rPr>
          <w:rFonts w:eastAsia="思源黑体" w:ascii="Times New Roman" w:hAnsi="Times New Roman" w:cs="Times New Roman"/>
          <w:sz w:val="24"/>
          <w:szCs w:val="24"/>
        </w:rPr>
        <w:t>理解世界——为什么有些观念会像病毒一样传播，为什么有些制度会自发崩塌？因为社会本身就是一个巨大的五元交互网络。</w:t>
      </w:r>
    </w:p>
    <w:p>
      <w:pPr>
        <w:pStyle w:val="Heading2"/>
      </w:pPr>
      <w:r>
        <w:rPr>
          <w:rFonts w:eastAsia="思源黑体" w:ascii="Times New Roman" w:hAnsi="Times New Roman" w:cs="Times New Roman"/>
        </w:rPr>
        <w:t>怎么用</w:t>
      </w:r>
    </w:p>
    <w:p>
      <w:r>
        <w:rPr>
          <w:rFonts w:eastAsia="思源黑体" w:ascii="Times New Roman" w:hAnsi="Times New Roman" w:cs="Times New Roman"/>
          <w:b w:val="0"/>
          <w:i w:val="0"/>
          <w:sz w:val="24"/>
          <w:szCs w:val="24"/>
        </w:rPr>
        <w:t>面对任何现象，问五个问题：</w:t>
      </w:r>
    </w:p>
    <w:p>
      <w:r>
        <w:rPr>
          <w:rFonts w:eastAsia="思源黑体" w:ascii="Times New Roman" w:hAnsi="Times New Roman" w:cs="Times New Roman"/>
          <w:b w:val="0"/>
          <w:i w:val="0"/>
          <w:sz w:val="24"/>
          <w:szCs w:val="24"/>
        </w:rPr>
        <w:t>安全层：边界是否开放？什么在守护，什么在被威胁？</w:t>
      </w:r>
    </w:p>
    <w:p>
      <w:r>
        <w:rPr>
          <w:rFonts w:eastAsia="思源黑体" w:ascii="Times New Roman" w:hAnsi="Times New Roman" w:cs="Times New Roman"/>
          <w:b w:val="0"/>
          <w:i w:val="0"/>
          <w:sz w:val="24"/>
          <w:szCs w:val="24"/>
        </w:rPr>
        <w:t>价值层：偏好如何生成？什么被看重，什么被忽略？</w:t>
      </w:r>
    </w:p>
    <w:p>
      <w:r>
        <w:rPr>
          <w:rFonts w:eastAsia="思源黑体" w:ascii="Times New Roman" w:hAnsi="Times New Roman" w:cs="Times New Roman"/>
          <w:b w:val="0"/>
          <w:i w:val="0"/>
          <w:sz w:val="24"/>
          <w:szCs w:val="24"/>
        </w:rPr>
        <w:t>情绪层：处于何种相位？是共振、对抗，还是淤塞？</w:t>
      </w:r>
    </w:p>
    <w:p>
      <w:r>
        <w:rPr>
          <w:rFonts w:eastAsia="思源黑体" w:ascii="Times New Roman" w:hAnsi="Times New Roman" w:cs="Times New Roman"/>
          <w:b w:val="0"/>
          <w:i w:val="0"/>
          <w:sz w:val="24"/>
          <w:szCs w:val="24"/>
        </w:rPr>
        <w:t>认知层：用了什么框架？意义如何被构建？</w:t>
      </w:r>
    </w:p>
    <w:p>
      <w:r>
        <w:rPr>
          <w:rFonts w:eastAsia="思源黑体" w:ascii="Times New Roman" w:hAnsi="Times New Roman" w:cs="Times New Roman"/>
          <w:b w:val="0"/>
          <w:i w:val="0"/>
          <w:sz w:val="24"/>
          <w:szCs w:val="24"/>
        </w:rPr>
        <w:t>创造层：正在生成什么新现实？观与做如何联动？</w:t>
      </w:r>
    </w:p>
    <w:p>
      <w:r>
        <w:rPr>
          <w:rFonts w:eastAsia="思源黑体" w:ascii="Times New Roman" w:hAnsi="Times New Roman" w:cs="Times New Roman"/>
          <w:b w:val="0"/>
          <w:i w:val="0"/>
          <w:sz w:val="24"/>
          <w:szCs w:val="24"/>
        </w:rPr>
        <w:t>五个问题问完，任何看似无解的困局，都能定位到具体的卡点在哪一层。</w:t>
      </w:r>
    </w:p>
    <w:p>
      <w:pPr>
        <w:pStyle w:val="Heading2"/>
      </w:pPr>
      <w:r>
        <w:rPr>
          <w:rFonts w:eastAsia="思源黑体" w:ascii="Times New Roman" w:hAnsi="Times New Roman" w:cs="Times New Roman"/>
        </w:rPr>
        <w:t>效果如何</w:t>
      </w:r>
    </w:p>
    <w:p>
      <w:r>
        <w:rPr>
          <w:rFonts w:eastAsia="思源黑体" w:ascii="Times New Roman" w:hAnsi="Times New Roman" w:cs="Times New Roman"/>
          <w:b w:val="0"/>
          <w:i w:val="0"/>
          <w:sz w:val="24"/>
          <w:szCs w:val="24"/>
        </w:rPr>
        <w:t>五元理论不是说服，是让你看见。它不要求你相信，只要求你使用。一旦开始用五元框架拆解身边的人和事，你会发现自己获得了一双新的眼睛——原本混乱、矛盾、无法理解的现象，开始呈现出清晰的结构。</w:t>
      </w:r>
    </w:p>
    <w:p>
      <w:pPr>
        <w:pStyle w:val="Heading2"/>
      </w:pPr>
      <w:r>
        <w:rPr>
          <w:rFonts w:eastAsia="思源黑体" w:ascii="Times New Roman" w:hAnsi="Times New Roman" w:cs="Times New Roman"/>
        </w:rPr>
        <w:t>开源宣言</w:t>
      </w:r>
    </w:p>
    <w:p>
      <w:r>
        <w:rPr>
          <w:rFonts w:eastAsia="思源黑体" w:ascii="Times New Roman" w:hAnsi="Times New Roman" w:cs="Times New Roman"/>
          <w:b w:val="0"/>
          <w:i w:val="0"/>
          <w:sz w:val="24"/>
          <w:szCs w:val="24"/>
        </w:rPr>
        <w:t>五元理论不属于任何个人、任何机构。它是宇宙运行规律的客观呈现，任何人都可以使用、验证、发展、传播。</w:t>
      </w:r>
    </w:p>
    <w:p>
      <w:r>
        <w:br w:type="page"/>
      </w:r>
    </w:p>
    <w:p>
      <w:pPr>
        <w:pStyle w:val="Heading1"/>
      </w:pPr>
      <w:r>
        <w:rPr>
          <w:rFonts w:eastAsia="思源黑体" w:ascii="Times New Roman" w:hAnsi="Times New Roman" w:cs="Times New Roman"/>
        </w:rPr>
        <w:t>分篇零 · 核心术语定义篇（六大基础概念）</w:t>
      </w:r>
    </w:p>
    <w:p>
      <w:r>
        <w:rPr>
          <w:rFonts w:eastAsia="思源黑体" w:ascii="Times New Roman" w:hAnsi="Times New Roman" w:cs="Times New Roman"/>
          <w:b w:val="0"/>
          <w:i w:val="0"/>
          <w:sz w:val="24"/>
          <w:szCs w:val="24"/>
        </w:rPr>
        <w:t>在展开任何公理、公式和应用之前，必须先明确定义构成整个精神力学大厦的六个基础概念。它们是所有推导的前提，也是各分篇共用的语言。</w:t>
      </w:r>
    </w:p>
    <w:p>
      <w:pPr>
        <w:pStyle w:val="Heading2"/>
      </w:pPr>
      <w:r>
        <w:rPr>
          <w:rFonts w:eastAsia="思源黑体" w:ascii="Times New Roman" w:hAnsi="Times New Roman" w:cs="Times New Roman"/>
        </w:rPr>
        <w:t>一、最小事件</w:t>
      </w:r>
    </w:p>
    <w:p>
      <w:r>
        <w:rPr>
          <w:rFonts w:eastAsia="思源黑体" w:ascii="Times New Roman" w:hAnsi="Times New Roman" w:cs="Times New Roman"/>
          <w:b w:val="0"/>
          <w:i w:val="0"/>
          <w:sz w:val="24"/>
          <w:szCs w:val="24"/>
        </w:rPr>
        <w:t>定义：最小事件（Elementary Event，记作 ε）是五元交互理论中不可再分的、最基本的能量交换单元。</w:t>
      </w:r>
    </w:p>
    <w:p>
      <w:r>
        <w:rPr>
          <w:rFonts w:eastAsia="思源黑体" w:ascii="Times New Roman" w:hAnsi="Times New Roman" w:cs="Times New Roman"/>
          <w:b w:val="0"/>
          <w:i w:val="0"/>
          <w:sz w:val="24"/>
          <w:szCs w:val="24"/>
        </w:rPr>
        <w:t>它包含三个要素：一个观测者、一个被观测对象、以及两者之间发生的一次「观」或「做」的动作。</w:t>
      </w:r>
    </w:p>
    <w:p>
      <w:r>
        <w:rPr>
          <w:rFonts w:eastAsia="思源黑体" w:ascii="Times New Roman" w:hAnsi="Times New Roman" w:cs="Times New Roman"/>
          <w:b w:val="0"/>
          <w:i w:val="0"/>
          <w:sz w:val="24"/>
          <w:szCs w:val="24"/>
        </w:rPr>
        <w:t>最小事件是不可分割的——一旦拆解，观测者与被观测对象的关系就断裂了，交互也就不复存在。</w:t>
      </w:r>
    </w:p>
    <w:p>
      <w:r>
        <w:rPr>
          <w:rFonts w:eastAsia="思源黑体" w:ascii="Times New Roman" w:hAnsi="Times New Roman" w:cs="Times New Roman"/>
          <w:b w:val="0"/>
          <w:i w:val="0"/>
          <w:sz w:val="24"/>
          <w:szCs w:val="24"/>
        </w:rPr>
        <w:t>公式表达：ε = (O, T, A)，其中 O = 观测者（Observer），T = 被观测对象（Target），A ∈ {观, 做}（Action）。</w:t>
      </w:r>
    </w:p>
    <w:p>
      <w:r>
        <w:rPr>
          <w:rFonts w:eastAsia="思源黑体" w:ascii="Times New Roman" w:hAnsi="Times New Roman" w:cs="Times New Roman"/>
          <w:b w:val="0"/>
          <w:i w:val="0"/>
          <w:sz w:val="24"/>
          <w:szCs w:val="24"/>
        </w:rPr>
        <w:t>类比：如果说五元理论是一座大厦，最小事件就是最基础的砖块。一切复杂的精神活动，都是最小事件在时间维度上的累积序列。</w:t>
      </w:r>
    </w:p>
    <w:p>
      <w:pPr>
        <w:pStyle w:val="Heading2"/>
      </w:pPr>
      <w:r>
        <w:rPr>
          <w:rFonts w:eastAsia="思源黑体" w:ascii="Times New Roman" w:hAnsi="Times New Roman" w:cs="Times New Roman"/>
        </w:rPr>
        <w:t>二、链接行为</w:t>
      </w:r>
    </w:p>
    <w:p>
      <w:r>
        <w:rPr>
          <w:rFonts w:eastAsia="思源黑体" w:ascii="Times New Roman" w:hAnsi="Times New Roman" w:cs="Times New Roman"/>
          <w:b w:val="0"/>
          <w:i w:val="0"/>
          <w:sz w:val="24"/>
          <w:szCs w:val="24"/>
        </w:rPr>
        <w:t>定义：链接行为（Linking Behavior，记作 L）是两个或多个节点之间建立关系通道的动作。</w:t>
      </w:r>
    </w:p>
    <w:p>
      <w:r>
        <w:rPr>
          <w:rFonts w:eastAsia="思源黑体" w:ascii="Times New Roman" w:hAnsi="Times New Roman" w:cs="Times New Roman"/>
          <w:b w:val="0"/>
          <w:i w:val="0"/>
          <w:sz w:val="24"/>
          <w:szCs w:val="24"/>
        </w:rPr>
        <w:t>链接行为分为三种类型：</w:t>
      </w:r>
    </w:p>
    <w:p>
      <w:pPr>
        <w:pStyle w:val="ListBullet"/>
      </w:pPr>
      <w:r>
        <w:rPr>
          <w:rFonts w:eastAsia="思源黑体" w:ascii="Times New Roman" w:hAnsi="Times New Roman" w:cs="Times New Roman"/>
          <w:sz w:val="24"/>
          <w:szCs w:val="24"/>
        </w:rPr>
        <w:t>单向链接：O → T，观测者主动指向对象，对象被动接收。</w:t>
      </w:r>
    </w:p>
    <w:p>
      <w:pPr>
        <w:pStyle w:val="ListBullet"/>
      </w:pPr>
      <w:r>
        <w:rPr>
          <w:rFonts w:eastAsia="思源黑体" w:ascii="Times New Roman" w:hAnsi="Times New Roman" w:cs="Times New Roman"/>
          <w:sz w:val="24"/>
          <w:szCs w:val="24"/>
        </w:rPr>
        <w:t>双向链接：O ↔ T，双方互相观测，形成共振回路。</w:t>
      </w:r>
    </w:p>
    <w:p>
      <w:pPr>
        <w:pStyle w:val="ListBullet"/>
      </w:pPr>
      <w:r>
        <w:rPr>
          <w:rFonts w:eastAsia="思源黑体" w:ascii="Times New Roman" w:hAnsi="Times New Roman" w:cs="Times New Roman"/>
          <w:sz w:val="24"/>
          <w:szCs w:val="24"/>
        </w:rPr>
        <w:t>多向链接：O₁ ↔ O₂ ↔ … ↔ Oₙ，群体层面的网状链接结构。</w:t>
      </w:r>
    </w:p>
    <w:p>
      <w:r>
        <w:rPr>
          <w:rFonts w:eastAsia="思源黑体" w:ascii="Times New Roman" w:hAnsi="Times New Roman" w:cs="Times New Roman"/>
          <w:b w:val="0"/>
          <w:i w:val="0"/>
          <w:sz w:val="24"/>
          <w:szCs w:val="24"/>
        </w:rPr>
        <w:t>链接行为不携带能量内容本身，它只负责「打通通道」。能量的传递发生在通道打通之后。</w:t>
      </w:r>
    </w:p>
    <w:p>
      <w:r>
        <w:rPr>
          <w:rFonts w:eastAsia="思源黑体" w:ascii="Times New Roman" w:hAnsi="Times New Roman" w:cs="Times New Roman"/>
          <w:b w:val="0"/>
          <w:i w:val="0"/>
          <w:sz w:val="24"/>
          <w:szCs w:val="24"/>
        </w:rPr>
        <w:t>关键性质：链接行为一旦建立，就具有持续存在的倾向（惯性），除非被主动切断或能量耗尽。</w:t>
      </w:r>
    </w:p>
    <w:p>
      <w:pPr>
        <w:pStyle w:val="Heading2"/>
      </w:pPr>
      <w:r>
        <w:rPr>
          <w:rFonts w:eastAsia="思源黑体" w:ascii="Times New Roman" w:hAnsi="Times New Roman" w:cs="Times New Roman"/>
        </w:rPr>
        <w:t>三、交互行为</w:t>
      </w:r>
    </w:p>
    <w:p>
      <w:r>
        <w:rPr>
          <w:rFonts w:eastAsia="思源黑体" w:ascii="Times New Roman" w:hAnsi="Times New Roman" w:cs="Times New Roman"/>
          <w:b w:val="0"/>
          <w:i w:val="0"/>
          <w:sz w:val="24"/>
          <w:szCs w:val="24"/>
        </w:rPr>
        <w:t>定义：交互行为（Interaction Behavior，记作 I）是在链接通道打通之后，能量在节点之间实际传递、交换、转化、叠加的过程。</w:t>
      </w:r>
    </w:p>
    <w:p>
      <w:r>
        <w:rPr>
          <w:rFonts w:eastAsia="思源黑体" w:ascii="Times New Roman" w:hAnsi="Times New Roman" w:cs="Times New Roman"/>
          <w:b w:val="0"/>
          <w:i w:val="0"/>
          <w:sz w:val="24"/>
          <w:szCs w:val="24"/>
        </w:rPr>
        <w:t>交互行为 = 链接行为 + 能量交换内容。链接只是打通通道，交互才是通道中的实际流动。</w:t>
      </w:r>
    </w:p>
    <w:p>
      <w:r>
        <w:rPr>
          <w:rFonts w:eastAsia="思源黑体" w:ascii="Times New Roman" w:hAnsi="Times New Roman" w:cs="Times New Roman"/>
          <w:b w:val="0"/>
          <w:i w:val="0"/>
          <w:sz w:val="24"/>
          <w:szCs w:val="24"/>
        </w:rPr>
        <w:t>交互行为有三种基本模式：</w:t>
      </w:r>
    </w:p>
    <w:p>
      <w:pPr>
        <w:pStyle w:val="ListBullet"/>
      </w:pPr>
      <w:r>
        <w:rPr>
          <w:rFonts w:eastAsia="思源黑体" w:ascii="Times New Roman" w:hAnsi="Times New Roman" w:cs="Times New Roman"/>
          <w:sz w:val="24"/>
          <w:szCs w:val="24"/>
        </w:rPr>
        <w:t>能量传递：A → B，能量从一方流向另一方（如情绪感染、信息灌输）。</w:t>
      </w:r>
    </w:p>
    <w:p>
      <w:pPr>
        <w:pStyle w:val="ListBullet"/>
      </w:pPr>
      <w:r>
        <w:rPr>
          <w:rFonts w:eastAsia="思源黑体" w:ascii="Times New Roman" w:hAnsi="Times New Roman" w:cs="Times New Roman"/>
          <w:sz w:val="24"/>
          <w:szCs w:val="24"/>
        </w:rPr>
        <w:t>能量交换：A ↔ B，双方同时释放和接收能量（如对话、拥抱、合作）。</w:t>
      </w:r>
    </w:p>
    <w:p>
      <w:pPr>
        <w:pStyle w:val="ListBullet"/>
      </w:pPr>
      <w:r>
        <w:rPr>
          <w:rFonts w:eastAsia="思源黑体" w:ascii="Times New Roman" w:hAnsi="Times New Roman" w:cs="Times New Roman"/>
          <w:sz w:val="24"/>
          <w:szCs w:val="24"/>
        </w:rPr>
        <w:t>能量转化：A → B → C，能量在传递过程中改变形式（如愤怒转化为行动，恐惧转化为创造力）。</w:t>
      </w:r>
    </w:p>
    <w:p>
      <w:r>
        <w:rPr>
          <w:rFonts w:eastAsia="思源黑体" w:ascii="Times New Roman" w:hAnsi="Times New Roman" w:cs="Times New Roman"/>
          <w:b w:val="0"/>
          <w:i w:val="0"/>
          <w:sz w:val="24"/>
          <w:szCs w:val="24"/>
        </w:rPr>
        <w:t>交互行为的强度取决于两个因素：链接质量（通道是否畅通）和能量差值（两端势能差距是否足够大）。</w:t>
      </w:r>
    </w:p>
    <w:p>
      <w:pPr>
        <w:pStyle w:val="Heading2"/>
      </w:pPr>
      <w:r>
        <w:rPr>
          <w:rFonts w:eastAsia="思源黑体" w:ascii="Times New Roman" w:hAnsi="Times New Roman" w:cs="Times New Roman"/>
        </w:rPr>
        <w:t>四、安全确认</w:t>
      </w:r>
    </w:p>
    <w:p>
      <w:r>
        <w:rPr>
          <w:rFonts w:eastAsia="思源黑体" w:ascii="Times New Roman" w:hAnsi="Times New Roman" w:cs="Times New Roman"/>
          <w:b w:val="0"/>
          <w:i w:val="0"/>
          <w:sz w:val="24"/>
          <w:szCs w:val="24"/>
        </w:rPr>
        <w:t>定义：安全确认（Safety Confirmation，记作 S）是任何交互行为成立的前提条件。它是指交互双方在能量交换之前，必须先确认对方的边界是否可接受、是否构成威胁。</w:t>
      </w:r>
    </w:p>
    <w:p>
      <w:r>
        <w:rPr>
          <w:rFonts w:eastAsia="思源黑体" w:ascii="Times New Roman" w:hAnsi="Times New Roman" w:cs="Times New Roman"/>
          <w:b w:val="0"/>
          <w:i w:val="0"/>
          <w:sz w:val="24"/>
          <w:szCs w:val="24"/>
        </w:rPr>
        <w:t>安全确认分为两个层级：</w:t>
      </w:r>
    </w:p>
    <w:p>
      <w:pPr>
        <w:pStyle w:val="ListBullet"/>
      </w:pPr>
      <w:r>
        <w:rPr>
          <w:rFonts w:eastAsia="思源黑体" w:ascii="Times New Roman" w:hAnsi="Times New Roman" w:cs="Times New Roman"/>
          <w:sz w:val="24"/>
          <w:szCs w:val="24"/>
        </w:rPr>
        <w:t>物理安全层：确认对方不会造成直接的身体或生存威胁。</w:t>
      </w:r>
    </w:p>
    <w:p>
      <w:pPr>
        <w:pStyle w:val="ListBullet"/>
      </w:pPr>
      <w:r>
        <w:rPr>
          <w:rFonts w:eastAsia="思源黑体" w:ascii="Times New Roman" w:hAnsi="Times New Roman" w:cs="Times New Roman"/>
          <w:sz w:val="24"/>
          <w:szCs w:val="24"/>
        </w:rPr>
        <w:t>心理安全层：确认对方不会造成精神层面的侵犯（如贬低、操控、背叛）。</w:t>
      </w:r>
    </w:p>
    <w:p>
      <w:r>
        <w:rPr>
          <w:rFonts w:eastAsia="思源黑体" w:ascii="Times New Roman" w:hAnsi="Times New Roman" w:cs="Times New Roman"/>
          <w:b w:val="0"/>
          <w:i w:val="0"/>
          <w:sz w:val="24"/>
          <w:szCs w:val="24"/>
        </w:rPr>
        <w:t>安全确认未完成时，系统自动进入防御状态，能量通道收窄甚至关闭，交互无法正常进行。</w:t>
      </w:r>
    </w:p>
    <w:p>
      <w:r>
        <w:rPr>
          <w:rFonts w:eastAsia="思源黑体" w:ascii="Times New Roman" w:hAnsi="Times New Roman" w:cs="Times New Roman"/>
          <w:b w:val="0"/>
          <w:i w:val="0"/>
          <w:sz w:val="24"/>
          <w:szCs w:val="24"/>
        </w:rPr>
        <w:t>这就是为什么心理咨询的第一要务是建立安全感——没有安全确认，任何干预都是无效的。</w:t>
      </w:r>
    </w:p>
    <w:p>
      <w:r>
        <w:rPr>
          <w:rFonts w:eastAsia="思源黑体" w:ascii="Times New Roman" w:hAnsi="Times New Roman" w:cs="Times New Roman"/>
          <w:b w:val="0"/>
          <w:i w:val="0"/>
          <w:sz w:val="24"/>
          <w:szCs w:val="24"/>
        </w:rPr>
        <w:t>公式表达：I(O₁, O₂) 成立 ⟺ S(O₁, O₂) = True。即交互行为成立，当且仅当双方安全确认通过。</w:t>
      </w:r>
    </w:p>
    <w:p>
      <w:pPr>
        <w:pStyle w:val="Heading2"/>
      </w:pPr>
      <w:r>
        <w:rPr>
          <w:rFonts w:eastAsia="思源黑体" w:ascii="Times New Roman" w:hAnsi="Times New Roman" w:cs="Times New Roman"/>
        </w:rPr>
        <w:t>五、势能</w:t>
      </w:r>
    </w:p>
    <w:p>
      <w:r>
        <w:rPr>
          <w:rFonts w:eastAsia="思源黑体" w:ascii="Times New Roman" w:hAnsi="Times New Roman" w:cs="Times New Roman"/>
          <w:b w:val="0"/>
          <w:i w:val="0"/>
          <w:sz w:val="24"/>
          <w:szCs w:val="24"/>
        </w:rPr>
        <w:t>定义：势能（Potential Energy，记作 E_s）是精神系统在当前时刻所拥有的、可用于「做」的能量总量。它是五元力加权叠加后再乘以相干性系数的结果。</w:t>
      </w:r>
    </w:p>
    <w:p>
      <w:r>
        <w:rPr>
          <w:rFonts w:eastAsia="思源黑体" w:ascii="Times New Roman" w:hAnsi="Times New Roman" w:cs="Times New Roman"/>
          <w:b w:val="0"/>
          <w:i w:val="0"/>
          <w:sz w:val="24"/>
          <w:szCs w:val="24"/>
        </w:rPr>
        <w:t>势能不是静态的属性，而是动态的状态量。它在每一次交互行为中发生变化——可能上升（能量注入），也可能下降（能量耗散）。</w:t>
      </w:r>
    </w:p>
    <w:p>
      <w:r>
        <w:rPr>
          <w:rFonts w:eastAsia="思源黑体" w:ascii="Times New Roman" w:hAnsi="Times New Roman" w:cs="Times New Roman"/>
          <w:b w:val="0"/>
          <w:i w:val="0"/>
          <w:sz w:val="24"/>
          <w:szCs w:val="24"/>
        </w:rPr>
        <w:t>势能的本质：它是「系统此刻能做多少事」的客观度量。</w:t>
      </w:r>
    </w:p>
    <w:p>
      <w:r>
        <w:rPr>
          <w:rFonts w:eastAsia="思源黑体" w:ascii="Times New Roman" w:hAnsi="Times New Roman" w:cs="Times New Roman"/>
          <w:b w:val="0"/>
          <w:i w:val="0"/>
          <w:sz w:val="24"/>
          <w:szCs w:val="24"/>
        </w:rPr>
        <w:t>类比：势能可以理解为电池的电量——它决定了你能输出多大的功率，能持续多久。但电池的电量是固定的，而精神势能可以被外部交互影响而实时变化。</w:t>
      </w:r>
    </w:p>
    <w:p>
      <w:r>
        <w:rPr>
          <w:rFonts w:eastAsia="思源黑体" w:ascii="Times New Roman" w:hAnsi="Times New Roman" w:cs="Times New Roman"/>
          <w:b w:val="0"/>
          <w:i w:val="0"/>
          <w:sz w:val="24"/>
          <w:szCs w:val="24"/>
        </w:rPr>
        <w:t>核心公式：E_s = (α·f₁ + β·f₂ + γ·f₃ + δ·f₄ + ε·f₅) · Ψ · K，其中 Ψ 为相干性系数，取值范围 [0, 1]。</w:t>
      </w:r>
    </w:p>
    <w:p>
      <w:pPr>
        <w:pStyle w:val="Heading2"/>
      </w:pPr>
      <w:r>
        <w:rPr>
          <w:rFonts w:eastAsia="思源黑体" w:ascii="Times New Roman" w:hAnsi="Times New Roman" w:cs="Times New Roman"/>
        </w:rPr>
        <w:t>六、场域</w:t>
      </w:r>
    </w:p>
    <w:p>
      <w:r>
        <w:rPr>
          <w:rFonts w:eastAsia="思源黑体" w:ascii="Times New Roman" w:hAnsi="Times New Roman" w:cs="Times New Roman"/>
          <w:b w:val="0"/>
          <w:i w:val="0"/>
          <w:sz w:val="24"/>
          <w:szCs w:val="24"/>
        </w:rPr>
        <w:t>定义：场域（Field，记作 Φ）是势能在空间中存在的结构。它不是物理空间中的容器，而是关系网络所定义的拓扑空间。</w:t>
      </w:r>
    </w:p>
    <w:p>
      <w:r>
        <w:rPr>
          <w:rFonts w:eastAsia="思源黑体" w:ascii="Times New Roman" w:hAnsi="Times New Roman" w:cs="Times New Roman"/>
          <w:b w:val="0"/>
          <w:i w:val="0"/>
          <w:sz w:val="24"/>
          <w:szCs w:val="24"/>
        </w:rPr>
        <w:t>场域由三个维度定义：</w:t>
      </w:r>
    </w:p>
    <w:p>
      <w:pPr>
        <w:pStyle w:val="ListBullet"/>
      </w:pPr>
      <w:r>
        <w:rPr>
          <w:rFonts w:eastAsia="思源黑体" w:ascii="Times New Roman" w:hAnsi="Times New Roman" w:cs="Times New Roman"/>
          <w:sz w:val="24"/>
          <w:szCs w:val="24"/>
        </w:rPr>
        <w:t>节点集合：场域内所有参与交互的主体（人、群体、概念）。</w:t>
      </w:r>
    </w:p>
    <w:p>
      <w:pPr>
        <w:pStyle w:val="ListBullet"/>
      </w:pPr>
      <w:r>
        <w:rPr>
          <w:rFonts w:eastAsia="思源黑体" w:ascii="Times New Roman" w:hAnsi="Times New Roman" w:cs="Times New Roman"/>
          <w:sz w:val="24"/>
          <w:szCs w:val="24"/>
        </w:rPr>
        <w:t>链接拓扑：节点之间链接行为的类型、强度、方向。</w:t>
      </w:r>
    </w:p>
    <w:p>
      <w:pPr>
        <w:pStyle w:val="ListBullet"/>
      </w:pPr>
      <w:r>
        <w:rPr>
          <w:rFonts w:eastAsia="思源黑体" w:ascii="Times New Roman" w:hAnsi="Times New Roman" w:cs="Times New Roman"/>
          <w:sz w:val="24"/>
          <w:szCs w:val="24"/>
        </w:rPr>
        <w:t>势能分布：每个节点在场域中的势能值及其梯度。</w:t>
      </w:r>
    </w:p>
    <w:p>
      <w:r>
        <w:rPr>
          <w:rFonts w:eastAsia="思源黑体" w:ascii="Times New Roman" w:hAnsi="Times New Roman" w:cs="Times New Roman"/>
          <w:b w:val="0"/>
          <w:i w:val="0"/>
          <w:sz w:val="24"/>
          <w:szCs w:val="24"/>
        </w:rPr>
        <w:t>场域的关键性质：</w:t>
      </w:r>
    </w:p>
    <w:p>
      <w:pPr>
        <w:pStyle w:val="ListBullet"/>
      </w:pPr>
      <w:r>
        <w:rPr>
          <w:rFonts w:eastAsia="思源黑体" w:ascii="Times New Roman" w:hAnsi="Times New Roman" w:cs="Times New Roman"/>
          <w:sz w:val="24"/>
          <w:szCs w:val="24"/>
        </w:rPr>
        <w:t>叠加性：多个节点在同一场域中的势能不是简单相加，而是可能产生共振增强或相互抵消。</w:t>
      </w:r>
    </w:p>
    <w:p>
      <w:pPr>
        <w:pStyle w:val="ListBullet"/>
      </w:pPr>
      <w:r>
        <w:rPr>
          <w:rFonts w:eastAsia="思源黑体" w:ascii="Times New Roman" w:hAnsi="Times New Roman" w:cs="Times New Roman"/>
          <w:sz w:val="24"/>
          <w:szCs w:val="24"/>
        </w:rPr>
        <w:t>渗透性：场域边界不是刚性的，外部能量可以渗透进来，内部能量也可以泄露出去。</w:t>
      </w:r>
    </w:p>
    <w:p>
      <w:pPr>
        <w:pStyle w:val="ListBullet"/>
      </w:pPr>
      <w:r>
        <w:rPr>
          <w:rFonts w:eastAsia="思源黑体" w:ascii="Times New Roman" w:hAnsi="Times New Roman" w:cs="Times New Roman"/>
          <w:sz w:val="24"/>
          <w:szCs w:val="24"/>
        </w:rPr>
        <w:t>自组织性：场域中的节点会自发调整链接行为，趋向势能均衡的状态。</w:t>
      </w:r>
    </w:p>
    <w:p>
      <w:r>
        <w:rPr>
          <w:rFonts w:eastAsia="思源黑体" w:ascii="Times New Roman" w:hAnsi="Times New Roman" w:cs="Times New Roman"/>
          <w:b w:val="0"/>
          <w:i w:val="0"/>
          <w:sz w:val="24"/>
          <w:szCs w:val="24"/>
        </w:rPr>
        <w:t>类比：如果说势能是「场域内每个点的温度」，那么场域就是「整个温度分布的空间」。你可以测量某个人的势能，也可以测量一个家庭的场域、一个公司的场域、甚至一个城市的场域。</w:t>
      </w:r>
    </w:p>
    <w:p>
      <w:r>
        <w:rPr>
          <w:rFonts w:eastAsia="思源黑体" w:ascii="Times New Roman" w:hAnsi="Times New Roman" w:cs="Times New Roman"/>
          <w:b w:val="0"/>
          <w:i w:val="0"/>
          <w:sz w:val="24"/>
          <w:szCs w:val="24"/>
        </w:rPr>
        <w:t>场域公式（简化版）：Φ = {N, E, E_s}，其中 N = 节点集合，E = 链接边集合，E_s = 势能分布函数。</w:t>
      </w:r>
    </w:p>
    <w:p>
      <w:pPr>
        <w:pStyle w:val="Heading2"/>
      </w:pPr>
      <w:r>
        <w:rPr>
          <w:rFonts w:eastAsia="思源黑体" w:ascii="Times New Roman" w:hAnsi="Times New Roman" w:cs="Times New Roman"/>
        </w:rPr>
        <w:t>六者关系总览</w:t>
      </w:r>
    </w:p>
    <w:p>
      <w:r>
        <w:rPr>
          <w:rFonts w:eastAsia="思源黑体" w:ascii="Times New Roman" w:hAnsi="Times New Roman" w:cs="Times New Roman"/>
          <w:b w:val="0"/>
          <w:i w:val="0"/>
          <w:sz w:val="24"/>
          <w:szCs w:val="24"/>
        </w:rPr>
        <w:t>最小事件是一切的起点 → 链接行为打通通道 → 安全确认确保通道安全 → 交互行为在通道中传递能量 → 势能描述系统拥有的能量总量 → 场域描述势能在空间中的分布。</w:t>
      </w:r>
    </w:p>
    <w:p>
      <w:r>
        <w:rPr>
          <w:rFonts w:eastAsia="思源黑体" w:ascii="Times New Roman" w:hAnsi="Times New Roman" w:cs="Times New Roman"/>
          <w:b w:val="0"/>
          <w:i w:val="0"/>
          <w:sz w:val="24"/>
          <w:szCs w:val="24"/>
        </w:rPr>
        <w:t>它们构成一个从微观到宏观的完整链条：最小事件（微观）→ 链接行为（通道）→ 安全确认（前提）→ 交互行为（过程）→ 势能（状态量）→ 场域（空间结构）。</w:t>
      </w:r>
    </w:p>
    <w:p>
      <w:r>
        <w:rPr>
          <w:rFonts w:eastAsia="思源黑体" w:ascii="Times New Roman" w:hAnsi="Times New Roman" w:cs="Times New Roman"/>
          <w:b w:val="0"/>
          <w:i w:val="0"/>
          <w:sz w:val="24"/>
          <w:szCs w:val="24"/>
        </w:rPr>
        <w:t>理解这六个概念，是理解五元理论全部公理、公式和应用的先决条件。</w:t>
      </w:r>
    </w:p>
    <w:p>
      <w:r>
        <w:br w:type="page"/>
      </w:r>
    </w:p>
    <w:p>
      <w:pPr>
        <w:pStyle w:val="Heading1"/>
      </w:pPr>
      <w:r>
        <w:rPr>
          <w:rFonts w:eastAsia="思源黑体" w:ascii="Times New Roman" w:hAnsi="Times New Roman" w:cs="Times New Roman"/>
        </w:rPr>
        <w:t>分篇一 · 公理篇（九条核心公理·形式化）</w:t>
      </w:r>
    </w:p>
    <w:p>
      <w:r>
        <w:rPr>
          <w:rFonts w:eastAsia="思源黑体" w:ascii="Times New Roman" w:hAnsi="Times New Roman" w:cs="Times New Roman"/>
          <w:b w:val="0"/>
          <w:i w:val="0"/>
          <w:sz w:val="24"/>
          <w:szCs w:val="24"/>
        </w:rPr>
        <w:t>公理篇是整套五元理论的地基。它不解释任何具体现象，只定义现象之间如何链接。每条公理同时给出文字释义与形式化表达。</w:t>
      </w:r>
    </w:p>
    <w:p>
      <w:pPr>
        <w:pStyle w:val="Heading2"/>
      </w:pPr>
      <w:r>
        <w:rPr>
          <w:rFonts w:eastAsia="思源黑体" w:ascii="Times New Roman" w:hAnsi="Times New Roman" w:cs="Times New Roman"/>
        </w:rPr>
        <w:t>公理一 · 工具即用公理</w:t>
      </w:r>
    </w:p>
    <w:p>
      <w:r>
        <w:rPr>
          <w:rFonts w:eastAsia="思源黑体" w:ascii="Times New Roman" w:hAnsi="Times New Roman" w:cs="Times New Roman"/>
          <w:b w:val="0"/>
          <w:i w:val="0"/>
          <w:sz w:val="24"/>
          <w:szCs w:val="24"/>
        </w:rPr>
        <w:t>内容：理论能被用来解析问题，本身就是它存在的证明。</w:t>
      </w:r>
    </w:p>
    <w:p>
      <w:r>
        <w:rPr>
          <w:rFonts w:eastAsia="思源黑体" w:ascii="Times New Roman" w:hAnsi="Times New Roman" w:cs="Times New Roman"/>
          <w:b w:val="0"/>
          <w:i w:val="0"/>
          <w:sz w:val="24"/>
          <w:szCs w:val="24"/>
        </w:rPr>
        <w:t>释义：不预设前提、不依赖外部权威认证。一个理论只要能有效地被使用来解决实际问题，它的有效性就已经被证明了。这跳出了「先证明再使用」的传统循环。</w:t>
      </w:r>
    </w:p>
    <w:p>
      <w:r>
        <w:rPr>
          <w:rFonts w:eastAsia="思源黑体" w:ascii="Times New Roman" w:hAnsi="Times New Roman" w:cs="Times New Roman"/>
          <w:b w:val="0"/>
          <w:i w:val="0"/>
          <w:sz w:val="24"/>
          <w:szCs w:val="24"/>
        </w:rPr>
        <w:t>形式化：若 U(T, P) = 有效解析，则 T 成立。其中 U 为使用函数，P 为问题。</w:t>
      </w:r>
    </w:p>
    <w:p>
      <w:pPr>
        <w:pStyle w:val="Heading2"/>
      </w:pPr>
      <w:r>
        <w:rPr>
          <w:rFonts w:eastAsia="思源黑体" w:ascii="Times New Roman" w:hAnsi="Times New Roman" w:cs="Times New Roman"/>
        </w:rPr>
        <w:t>公理二 · 观测即创造公理</w:t>
      </w:r>
    </w:p>
    <w:p>
      <w:r>
        <w:rPr>
          <w:rFonts w:eastAsia="思源黑体" w:ascii="Times New Roman" w:hAnsi="Times New Roman" w:cs="Times New Roman"/>
          <w:b w:val="0"/>
          <w:i w:val="0"/>
          <w:sz w:val="24"/>
          <w:szCs w:val="24"/>
        </w:rPr>
        <w:t>内容：观测不是被动接收，而是主动参与被观测对象的生成。</w:t>
      </w:r>
    </w:p>
    <w:p>
      <w:r>
        <w:rPr>
          <w:rFonts w:eastAsia="思源黑体" w:ascii="Times New Roman" w:hAnsi="Times New Roman" w:cs="Times New Roman"/>
          <w:b w:val="0"/>
          <w:i w:val="0"/>
          <w:sz w:val="24"/>
          <w:szCs w:val="24"/>
        </w:rPr>
        <w:t>释义：在五元框架中，「观」不是镜子式的反映，而是一种能量输出。观测行为本身会向被观测对象注入能量，从而改变它。这是量子力学观测者效应的精神层面推广。</w:t>
      </w:r>
    </w:p>
    <w:p>
      <w:r>
        <w:rPr>
          <w:rFonts w:eastAsia="思源黑体" w:ascii="Times New Roman" w:hAnsi="Times New Roman" w:cs="Times New Roman"/>
          <w:b w:val="0"/>
          <w:i w:val="0"/>
          <w:sz w:val="24"/>
          <w:szCs w:val="24"/>
        </w:rPr>
        <w:t>形式化：观测行为 O，能量注入 ΔE(O)，使被观测对象状态改变：|ψ⟩ → |ψ'⟩。</w:t>
      </w:r>
    </w:p>
    <w:p>
      <w:pPr>
        <w:pStyle w:val="Heading2"/>
      </w:pPr>
      <w:r>
        <w:rPr>
          <w:rFonts w:eastAsia="思源黑体" w:ascii="Times New Roman" w:hAnsi="Times New Roman" w:cs="Times New Roman"/>
        </w:rPr>
        <w:t>公理三 · 能量守恒公理</w:t>
      </w:r>
    </w:p>
    <w:p>
      <w:r>
        <w:rPr>
          <w:rFonts w:eastAsia="思源黑体" w:ascii="Times New Roman" w:hAnsi="Times New Roman" w:cs="Times New Roman"/>
          <w:b w:val="0"/>
          <w:i w:val="0"/>
          <w:sz w:val="24"/>
          <w:szCs w:val="24"/>
        </w:rPr>
        <w:t>内容：封闭系统中，精神能量总量不变，只在不同形式间转换。</w:t>
      </w:r>
    </w:p>
    <w:p>
      <w:r>
        <w:rPr>
          <w:rFonts w:eastAsia="思源黑体" w:ascii="Times New Roman" w:hAnsi="Times New Roman" w:cs="Times New Roman"/>
          <w:b w:val="0"/>
          <w:i w:val="0"/>
          <w:sz w:val="24"/>
          <w:szCs w:val="24"/>
        </w:rPr>
        <w:t>释义：焦虑不会凭空消失，它只是从一种形态（对未来的担忧）转化为另一种形态（身体的紧张）。理解这一点，就能停止与情绪对抗，转而引导它的转化。</w:t>
      </w:r>
    </w:p>
    <w:p>
      <w:r>
        <w:rPr>
          <w:rFonts w:eastAsia="思源黑体" w:ascii="Times New Roman" w:hAnsi="Times New Roman" w:cs="Times New Roman"/>
          <w:b w:val="0"/>
          <w:i w:val="0"/>
          <w:sz w:val="24"/>
          <w:szCs w:val="24"/>
        </w:rPr>
        <w:t>形式化：E_total(t) = const，Σ ΔE_i = 0（封闭系统内）。</w:t>
      </w:r>
    </w:p>
    <w:p>
      <w:pPr>
        <w:pStyle w:val="Heading2"/>
      </w:pPr>
      <w:r>
        <w:rPr>
          <w:rFonts w:eastAsia="思源黑体" w:ascii="Times New Roman" w:hAnsi="Times New Roman" w:cs="Times New Roman"/>
        </w:rPr>
        <w:t>公理四 · 五元力本源公理</w:t>
      </w:r>
    </w:p>
    <w:p>
      <w:r>
        <w:rPr>
          <w:rFonts w:eastAsia="思源黑体" w:ascii="Times New Roman" w:hAnsi="Times New Roman" w:cs="Times New Roman"/>
          <w:b w:val="0"/>
          <w:i w:val="0"/>
          <w:sz w:val="24"/>
          <w:szCs w:val="24"/>
        </w:rPr>
        <w:t>内容：所有精神活动均可归结为五种基本驱动力的相互作用。</w:t>
      </w:r>
    </w:p>
    <w:p>
      <w:r>
        <w:rPr>
          <w:rFonts w:eastAsia="思源黑体" w:ascii="Times New Roman" w:hAnsi="Times New Roman" w:cs="Times New Roman"/>
          <w:b w:val="0"/>
          <w:i w:val="0"/>
          <w:sz w:val="24"/>
          <w:szCs w:val="24"/>
        </w:rPr>
        <w:t>释义：求存、求识、求序、求同、求越，这五种驱动力是所有心理现象的「元素周期表」。任何复杂情感都可以被还原为这五种力的不同组合与权重。</w:t>
      </w:r>
    </w:p>
    <w:p>
      <w:r>
        <w:rPr>
          <w:rFonts w:eastAsia="思源黑体" w:ascii="Times New Roman" w:hAnsi="Times New Roman" w:cs="Times New Roman"/>
          <w:b w:val="0"/>
          <w:i w:val="0"/>
          <w:sz w:val="24"/>
          <w:szCs w:val="24"/>
        </w:rPr>
        <w:t>形式化：F_mind = Σ wᵢ · fᵢ，fᵢ ∈ {f₁, f₂, f₃, f₄, f₅}。</w:t>
      </w:r>
    </w:p>
    <w:p>
      <w:pPr>
        <w:pStyle w:val="Heading2"/>
      </w:pPr>
      <w:r>
        <w:rPr>
          <w:rFonts w:eastAsia="思源黑体" w:ascii="Times New Roman" w:hAnsi="Times New Roman" w:cs="Times New Roman"/>
        </w:rPr>
        <w:t>公理五 · 势能叠加公理</w:t>
      </w:r>
    </w:p>
    <w:p>
      <w:r>
        <w:rPr>
          <w:rFonts w:eastAsia="思源黑体" w:ascii="Times New Roman" w:hAnsi="Times New Roman" w:cs="Times New Roman"/>
          <w:b w:val="0"/>
          <w:i w:val="0"/>
          <w:sz w:val="24"/>
          <w:szCs w:val="24"/>
        </w:rPr>
        <w:t>内容：个体精神势能不是五元力的简单加和，而是加权叠加再乘以相干性系数。</w:t>
      </w:r>
    </w:p>
    <w:p>
      <w:r>
        <w:rPr>
          <w:rFonts w:eastAsia="思源黑体" w:ascii="Times New Roman" w:hAnsi="Times New Roman" w:cs="Times New Roman"/>
          <w:b w:val="0"/>
          <w:i w:val="0"/>
          <w:sz w:val="24"/>
          <w:szCs w:val="24"/>
        </w:rPr>
        <w:t>释义：人的精神状态不是五种欲望的机械相加，而是加权组合。更重要的是，五力之间的协同程度（相干性）会放大或缩小整体的效果——这就是为什么「专注」能产生远超努力本身的效果。</w:t>
      </w:r>
    </w:p>
    <w:p>
      <w:r>
        <w:rPr>
          <w:rFonts w:eastAsia="思源黑体" w:ascii="Times New Roman" w:hAnsi="Times New Roman" w:cs="Times New Roman"/>
          <w:b w:val="0"/>
          <w:i w:val="0"/>
          <w:sz w:val="24"/>
          <w:szCs w:val="24"/>
        </w:rPr>
        <w:t>形式化：E_s = (Σ αᵢ fᵢ) · Ψ · K，Ψ ∈ [0, 1]。</w:t>
      </w:r>
    </w:p>
    <w:p>
      <w:pPr>
        <w:pStyle w:val="Heading2"/>
      </w:pPr>
      <w:r>
        <w:rPr>
          <w:rFonts w:eastAsia="思源黑体" w:ascii="Times New Roman" w:hAnsi="Times New Roman" w:cs="Times New Roman"/>
        </w:rPr>
        <w:t>公理六 · 相干性约束公理</w:t>
      </w:r>
    </w:p>
    <w:p>
      <w:r>
        <w:rPr>
          <w:rFonts w:eastAsia="思源黑体" w:ascii="Times New Roman" w:hAnsi="Times New Roman" w:cs="Times New Roman"/>
          <w:b w:val="0"/>
          <w:i w:val="0"/>
          <w:sz w:val="24"/>
          <w:szCs w:val="24"/>
        </w:rPr>
        <w:t>内容：五元力之间的协同程度（相干性 Ψ）决定系统整体效能，Ψ ∈ [0, 1]。</w:t>
      </w:r>
    </w:p>
    <w:p>
      <w:r>
        <w:rPr>
          <w:rFonts w:eastAsia="思源黑体" w:ascii="Times New Roman" w:hAnsi="Times New Roman" w:cs="Times New Roman"/>
          <w:b w:val="0"/>
          <w:i w:val="0"/>
          <w:sz w:val="24"/>
          <w:szCs w:val="24"/>
        </w:rPr>
        <w:t>释义：五力之间不是各自为政，而是可以协同共振。相干性高时，整体大于部分之和；相干性低时，内部耗散严重，即使单项很强，整体也很弱。</w:t>
      </w:r>
    </w:p>
    <w:p>
      <w:r>
        <w:rPr>
          <w:rFonts w:eastAsia="思源黑体" w:ascii="Times New Roman" w:hAnsi="Times New Roman" w:cs="Times New Roman"/>
          <w:b w:val="0"/>
          <w:i w:val="0"/>
          <w:sz w:val="24"/>
          <w:szCs w:val="24"/>
        </w:rPr>
        <w:t>形式化：效能 ∝ Ψ · Σ αᵢ fᵢ。</w:t>
      </w:r>
    </w:p>
    <w:p>
      <w:pPr>
        <w:pStyle w:val="Heading2"/>
      </w:pPr>
      <w:r>
        <w:rPr>
          <w:rFonts w:eastAsia="思源黑体" w:ascii="Times New Roman" w:hAnsi="Times New Roman" w:cs="Times New Roman"/>
        </w:rPr>
        <w:t>公理七 · 观做交互公理</w:t>
      </w:r>
    </w:p>
    <w:p>
      <w:r>
        <w:rPr>
          <w:rFonts w:eastAsia="思源黑体" w:ascii="Times New Roman" w:hAnsi="Times New Roman" w:cs="Times New Roman"/>
          <w:b w:val="0"/>
          <w:i w:val="0"/>
          <w:sz w:val="24"/>
          <w:szCs w:val="24"/>
        </w:rPr>
        <w:t>内容：现实世界与能量世界的交换方式只有「观」与「做」两种。</w:t>
      </w:r>
    </w:p>
    <w:p>
      <w:r>
        <w:rPr>
          <w:rFonts w:eastAsia="思源黑体" w:ascii="Times New Roman" w:hAnsi="Times New Roman" w:cs="Times New Roman"/>
          <w:b w:val="0"/>
          <w:i w:val="0"/>
          <w:sz w:val="24"/>
          <w:szCs w:val="24"/>
        </w:rPr>
        <w:t>释义：一切精神活动都可以归入这两类——「观」是能量的输入（接收信息、感受、认知），「做」是能量的输出（行动、表达、创造）。这是最底层的交互二分法。</w:t>
      </w:r>
    </w:p>
    <w:p>
      <w:r>
        <w:rPr>
          <w:rFonts w:eastAsia="思源黑体" w:ascii="Times New Roman" w:hAnsi="Times New Roman" w:cs="Times New Roman"/>
          <w:b w:val="0"/>
          <w:i w:val="0"/>
          <w:sz w:val="24"/>
          <w:szCs w:val="24"/>
        </w:rPr>
        <w:t>形式化：交互 = 观(O) ∪ 做(D)，观 ∩ 做 = ∅（单次交互只能取其一）。</w:t>
      </w:r>
    </w:p>
    <w:p>
      <w:pPr>
        <w:pStyle w:val="Heading2"/>
      </w:pPr>
      <w:r>
        <w:rPr>
          <w:rFonts w:eastAsia="思源黑体" w:ascii="Times New Roman" w:hAnsi="Times New Roman" w:cs="Times New Roman"/>
        </w:rPr>
        <w:t>公理八 · 观测不可逆公理</w:t>
      </w:r>
    </w:p>
    <w:p>
      <w:r>
        <w:rPr>
          <w:rFonts w:eastAsia="思源黑体" w:ascii="Times New Roman" w:hAnsi="Times New Roman" w:cs="Times New Roman"/>
          <w:b w:val="0"/>
          <w:i w:val="0"/>
          <w:sz w:val="24"/>
          <w:szCs w:val="24"/>
        </w:rPr>
        <w:t>内容：对精神状态的观测本身会改变状态。</w:t>
      </w:r>
    </w:p>
    <w:p>
      <w:r>
        <w:rPr>
          <w:rFonts w:eastAsia="思源黑体" w:ascii="Times New Roman" w:hAnsi="Times New Roman" w:cs="Times New Roman"/>
          <w:b w:val="0"/>
          <w:i w:val="0"/>
          <w:sz w:val="24"/>
          <w:szCs w:val="24"/>
        </w:rPr>
        <w:t>释义：当你意识到自己在焦虑时，焦虑本身就已经被改变了。你无法两次踏进同一条河流，也无法回到「未观测前的心理状态」。这要求精神力学必须处理观测带来的扰动。</w:t>
      </w:r>
    </w:p>
    <w:p>
      <w:r>
        <w:rPr>
          <w:rFonts w:eastAsia="思源黑体" w:ascii="Times New Roman" w:hAnsi="Times New Roman" w:cs="Times New Roman"/>
          <w:b w:val="0"/>
          <w:i w:val="0"/>
          <w:sz w:val="24"/>
          <w:szCs w:val="24"/>
        </w:rPr>
        <w:t>形式化：O(S) → S' ≠ S，状态不可复原。</w:t>
      </w:r>
    </w:p>
    <w:p>
      <w:pPr>
        <w:pStyle w:val="Heading2"/>
      </w:pPr>
      <w:r>
        <w:rPr>
          <w:rFonts w:eastAsia="思源黑体" w:ascii="Times New Roman" w:hAnsi="Times New Roman" w:cs="Times New Roman"/>
        </w:rPr>
        <w:t>公理九 · 价值生成公理</w:t>
      </w:r>
    </w:p>
    <w:p>
      <w:r>
        <w:rPr>
          <w:rFonts w:eastAsia="思源黑体" w:ascii="Times New Roman" w:hAnsi="Times New Roman" w:cs="Times New Roman"/>
          <w:b w:val="0"/>
          <w:i w:val="0"/>
          <w:sz w:val="24"/>
          <w:szCs w:val="24"/>
        </w:rPr>
        <w:t>内容：价值不是固有属性，而是交互的产物——价值 = 被看见 × 被认可。</w:t>
      </w:r>
    </w:p>
    <w:p>
      <w:r>
        <w:rPr>
          <w:rFonts w:eastAsia="思源黑体" w:ascii="Times New Roman" w:hAnsi="Times New Roman" w:cs="Times New Roman"/>
          <w:b w:val="0"/>
          <w:i w:val="0"/>
          <w:sz w:val="24"/>
          <w:szCs w:val="24"/>
        </w:rPr>
        <w:t>释义：一件事物本身没有内在价值，价值是在交互中被生成的。只有「被看见」（曝光）与「被认可」（共鸣）同时成立，价值才真正诞生。两者任一为零，价值即为零。</w:t>
      </w:r>
    </w:p>
    <w:p>
      <w:r>
        <w:rPr>
          <w:rFonts w:eastAsia="思源黑体" w:ascii="Times New Roman" w:hAnsi="Times New Roman" w:cs="Times New Roman"/>
          <w:b w:val="0"/>
          <w:i w:val="0"/>
          <w:sz w:val="24"/>
          <w:szCs w:val="24"/>
        </w:rPr>
        <w:t>形式化：V = S(被看见) × R(被认可)。</w:t>
      </w:r>
    </w:p>
    <w:p>
      <w:pPr>
        <w:pStyle w:val="Heading2"/>
      </w:pPr>
      <w:r>
        <w:rPr>
          <w:rFonts w:eastAsia="思源黑体" w:ascii="Times New Roman" w:hAnsi="Times New Roman" w:cs="Times New Roman"/>
        </w:rPr>
        <w:t>实践意义</w:t>
      </w:r>
    </w:p>
    <w:p>
      <w:r>
        <w:rPr>
          <w:rFonts w:eastAsia="思源黑体" w:ascii="Times New Roman" w:hAnsi="Times New Roman" w:cs="Times New Roman"/>
          <w:b w:val="0"/>
          <w:i w:val="0"/>
          <w:sz w:val="24"/>
          <w:szCs w:val="24"/>
        </w:rPr>
        <w:t>五元理论不需要证伪，也不需要实验——因为证伪和实验，恰恰是外部框架对它的束缚。它的成立靠的是逻辑自洽：体系内部不矛盾、不自反，每一环都站得住脚。而逻辑自洽的每一环，都可以在实践中被验证。</w:t>
      </w:r>
    </w:p>
    <w:p>
      <w:r>
        <w:br w:type="page"/>
      </w:r>
    </w:p>
    <w:p>
      <w:pPr>
        <w:pStyle w:val="Heading1"/>
      </w:pPr>
      <w:r>
        <w:rPr>
          <w:rFonts w:eastAsia="思源黑体" w:ascii="Times New Roman" w:hAnsi="Times New Roman" w:cs="Times New Roman"/>
        </w:rPr>
        <w:t>分篇二 · 物理篇（量子纠缠、测不准、双螺旋）</w:t>
      </w:r>
    </w:p>
    <w:p>
      <w:r>
        <w:rPr>
          <w:rFonts w:eastAsia="思源黑体" w:ascii="Times New Roman" w:hAnsi="Times New Roman" w:cs="Times New Roman"/>
          <w:b w:val="0"/>
          <w:i w:val="0"/>
          <w:sz w:val="24"/>
          <w:szCs w:val="24"/>
        </w:rPr>
        <w:t>物质与精神不是两个独立领域，而是同一交互过程的两面。精神力学的公理在物理层面有直接的对应物，这构成了五元理论「自下而上贯通」的关键证据。</w:t>
      </w:r>
    </w:p>
    <w:p>
      <w:pPr>
        <w:pStyle w:val="Heading2"/>
      </w:pPr>
      <w:r>
        <w:rPr>
          <w:rFonts w:eastAsia="思源黑体" w:ascii="Times New Roman" w:hAnsi="Times New Roman" w:cs="Times New Roman"/>
        </w:rPr>
        <w:t>命题一 · 量子纠缠 = 共享五元链接</w:t>
      </w:r>
    </w:p>
    <w:p>
      <w:r>
        <w:rPr>
          <w:rFonts w:eastAsia="思源黑体" w:ascii="Times New Roman" w:hAnsi="Times New Roman" w:cs="Times New Roman"/>
          <w:b w:val="0"/>
          <w:i w:val="0"/>
          <w:sz w:val="24"/>
          <w:szCs w:val="24"/>
        </w:rPr>
        <w:t>常规解释：两个粒子在分离后仍能瞬时关联，爱因斯坦称之为「鬼魅般的超距作用」。</w:t>
      </w:r>
    </w:p>
    <w:p>
      <w:r>
        <w:rPr>
          <w:rFonts w:eastAsia="思源黑体" w:ascii="Times New Roman" w:hAnsi="Times New Roman" w:cs="Times New Roman"/>
          <w:b w:val="0"/>
          <w:i w:val="0"/>
          <w:sz w:val="24"/>
          <w:szCs w:val="24"/>
        </w:rPr>
        <w:t>五元解释：量子纠缠不是「两个粒子的超距作用」，而是「两个粒子共享同一五元链接」。它们从未真正分离，因为它们的链接行为（L）在更高维度上始终存在。</w:t>
      </w:r>
    </w:p>
    <w:p>
      <w:r>
        <w:rPr>
          <w:rFonts w:eastAsia="思源黑体" w:ascii="Times New Roman" w:hAnsi="Times New Roman" w:cs="Times New Roman"/>
          <w:b w:val="0"/>
          <w:i w:val="0"/>
          <w:sz w:val="24"/>
          <w:szCs w:val="24"/>
        </w:rPr>
        <w:t>推导方向：如果纠缠的本质是共享链接，那么观测其中一方时，能量沿链接通道传导至另一方，表现为状态的瞬时坍缩。这把「鬼魅作用」还原为可理解的链接传导机制。</w:t>
      </w:r>
    </w:p>
    <w:p>
      <w:pPr>
        <w:pStyle w:val="Heading2"/>
      </w:pPr>
      <w:r>
        <w:rPr>
          <w:rFonts w:eastAsia="思源黑体" w:ascii="Times New Roman" w:hAnsi="Times New Roman" w:cs="Times New Roman"/>
        </w:rPr>
        <w:t>命题二 · 测不准 = 交互扰动的代价</w:t>
      </w:r>
    </w:p>
    <w:p>
      <w:r>
        <w:rPr>
          <w:rFonts w:eastAsia="思源黑体" w:ascii="Times New Roman" w:hAnsi="Times New Roman" w:cs="Times New Roman"/>
          <w:b w:val="0"/>
          <w:i w:val="0"/>
          <w:sz w:val="24"/>
          <w:szCs w:val="24"/>
        </w:rPr>
        <w:t>常规解释：无法同时精确测量粒子的位置和动量，这是测量技术的根本极限。</w:t>
      </w:r>
    </w:p>
    <w:p>
      <w:r>
        <w:rPr>
          <w:rFonts w:eastAsia="思源黑体" w:ascii="Times New Roman" w:hAnsi="Times New Roman" w:cs="Times New Roman"/>
          <w:b w:val="0"/>
          <w:i w:val="0"/>
          <w:sz w:val="24"/>
          <w:szCs w:val="24"/>
        </w:rPr>
        <w:t>五元解释：测不准不是技术缺陷，而是交互扰动的必然代价。要「观」（测量），就必须注入能量（交互），能量注入必然改变被观测对象的状态。位置与动量无法同时精确测量，因为它们分属五元力的不同维度投影。</w:t>
      </w:r>
    </w:p>
    <w:p>
      <w:r>
        <w:rPr>
          <w:rFonts w:eastAsia="思源黑体" w:ascii="Times New Roman" w:hAnsi="Times New Roman" w:cs="Times New Roman"/>
          <w:b w:val="0"/>
          <w:i w:val="0"/>
          <w:sz w:val="24"/>
          <w:szCs w:val="24"/>
        </w:rPr>
        <w:t>推导方向：测不准原理在精神层面的推广——你无法同时客观地认知一个对象并保持对它无扰动的观察。认知即扰动。</w:t>
      </w:r>
    </w:p>
    <w:p>
      <w:pPr>
        <w:pStyle w:val="Heading2"/>
      </w:pPr>
      <w:r>
        <w:rPr>
          <w:rFonts w:eastAsia="思源黑体" w:ascii="Times New Roman" w:hAnsi="Times New Roman" w:cs="Times New Roman"/>
        </w:rPr>
        <w:t>命题二延伸 · 参与人数 N 的修正测不准关系</w:t>
      </w:r>
    </w:p>
    <w:p>
      <w:r>
        <w:rPr>
          <w:rFonts w:eastAsia="思源黑体" w:ascii="Times New Roman" w:hAnsi="Times New Roman" w:cs="Times New Roman"/>
          <w:b w:val="0"/>
          <w:i w:val="0"/>
          <w:sz w:val="24"/>
          <w:szCs w:val="24"/>
        </w:rPr>
        <w:t>在精神力学框架中，观测者不是孤立的个体，而是可以扩展为多人参与的场域交互。将参与观测的人数记为 N，测不准关系从个体层面的微观不等式扩展为包含群体相干性的宏观修正形式。</w:t>
      </w:r>
    </w:p>
    <w:p>
      <w:r>
        <w:rPr>
          <w:rFonts w:eastAsia="思源黑体" w:ascii="Times New Roman" w:hAnsi="Times New Roman" w:cs="Times New Roman"/>
          <w:b w:val="0"/>
          <w:i w:val="0"/>
          <w:sz w:val="24"/>
          <w:szCs w:val="24"/>
        </w:rPr>
        <w:t>核心公式：Δx · Δp ≥ (ℏ/2) · Φ(N)，其中 Φ(N) = e^(γ(N-1))/C(N) 为群体修正因子。</w:t>
      </w:r>
    </w:p>
    <w:p>
      <w:r>
        <w:rPr>
          <w:rFonts w:eastAsia="思源黑体" w:ascii="Times New Roman" w:hAnsi="Times New Roman" w:cs="Times New Roman"/>
          <w:b w:val="0"/>
          <w:i w:val="0"/>
          <w:sz w:val="24"/>
          <w:szCs w:val="24"/>
        </w:rPr>
        <w:t>C(N) 为 N 人集体的相干因子，γ 为群体退相干系数。物理含义：群体相干性越高，观测扰动越小，测不准下界降低；群体越混乱，扰动越大，下界抬高。</w:t>
      </w:r>
    </w:p>
    <w:p>
      <w:r>
        <w:rPr>
          <w:rFonts w:eastAsia="思源黑体" w:ascii="Times New Roman" w:hAnsi="Times New Roman" w:cs="Times New Roman"/>
          <w:b w:val="0"/>
          <w:i w:val="0"/>
          <w:sz w:val="24"/>
          <w:szCs w:val="24"/>
        </w:rPr>
        <w:t>最优人数：对 Φ(N) 求导可得极小值 N* ≈ 1/(γ(1-δ))，即中等规模、高度协同的群体最能逼近观测极限。</w:t>
      </w:r>
    </w:p>
    <w:p>
      <w:pPr>
        <w:pStyle w:val="Heading2"/>
      </w:pPr>
      <w:r>
        <w:rPr>
          <w:rFonts w:eastAsia="思源黑体" w:ascii="Times New Roman" w:hAnsi="Times New Roman" w:cs="Times New Roman"/>
        </w:rPr>
        <w:t>命题二实证 · 意识—物质交互实验案例</w:t>
      </w:r>
    </w:p>
    <w:p>
      <w:r>
        <w:rPr>
          <w:rFonts w:eastAsia="思源黑体" w:ascii="Times New Roman" w:hAnsi="Times New Roman" w:cs="Times New Roman"/>
          <w:b w:val="0"/>
          <w:i w:val="0"/>
          <w:sz w:val="24"/>
          <w:szCs w:val="24"/>
        </w:rPr>
        <w:t>以下两个真实实验为「观测者相干性影响物理系统」提供了经验证据，其方向与本理论的修正测不准关系高度吻合：</w:t>
      </w:r>
    </w:p>
    <w:p>
      <w:r>
        <w:rPr>
          <w:rFonts w:eastAsia="思源黑体" w:ascii="Times New Roman" w:hAnsi="Times New Roman" w:cs="Times New Roman"/>
          <w:b w:val="0"/>
          <w:i w:val="0"/>
          <w:sz w:val="24"/>
          <w:szCs w:val="24"/>
        </w:rPr>
        <w:t>案例一 · Dean Radin 双缝实验（意识与量子系统）：实验让冥想者集中注意力观测光子双缝干涉过程，报告冥想者参与时干涉图样出现可统计的偏移，效应量达 4.28 个标准差（p = 9.4×10⁻⁶），且经验丰富冥想者效果更显著。</w:t>
      </w:r>
    </w:p>
    <w:p>
      <w:r>
        <w:rPr>
          <w:rFonts w:eastAsia="思源黑体" w:ascii="Times New Roman" w:hAnsi="Times New Roman" w:cs="Times New Roman"/>
          <w:b w:val="0"/>
          <w:i w:val="0"/>
          <w:sz w:val="24"/>
          <w:szCs w:val="24"/>
        </w:rPr>
        <w:t>案例二 · 普林斯顿 GCP 项目（群体意识与随机数）：普林斯顿工程异常研究项目长期监测全球重大集体事件（如重大灾难、大型冥想活动）期间的随机数发生器输出，累计约 500 次事件，报告偏移达 7.31 个标准差（p &lt; 1E-12）。</w:t>
      </w:r>
    </w:p>
    <w:p>
      <w:r>
        <w:rPr>
          <w:rFonts w:eastAsia="思源黑体" w:ascii="Times New Roman" w:hAnsi="Times New Roman" w:cs="Times New Roman"/>
          <w:b w:val="0"/>
          <w:i w:val="0"/>
          <w:sz w:val="24"/>
          <w:szCs w:val="24"/>
        </w:rPr>
        <w:t>说明：上述实验在主流物理学界仍存争议，争议焦点在于「意识是否能隔空影响物理系统」以及统计方法的严谨性（后续严格再分析部分效应不再显著）。但本理论的价值正在于——它将这一哲学思辨转化为可量化、可重复检验的科学命题。</w:t>
      </w:r>
    </w:p>
    <w:p>
      <w:pPr>
        <w:pStyle w:val="Heading2"/>
      </w:pPr>
      <w:r>
        <w:rPr>
          <w:rFonts w:eastAsia="思源黑体" w:ascii="Times New Roman" w:hAnsi="Times New Roman" w:cs="Times New Roman"/>
        </w:rPr>
        <w:t>命题三 · 双螺旋 = 生命的五元映射</w:t>
      </w:r>
    </w:p>
    <w:p>
      <w:r>
        <w:rPr>
          <w:rFonts w:eastAsia="思源黑体" w:ascii="Times New Roman" w:hAnsi="Times New Roman" w:cs="Times New Roman"/>
          <w:b w:val="0"/>
          <w:i w:val="0"/>
          <w:sz w:val="24"/>
          <w:szCs w:val="24"/>
        </w:rPr>
        <w:t>常规解释：DNA 的双螺旋结构是化学分子的自发组装结果。</w:t>
      </w:r>
    </w:p>
    <w:p>
      <w:r>
        <w:rPr>
          <w:rFonts w:eastAsia="思源黑体" w:ascii="Times New Roman" w:hAnsi="Times New Roman" w:cs="Times New Roman"/>
          <w:b w:val="0"/>
          <w:i w:val="0"/>
          <w:sz w:val="24"/>
          <w:szCs w:val="24"/>
        </w:rPr>
        <w:t>五元解释：双螺旋不是化学巧合，而是生命五元结构在分子层面的映射。两条链互为镜像、彼此缠绕又彼此独立，这正是「求同」（配对）与「求越」（差异化表达）在分子层面的具现。</w:t>
      </w:r>
    </w:p>
    <w:p>
      <w:r>
        <w:rPr>
          <w:rFonts w:eastAsia="思源黑体" w:ascii="Times New Roman" w:hAnsi="Times New Roman" w:cs="Times New Roman"/>
          <w:b w:val="0"/>
          <w:i w:val="0"/>
          <w:sz w:val="24"/>
          <w:szCs w:val="24"/>
        </w:rPr>
        <w:t>推导方向：用双螺旋共生模型预测基因表达的量子相干窗口——即在哪些时间段内，基因的表达受五元力协同度（相干性）的直接调控。</w:t>
      </w:r>
    </w:p>
    <w:p>
      <w:pPr>
        <w:pStyle w:val="Heading2"/>
      </w:pPr>
      <w:r>
        <w:rPr>
          <w:rFonts w:eastAsia="思源黑体" w:ascii="Times New Roman" w:hAnsi="Times New Roman" w:cs="Times New Roman"/>
        </w:rPr>
        <w:t>命题四 · 系统学视角：人即界面，界限即击穿阈值</w:t>
      </w:r>
    </w:p>
    <w:p>
      <w:r>
        <w:rPr>
          <w:rFonts w:eastAsia="思源黑体" w:ascii="Times New Roman" w:hAnsi="Times New Roman" w:cs="Times New Roman"/>
          <w:b w:val="0"/>
          <w:i w:val="0"/>
          <w:sz w:val="24"/>
          <w:szCs w:val="24"/>
        </w:rPr>
        <w:t>生命是一团能量的运转轨迹。任何理论要描述这团轨迹，都必须先划出一条边界界定哪些是系统内部变量，哪些是外部环境。这条边界不是可有可无的附加说明，而是理论成立的前提条件。划定边界，就是界定「观」与「行」两个能量交换接口的作用范围。</w:t>
      </w:r>
    </w:p>
    <w:p>
      <w:pPr>
        <w:pStyle w:val="Heading3"/>
      </w:pPr>
      <w:r>
        <w:rPr>
          <w:rFonts w:eastAsia="思源黑体" w:ascii="Times New Roman" w:hAnsi="Times New Roman" w:cs="Times New Roman"/>
        </w:rPr>
        <w:t>4.1 任何理论都有系统限定</w:t>
      </w:r>
    </w:p>
    <w:p>
      <w:r>
        <w:rPr>
          <w:rFonts w:eastAsia="思源黑体" w:ascii="Times New Roman" w:hAnsi="Times New Roman" w:cs="Times New Roman"/>
          <w:b w:val="0"/>
          <w:i w:val="0"/>
          <w:sz w:val="24"/>
          <w:szCs w:val="24"/>
        </w:rPr>
        <w:t>任何一个理论，本质上都是在定义一个「系统」，并明确规定哪些变量是它要考虑的，哪些是它要忽略的外部环境变量。没有这个限定，理论就会试图解释一切，最终什么都解释不清楚。</w:t>
      </w:r>
    </w:p>
    <w:p>
      <w:r>
        <w:rPr>
          <w:rFonts w:eastAsia="思源黑体" w:ascii="Times New Roman" w:hAnsi="Times New Roman" w:cs="Times New Roman"/>
          <w:b w:val="0"/>
          <w:i w:val="0"/>
          <w:sz w:val="24"/>
          <w:szCs w:val="24"/>
        </w:rPr>
        <w:t>系统限定不是理论的缺陷，恰恰是它力量和精确性的来源。五元理论的内部变量是五元力 C(t) = (f₁, f₂, f₃, f₄, f₅) 与势能 E_s；外部环境则是物理世界、他人场域、社会结构。二者通过「观」与「行」两个接口交换能量。</w:t>
      </w:r>
    </w:p>
    <w:p>
      <w:pPr>
        <w:pStyle w:val="ListBullet"/>
      </w:pPr>
      <w:r>
        <w:rPr>
          <w:rFonts w:eastAsia="思源黑体" w:ascii="Times New Roman" w:hAnsi="Times New Roman" w:cs="Times New Roman"/>
          <w:sz w:val="24"/>
          <w:szCs w:val="24"/>
        </w:rPr>
        <w:t>内部变量：五元力构型 C(t)、势能 E_s、场域 Φ_self</w:t>
      </w:r>
    </w:p>
    <w:p>
      <w:pPr>
        <w:pStyle w:val="ListBullet"/>
      </w:pPr>
      <w:r>
        <w:rPr>
          <w:rFonts w:eastAsia="思源黑体" w:ascii="Times New Roman" w:hAnsi="Times New Roman" w:cs="Times New Roman"/>
          <w:sz w:val="24"/>
          <w:szCs w:val="24"/>
        </w:rPr>
        <w:t>外部环境：物理世界、他人场域、社会结构</w:t>
      </w:r>
    </w:p>
    <w:p>
      <w:pPr>
        <w:pStyle w:val="ListBullet"/>
      </w:pPr>
      <w:r>
        <w:rPr>
          <w:rFonts w:eastAsia="思源黑体" w:ascii="Times New Roman" w:hAnsi="Times New Roman" w:cs="Times New Roman"/>
          <w:sz w:val="24"/>
          <w:szCs w:val="24"/>
        </w:rPr>
        <w:t>能量接口：「观」（环境→系统，能量输入）、「行」（系统→环境，能量输出）</w:t>
      </w:r>
    </w:p>
    <w:p>
      <w:pPr>
        <w:pStyle w:val="Heading3"/>
      </w:pPr>
      <w:r>
        <w:rPr>
          <w:rFonts w:eastAsia="思源黑体" w:ascii="Times New Roman" w:hAnsi="Times New Roman" w:cs="Times New Roman"/>
        </w:rPr>
        <w:t>4.2 人就是内与外的界限</w:t>
      </w:r>
    </w:p>
    <w:p>
      <w:r>
        <w:rPr>
          <w:rFonts w:eastAsia="思源黑体" w:ascii="Times New Roman" w:hAnsi="Times New Roman" w:cs="Times New Roman"/>
          <w:b w:val="0"/>
          <w:i w:val="0"/>
          <w:sz w:val="24"/>
          <w:szCs w:val="24"/>
        </w:rPr>
        <w:t>人不是被系统包含的一个对象，人本身就是那条界面。内心系统（精神宇宙）与外界（现实世界）的分界线，正好落在人身上。</w:t>
      </w:r>
    </w:p>
    <w:p>
      <w:r>
        <w:rPr>
          <w:rFonts w:eastAsia="思源黑体" w:ascii="Times New Roman" w:hAnsi="Times New Roman" w:cs="Times New Roman"/>
          <w:b w:val="0"/>
          <w:i w:val="0"/>
          <w:sz w:val="24"/>
          <w:szCs w:val="24"/>
        </w:rPr>
        <w:t>「行」是精神→现实的能量输出：内心系统对外释放能量，改变现实世界。「观」是现实→精神的能量输入：现实世界的信息穿过人这道界面，改变内心系统的状态。内观，则是把「观」这个接口朝向自己内部使用，调节 C(t) 的构型。</w:t>
      </w:r>
    </w:p>
    <w:p>
      <w:r>
        <w:rPr>
          <w:rFonts w:eastAsia="思源黑体" w:ascii="Times New Roman" w:hAnsi="Times New Roman" w:cs="Times New Roman"/>
          <w:b w:val="0"/>
          <w:i w:val="0"/>
          <w:sz w:val="24"/>
          <w:szCs w:val="24"/>
        </w:rPr>
        <w:t>因此人同时是：能量的持有者、能量的调节者、以及能量进出的界面本身。这是五元理论区别于一切「人只是被环境塑形的对象」学说的根本所在。</w:t>
      </w:r>
    </w:p>
    <w:p>
      <w:pPr>
        <w:pStyle w:val="Heading3"/>
      </w:pPr>
      <w:r>
        <w:rPr>
          <w:rFonts w:eastAsia="思源黑体" w:ascii="Times New Roman" w:hAnsi="Times New Roman" w:cs="Times New Roman"/>
        </w:rPr>
        <w:t>4.3 界面的击穿阈值</w:t>
      </w:r>
    </w:p>
    <w:p>
      <w:r>
        <w:rPr>
          <w:rFonts w:eastAsia="思源黑体" w:ascii="Times New Roman" w:hAnsi="Times New Roman" w:cs="Times New Roman"/>
          <w:b w:val="0"/>
          <w:i w:val="0"/>
          <w:sz w:val="24"/>
          <w:szCs w:val="24"/>
        </w:rPr>
        <w:t>界面不是铜墙铁壁，它是有阈值的结构。类比磁场屏蔽：当外部磁场强度超过屏蔽材料的击穿阈值时，屏蔽失效，磁场会直接干扰电脑的电路运行。任何界面都有一个击穿阈值，外部能量达到该级别时，界面即被击穿。</w:t>
      </w:r>
    </w:p>
    <w:p>
      <w:r>
        <w:rPr>
          <w:rFonts w:eastAsia="思源黑体" w:ascii="Times New Roman" w:hAnsi="Times New Roman" w:cs="Times New Roman"/>
          <w:b w:val="0"/>
          <w:i w:val="0"/>
          <w:sz w:val="24"/>
          <w:szCs w:val="24"/>
        </w:rPr>
        <w:t>对于人这道界面，击穿阈值由五元力的相干性与势能 E_s 共同决定：相干性越高、势能越充盈，界面越稳定，越不容易被外界能量击穿；反之，疲劳、脆弱、情绪激荡时，界面变脆，同等外部刺激即可击穿。</w:t>
      </w:r>
    </w:p>
    <w:p>
      <w:r>
        <w:rPr>
          <w:rFonts w:eastAsia="思源黑体" w:ascii="Times New Roman" w:hAnsi="Times New Roman" w:cs="Times New Roman"/>
          <w:b w:val="0"/>
          <w:i w:val="0"/>
          <w:sz w:val="24"/>
          <w:szCs w:val="24"/>
        </w:rPr>
        <w:t>公式表达：界面维持条件 E_s ≥ E_threshold，其中 E_threshold 随 f₁（求存欲）被威胁程度而下降——威胁越大，界面越易击穿。</w:t>
      </w:r>
    </w:p>
    <w:p>
      <w:pPr>
        <w:pStyle w:val="Heading3"/>
      </w:pPr>
      <w:r>
        <w:rPr>
          <w:rFonts w:eastAsia="思源黑体" w:ascii="Times New Roman" w:hAnsi="Times New Roman" w:cs="Times New Roman"/>
        </w:rPr>
        <w:t>4.4 测不准 = 能量击穿人界面 + 人能量一体</w:t>
      </w:r>
    </w:p>
    <w:p>
      <w:r>
        <w:rPr>
          <w:rFonts w:eastAsia="思源黑体" w:ascii="Times New Roman" w:hAnsi="Times New Roman" w:cs="Times New Roman"/>
          <w:b w:val="0"/>
          <w:i w:val="0"/>
          <w:sz w:val="24"/>
          <w:szCs w:val="24"/>
        </w:rPr>
        <w:t>回到命题二。测不准原理的本质，是你想「观」得越精确，就需要越强的能量穿过人这道界面注入被观测对象；而这股能量必然扰动对象原本的状态。</w:t>
      </w:r>
    </w:p>
    <w:p>
      <w:r>
        <w:rPr>
          <w:rFonts w:eastAsia="思源黑体" w:ascii="Times New Roman" w:hAnsi="Times New Roman" w:cs="Times New Roman"/>
          <w:b w:val="0"/>
          <w:i w:val="0"/>
          <w:sz w:val="24"/>
          <w:szCs w:val="24"/>
        </w:rPr>
        <w:t>这个过程分两步：第一步，能量穿过界面进入系统，改变系统内部构型（这是「观」的代价）；第二步，由于人与对象本质上是能量一体的，对象的状态改变会反馈回来。所以「位置测得越准，动量被扰动的 uncertainty 越大」不是技术缺陷，而是能量交换的必然结果。</w:t>
      </w:r>
    </w:p>
    <w:p>
      <w:r>
        <w:rPr>
          <w:rFonts w:eastAsia="思源黑体" w:ascii="Times New Roman" w:hAnsi="Times New Roman" w:cs="Times New Roman"/>
          <w:b w:val="0"/>
          <w:i w:val="0"/>
          <w:sz w:val="24"/>
          <w:szCs w:val="24"/>
        </w:rPr>
        <w:t>由此，测不准不再是一个孤立的量子现象，而是「观」这个接口在能量交换中的固有属性。任何精确观测都要付出扰动代价，这是界面两侧能量一体的直接推论。</w:t>
      </w:r>
    </w:p>
    <w:p>
      <w:pPr>
        <w:pStyle w:val="Heading3"/>
      </w:pPr>
      <w:r>
        <w:rPr>
          <w:rFonts w:eastAsia="思源黑体" w:ascii="Times New Roman" w:hAnsi="Times New Roman" w:cs="Times New Roman"/>
        </w:rPr>
        <w:t>4.5 量子纠缠 = 界面从未建立</w:t>
      </w:r>
    </w:p>
    <w:p>
      <w:r>
        <w:rPr>
          <w:rFonts w:eastAsia="思源黑体" w:ascii="Times New Roman" w:hAnsi="Times New Roman" w:cs="Times New Roman"/>
          <w:b w:val="0"/>
          <w:i w:val="0"/>
          <w:sz w:val="24"/>
          <w:szCs w:val="24"/>
        </w:rPr>
        <w:t>量子纠缠的解释同样由此贯通：纠缠粒子之间从未建立过界面。它们在更高维度上始终共享同一个能量轨迹，是本源同一的一根「水管」的两个出口，而非两个被界面隔开再超距作用的独立对象。</w:t>
      </w:r>
    </w:p>
    <w:p>
      <w:r>
        <w:rPr>
          <w:rFonts w:eastAsia="思源黑体" w:ascii="Times New Roman" w:hAnsi="Times New Roman" w:cs="Times New Roman"/>
          <w:b w:val="0"/>
          <w:i w:val="0"/>
          <w:sz w:val="24"/>
          <w:szCs w:val="24"/>
        </w:rPr>
        <w:t>测量其中一个，等于通过「行」的接口直接改了整根水管的场域状态，另一个出口自然瞬间跟着变。这不是超距作用，而是界面从未存在过——二者从来就是同一团能量轨迹的不同投影。</w:t>
      </w:r>
    </w:p>
    <w:p>
      <w:pPr>
        <w:pStyle w:val="Heading3"/>
      </w:pPr>
      <w:r>
        <w:rPr>
          <w:rFonts w:eastAsia="思源黑体" w:ascii="Times New Roman" w:hAnsi="Times New Roman" w:cs="Times New Roman"/>
        </w:rPr>
        <w:t>4.6 系统学完整框架</w:t>
      </w:r>
    </w:p>
    <w:p>
      <w:r>
        <w:rPr>
          <w:rFonts w:eastAsia="思源黑体" w:ascii="Times New Roman" w:hAnsi="Times New Roman" w:cs="Times New Roman"/>
          <w:b w:val="0"/>
          <w:i w:val="0"/>
          <w:sz w:val="24"/>
          <w:szCs w:val="24"/>
        </w:rPr>
        <w:t>把以上归纳为一个完整的系统学框架：</w:t>
      </w:r>
    </w:p>
    <w:p>
      <w:pPr>
        <w:pStyle w:val="ListBullet"/>
      </w:pPr>
      <w:r>
        <w:rPr>
          <w:rFonts w:eastAsia="思源黑体" w:ascii="Times New Roman" w:hAnsi="Times New Roman" w:cs="Times New Roman"/>
          <w:sz w:val="24"/>
          <w:szCs w:val="24"/>
        </w:rPr>
        <w:t>系统定义：以人（界面）为中心，向内包含内心系统，向外连接现实环境</w:t>
      </w:r>
    </w:p>
    <w:p>
      <w:pPr>
        <w:pStyle w:val="ListBullet"/>
      </w:pPr>
      <w:r>
        <w:rPr>
          <w:rFonts w:eastAsia="思源黑体" w:ascii="Times New Roman" w:hAnsi="Times New Roman" w:cs="Times New Roman"/>
          <w:sz w:val="24"/>
          <w:szCs w:val="24"/>
        </w:rPr>
        <w:t>内部：五元力 C(t)、势能 E_s、场域 Φ_self、轨迹 Γ</w:t>
      </w:r>
    </w:p>
    <w:p>
      <w:pPr>
        <w:pStyle w:val="ListBullet"/>
      </w:pPr>
      <w:r>
        <w:rPr>
          <w:rFonts w:eastAsia="思源黑体" w:ascii="Times New Roman" w:hAnsi="Times New Roman" w:cs="Times New Roman"/>
          <w:sz w:val="24"/>
          <w:szCs w:val="24"/>
        </w:rPr>
        <w:t>外部：物理世界、他人场域、社会结构</w:t>
      </w:r>
    </w:p>
    <w:p>
      <w:pPr>
        <w:pStyle w:val="ListBullet"/>
      </w:pPr>
      <w:r>
        <w:rPr>
          <w:rFonts w:eastAsia="思源黑体" w:ascii="Times New Roman" w:hAnsi="Times New Roman" w:cs="Times New Roman"/>
          <w:sz w:val="24"/>
          <w:szCs w:val="24"/>
        </w:rPr>
        <w:t>界面操作：观（输入）、行（输出）、内观（向内输入）</w:t>
      </w:r>
    </w:p>
    <w:p>
      <w:pPr>
        <w:pStyle w:val="ListBullet"/>
      </w:pPr>
      <w:r>
        <w:rPr>
          <w:rFonts w:eastAsia="思源黑体" w:ascii="Times New Roman" w:hAnsi="Times New Roman" w:cs="Times New Roman"/>
          <w:sz w:val="24"/>
          <w:szCs w:val="24"/>
        </w:rPr>
        <w:t>击穿条件：外部能量 ≥ 界面阈值 E_threshold</w:t>
      </w:r>
    </w:p>
    <w:p>
      <w:pPr>
        <w:pStyle w:val="ListBullet"/>
      </w:pPr>
      <w:r>
        <w:rPr>
          <w:rFonts w:eastAsia="思源黑体" w:ascii="Times New Roman" w:hAnsi="Times New Roman" w:cs="Times New Roman"/>
          <w:sz w:val="24"/>
          <w:szCs w:val="24"/>
        </w:rPr>
        <w:t>界面稳定条件：E_s ≥ E_threshold，即势能足以维持边界</w:t>
      </w:r>
    </w:p>
    <w:p>
      <w:pPr>
        <w:pStyle w:val="Heading3"/>
      </w:pPr>
      <w:r>
        <w:rPr>
          <w:rFonts w:eastAsia="思源黑体" w:ascii="Times New Roman" w:hAnsi="Times New Roman" w:cs="Times New Roman"/>
        </w:rPr>
        <w:t>4.7 三个可检验预言</w:t>
      </w:r>
    </w:p>
    <w:p>
      <w:r>
        <w:rPr>
          <w:rFonts w:eastAsia="思源黑体" w:ascii="Times New Roman" w:hAnsi="Times New Roman" w:cs="Times New Roman"/>
          <w:b w:val="0"/>
          <w:i w:val="0"/>
          <w:sz w:val="24"/>
          <w:szCs w:val="24"/>
        </w:rPr>
        <w:t>命题四同样导出可检验的预言：</w:t>
      </w:r>
    </w:p>
    <w:p>
      <w:pPr>
        <w:pStyle w:val="ListBullet"/>
      </w:pPr>
      <w:r>
        <w:rPr>
          <w:rFonts w:eastAsia="思源黑体" w:ascii="Times New Roman" w:hAnsi="Times New Roman" w:cs="Times New Roman"/>
          <w:sz w:val="24"/>
          <w:szCs w:val="24"/>
        </w:rPr>
        <w:t>预言一 · 界面击穿实验：当外部能量（刺激强度）超过个体的 E_threshold 时，系统应出现可观测的「界面失效」信号——注意力溃散、情绪失控、判断失准。</w:t>
      </w:r>
    </w:p>
    <w:p>
      <w:pPr>
        <w:pStyle w:val="ListBullet"/>
      </w:pPr>
      <w:r>
        <w:rPr>
          <w:rFonts w:eastAsia="思源黑体" w:ascii="Times New Roman" w:hAnsi="Times New Roman" w:cs="Times New Roman"/>
          <w:sz w:val="24"/>
          <w:szCs w:val="24"/>
        </w:rPr>
        <w:t>预言二 · 相干性缓冲效应：相干性 Ψ 越高的个体，其 E_threshold 越高，越能承受强刺激而不击穿。</w:t>
      </w:r>
    </w:p>
    <w:p>
      <w:pPr>
        <w:pStyle w:val="ListBullet"/>
      </w:pPr>
      <w:r>
        <w:rPr>
          <w:rFonts w:eastAsia="思源黑体" w:ascii="Times New Roman" w:hAnsi="Times New Roman" w:cs="Times New Roman"/>
          <w:sz w:val="24"/>
          <w:szCs w:val="24"/>
        </w:rPr>
        <w:t>预言三 · 内观调节效应：主动进行内观练习（将「观」接口朝向内部）应能在短时间内提升 Ψ 与 E_s，从而提高界面稳定性。</w:t>
      </w:r>
    </w:p>
    <w:p>
      <w:r>
        <w:br w:type="page"/>
      </w:r>
    </w:p>
    <w:p>
      <w:pPr>
        <w:pStyle w:val="Heading1"/>
      </w:pPr>
      <w:r>
        <w:rPr>
          <w:rFonts w:eastAsia="思源黑体" w:ascii="Times New Roman" w:hAnsi="Times New Roman" w:cs="Times New Roman"/>
        </w:rPr>
        <w:t>分篇三 · 心理与健康篇（含精神力学第一性原理）</w:t>
      </w:r>
    </w:p>
    <w:p>
      <w:pPr>
        <w:pStyle w:val="Heading2"/>
      </w:pPr>
      <w:r>
        <w:rPr>
          <w:rFonts w:eastAsia="思源黑体" w:ascii="Times New Roman" w:hAnsi="Times New Roman" w:cs="Times New Roman"/>
        </w:rPr>
        <w:t>五元力完整定义表</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200"/>
        <w:gridCol w:w="1400"/>
        <w:gridCol w:w="5200"/>
        <w:gridCol w:w="1560"/>
      </w:tblGrid>
      <w:tr>
        <w:tc>
          <w:tcPr>
            <w:tcW w:type="dxa" w:w="1200"/>
            <w:shd w:val="clear" w:color="auto" w:fill="D5E8F0"/>
          </w:tcPr>
          <w:p>
            <w:r>
              <w:rPr>
                <w:rFonts w:eastAsia="思源黑体" w:ascii="Times New Roman" w:hAnsi="Times New Roman" w:cs="Times New Roman"/>
                <w:b/>
                <w:bCs/>
              </w:rPr>
              <w:t>五元力</w:t>
            </w:r>
          </w:p>
        </w:tc>
        <w:tc>
          <w:tcPr>
            <w:tcW w:type="dxa" w:w="1400"/>
            <w:shd w:val="clear" w:color="auto" w:fill="D5E8F0"/>
          </w:tcPr>
          <w:p>
            <w:r>
              <w:rPr>
                <w:rFonts w:eastAsia="思源黑体" w:ascii="Times New Roman" w:hAnsi="Times New Roman" w:cs="Times New Roman"/>
                <w:b/>
                <w:bCs/>
              </w:rPr>
              <w:t>名称</w:t>
            </w:r>
          </w:p>
        </w:tc>
        <w:tc>
          <w:tcPr>
            <w:tcW w:type="dxa" w:w="5200"/>
            <w:shd w:val="clear" w:color="auto" w:fill="D5E8F0"/>
          </w:tcPr>
          <w:p>
            <w:r>
              <w:rPr>
                <w:rFonts w:eastAsia="思源黑体" w:ascii="Times New Roman" w:hAnsi="Times New Roman" w:cs="Times New Roman"/>
                <w:b/>
                <w:bCs/>
              </w:rPr>
              <w:t>基本含义</w:t>
            </w:r>
          </w:p>
        </w:tc>
        <w:tc>
          <w:tcPr>
            <w:tcW w:type="dxa" w:w="1560"/>
            <w:shd w:val="clear" w:color="auto" w:fill="D5E8F0"/>
          </w:tcPr>
          <w:p>
            <w:r>
              <w:rPr>
                <w:rFonts w:eastAsia="思源黑体" w:ascii="Times New Roman" w:hAnsi="Times New Roman" w:cs="Times New Roman"/>
                <w:b/>
                <w:bCs/>
              </w:rPr>
              <w:t>对应精神维度</w:t>
            </w:r>
          </w:p>
        </w:tc>
      </w:tr>
      <w:tr>
        <w:tc>
          <w:tcPr>
            <w:tcW w:type="dxa" w:w="1200"/>
          </w:tcPr>
          <w:p>
            <w:r>
              <w:rPr>
                <w:rFonts w:eastAsia="思源黑体" w:ascii="Times New Roman" w:hAnsi="Times New Roman" w:cs="Times New Roman"/>
              </w:rPr>
              <w:t>f₁</w:t>
            </w:r>
          </w:p>
        </w:tc>
        <w:tc>
          <w:tcPr>
            <w:tcW w:type="dxa" w:w="1400"/>
          </w:tcPr>
          <w:p>
            <w:r>
              <w:rPr>
                <w:rFonts w:eastAsia="思源黑体" w:ascii="Times New Roman" w:hAnsi="Times New Roman" w:cs="Times New Roman"/>
              </w:rPr>
              <w:t>求存</w:t>
            </w:r>
          </w:p>
        </w:tc>
        <w:tc>
          <w:tcPr>
            <w:tcW w:type="dxa" w:w="5200"/>
          </w:tcPr>
          <w:p>
            <w:r>
              <w:rPr>
                <w:rFonts w:eastAsia="思源黑体" w:ascii="Times New Roman" w:hAnsi="Times New Roman" w:cs="Times New Roman"/>
              </w:rPr>
              <w:t>能量守护边界、趋利避害，维持系统存在的最低条件</w:t>
            </w:r>
          </w:p>
        </w:tc>
        <w:tc>
          <w:tcPr>
            <w:tcW w:type="dxa" w:w="1560"/>
          </w:tcPr>
          <w:p>
            <w:r>
              <w:rPr>
                <w:rFonts w:eastAsia="思源黑体" w:ascii="Times New Roman" w:hAnsi="Times New Roman" w:cs="Times New Roman"/>
              </w:rPr>
              <w:t>安全</w:t>
            </w:r>
          </w:p>
        </w:tc>
      </w:tr>
      <w:tr>
        <w:tc>
          <w:tcPr>
            <w:tcW w:type="dxa" w:w="1200"/>
          </w:tcPr>
          <w:p>
            <w:r>
              <w:rPr>
                <w:rFonts w:eastAsia="思源黑体" w:ascii="Times New Roman" w:hAnsi="Times New Roman" w:cs="Times New Roman"/>
              </w:rPr>
              <w:t>f₂</w:t>
            </w:r>
          </w:p>
        </w:tc>
        <w:tc>
          <w:tcPr>
            <w:tcW w:type="dxa" w:w="1400"/>
          </w:tcPr>
          <w:p>
            <w:r>
              <w:rPr>
                <w:rFonts w:eastAsia="思源黑体" w:ascii="Times New Roman" w:hAnsi="Times New Roman" w:cs="Times New Roman"/>
              </w:rPr>
              <w:t>求识</w:t>
            </w:r>
          </w:p>
        </w:tc>
        <w:tc>
          <w:tcPr>
            <w:tcW w:type="dxa" w:w="5200"/>
          </w:tcPr>
          <w:p>
            <w:r>
              <w:rPr>
                <w:rFonts w:eastAsia="思源黑体" w:ascii="Times New Roman" w:hAnsi="Times New Roman" w:cs="Times New Roman"/>
              </w:rPr>
              <w:t>能量趋向未知、消除不确定性，系统演化的驱动力</w:t>
            </w:r>
          </w:p>
        </w:tc>
        <w:tc>
          <w:tcPr>
            <w:tcW w:type="dxa" w:w="1560"/>
          </w:tcPr>
          <w:p>
            <w:r>
              <w:rPr>
                <w:rFonts w:eastAsia="思源黑体" w:ascii="Times New Roman" w:hAnsi="Times New Roman" w:cs="Times New Roman"/>
              </w:rPr>
              <w:t>价值/认知</w:t>
            </w:r>
          </w:p>
        </w:tc>
      </w:tr>
      <w:tr>
        <w:tc>
          <w:tcPr>
            <w:tcW w:type="dxa" w:w="1200"/>
          </w:tcPr>
          <w:p>
            <w:r>
              <w:rPr>
                <w:rFonts w:eastAsia="思源黑体" w:ascii="Times New Roman" w:hAnsi="Times New Roman" w:cs="Times New Roman"/>
              </w:rPr>
              <w:t>f₃</w:t>
            </w:r>
          </w:p>
        </w:tc>
        <w:tc>
          <w:tcPr>
            <w:tcW w:type="dxa" w:w="1400"/>
          </w:tcPr>
          <w:p>
            <w:r>
              <w:rPr>
                <w:rFonts w:eastAsia="思源黑体" w:ascii="Times New Roman" w:hAnsi="Times New Roman" w:cs="Times New Roman"/>
              </w:rPr>
              <w:t>求序</w:t>
            </w:r>
          </w:p>
        </w:tc>
        <w:tc>
          <w:tcPr>
            <w:tcW w:type="dxa" w:w="5200"/>
          </w:tcPr>
          <w:p>
            <w:r>
              <w:rPr>
                <w:rFonts w:eastAsia="思源黑体" w:ascii="Times New Roman" w:hAnsi="Times New Roman" w:cs="Times New Roman"/>
              </w:rPr>
              <w:t>能量建立规则、组织结构，系统从混沌走向有序</w:t>
            </w:r>
          </w:p>
        </w:tc>
        <w:tc>
          <w:tcPr>
            <w:tcW w:type="dxa" w:w="1560"/>
          </w:tcPr>
          <w:p>
            <w:r>
              <w:rPr>
                <w:rFonts w:eastAsia="思源黑体" w:ascii="Times New Roman" w:hAnsi="Times New Roman" w:cs="Times New Roman"/>
              </w:rPr>
              <w:t>认知/秩序</w:t>
            </w:r>
          </w:p>
        </w:tc>
      </w:tr>
      <w:tr>
        <w:tc>
          <w:tcPr>
            <w:tcW w:type="dxa" w:w="1200"/>
          </w:tcPr>
          <w:p>
            <w:r>
              <w:rPr>
                <w:rFonts w:eastAsia="思源黑体" w:ascii="Times New Roman" w:hAnsi="Times New Roman" w:cs="Times New Roman"/>
              </w:rPr>
              <w:t>f₄</w:t>
            </w:r>
          </w:p>
        </w:tc>
        <w:tc>
          <w:tcPr>
            <w:tcW w:type="dxa" w:w="1400"/>
          </w:tcPr>
          <w:p>
            <w:r>
              <w:rPr>
                <w:rFonts w:eastAsia="思源黑体" w:ascii="Times New Roman" w:hAnsi="Times New Roman" w:cs="Times New Roman"/>
              </w:rPr>
              <w:t>求同</w:t>
            </w:r>
          </w:p>
        </w:tc>
        <w:tc>
          <w:tcPr>
            <w:tcW w:type="dxa" w:w="5200"/>
          </w:tcPr>
          <w:p>
            <w:r>
              <w:rPr>
                <w:rFonts w:eastAsia="思源黑体" w:ascii="Times New Roman" w:hAnsi="Times New Roman" w:cs="Times New Roman"/>
              </w:rPr>
              <w:t>能量建立联结、寻求共振，系统形成网络的前提</w:t>
            </w:r>
          </w:p>
        </w:tc>
        <w:tc>
          <w:tcPr>
            <w:tcW w:type="dxa" w:w="1560"/>
          </w:tcPr>
          <w:p>
            <w:r>
              <w:rPr>
                <w:rFonts w:eastAsia="思源黑体" w:ascii="Times New Roman" w:hAnsi="Times New Roman" w:cs="Times New Roman"/>
              </w:rPr>
              <w:t>情绪</w:t>
            </w:r>
          </w:p>
        </w:tc>
      </w:tr>
      <w:tr>
        <w:tc>
          <w:tcPr>
            <w:tcW w:type="dxa" w:w="1200"/>
          </w:tcPr>
          <w:p>
            <w:r>
              <w:rPr>
                <w:rFonts w:eastAsia="思源黑体" w:ascii="Times New Roman" w:hAnsi="Times New Roman" w:cs="Times New Roman"/>
              </w:rPr>
              <w:t>f₅</w:t>
            </w:r>
          </w:p>
        </w:tc>
        <w:tc>
          <w:tcPr>
            <w:tcW w:type="dxa" w:w="1400"/>
          </w:tcPr>
          <w:p>
            <w:r>
              <w:rPr>
                <w:rFonts w:eastAsia="思源黑体" w:ascii="Times New Roman" w:hAnsi="Times New Roman" w:cs="Times New Roman"/>
              </w:rPr>
              <w:t>求越</w:t>
            </w:r>
          </w:p>
        </w:tc>
        <w:tc>
          <w:tcPr>
            <w:tcW w:type="dxa" w:w="5200"/>
          </w:tcPr>
          <w:p>
            <w:r>
              <w:rPr>
                <w:rFonts w:eastAsia="思源黑体" w:ascii="Times New Roman" w:hAnsi="Times New Roman" w:cs="Times New Roman"/>
              </w:rPr>
              <w:t>能量突破限制、创造超越，系统跃迁到更高层级</w:t>
            </w:r>
          </w:p>
        </w:tc>
        <w:tc>
          <w:tcPr>
            <w:tcW w:type="dxa" w:w="1560"/>
          </w:tcPr>
          <w:p>
            <w:r>
              <w:rPr>
                <w:rFonts w:eastAsia="思源黑体" w:ascii="Times New Roman" w:hAnsi="Times New Roman" w:cs="Times New Roman"/>
              </w:rPr>
              <w:t>创造</w:t>
            </w:r>
          </w:p>
        </w:tc>
      </w:tr>
    </w:tbl>
    <w:p>
      <w:pPr>
        <w:pStyle w:val="Heading2"/>
      </w:pPr>
      <w:r>
        <w:rPr>
          <w:rFonts w:eastAsia="思源黑体" w:ascii="Times New Roman" w:hAnsi="Times New Roman" w:cs="Times New Roman"/>
        </w:rPr>
        <w:t>公式体系汇总表</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3200"/>
        <w:gridCol w:w="2200"/>
        <w:gridCol w:w="3960"/>
      </w:tblGrid>
      <w:tr>
        <w:tc>
          <w:tcPr>
            <w:tcW w:type="dxa" w:w="3200"/>
            <w:shd w:val="clear" w:color="auto" w:fill="D5E8F0"/>
          </w:tcPr>
          <w:p>
            <w:r>
              <w:rPr>
                <w:rFonts w:eastAsia="思源黑体" w:ascii="Times New Roman" w:hAnsi="Times New Roman" w:cs="Times New Roman"/>
                <w:b/>
                <w:bCs/>
              </w:rPr>
              <w:t>公式</w:t>
            </w:r>
          </w:p>
        </w:tc>
        <w:tc>
          <w:tcPr>
            <w:tcW w:type="dxa" w:w="2200"/>
            <w:shd w:val="clear" w:color="auto" w:fill="D5E8F0"/>
          </w:tcPr>
          <w:p>
            <w:r>
              <w:rPr>
                <w:rFonts w:eastAsia="思源黑体" w:ascii="Times New Roman" w:hAnsi="Times New Roman" w:cs="Times New Roman"/>
                <w:b/>
                <w:bCs/>
              </w:rPr>
              <w:t>名称</w:t>
            </w:r>
          </w:p>
        </w:tc>
        <w:tc>
          <w:tcPr>
            <w:tcW w:type="dxa" w:w="3960"/>
            <w:shd w:val="clear" w:color="auto" w:fill="D5E8F0"/>
          </w:tcPr>
          <w:p>
            <w:r>
              <w:rPr>
                <w:rFonts w:eastAsia="思源黑体" w:ascii="Times New Roman" w:hAnsi="Times New Roman" w:cs="Times New Roman"/>
                <w:b/>
                <w:bCs/>
              </w:rPr>
              <w:t>含义</w:t>
            </w:r>
          </w:p>
        </w:tc>
      </w:tr>
      <w:tr>
        <w:tc>
          <w:tcPr>
            <w:tcW w:type="dxa" w:w="3200"/>
          </w:tcPr>
          <w:p>
            <w:r>
              <w:rPr>
                <w:rFonts w:eastAsia="思源黑体" w:ascii="Times New Roman" w:hAnsi="Times New Roman" w:cs="Times New Roman"/>
              </w:rPr>
              <w:t>E_s = (Σ αᵢfᵢ) · Ψ · K</w:t>
            </w:r>
          </w:p>
        </w:tc>
        <w:tc>
          <w:tcPr>
            <w:tcW w:type="dxa" w:w="2200"/>
          </w:tcPr>
          <w:p>
            <w:r>
              <w:rPr>
                <w:rFonts w:eastAsia="思源黑体" w:ascii="Times New Roman" w:hAnsi="Times New Roman" w:cs="Times New Roman"/>
              </w:rPr>
              <w:t>精神势能公式</w:t>
            </w:r>
          </w:p>
        </w:tc>
        <w:tc>
          <w:tcPr>
            <w:tcW w:type="dxa" w:w="3960"/>
          </w:tcPr>
          <w:p>
            <w:r>
              <w:rPr>
                <w:rFonts w:eastAsia="思源黑体" w:ascii="Times New Roman" w:hAnsi="Times New Roman" w:cs="Times New Roman"/>
              </w:rPr>
              <w:t>五元力加权叠加乘以相干性，即系统可调用能量</w:t>
            </w:r>
          </w:p>
        </w:tc>
      </w:tr>
      <w:tr>
        <w:tc>
          <w:tcPr>
            <w:tcW w:type="dxa" w:w="3200"/>
          </w:tcPr>
          <w:p>
            <w:r>
              <w:rPr>
                <w:rFonts w:eastAsia="思源黑体" w:ascii="Times New Roman" w:hAnsi="Times New Roman" w:cs="Times New Roman"/>
              </w:rPr>
              <w:t>F_mind = Σ wᵢfᵢ</w:t>
            </w:r>
          </w:p>
        </w:tc>
        <w:tc>
          <w:tcPr>
            <w:tcW w:type="dxa" w:w="2200"/>
          </w:tcPr>
          <w:p>
            <w:r>
              <w:rPr>
                <w:rFonts w:eastAsia="思源黑体" w:ascii="Times New Roman" w:hAnsi="Times New Roman" w:cs="Times New Roman"/>
              </w:rPr>
              <w:t>精神力合成</w:t>
            </w:r>
          </w:p>
        </w:tc>
        <w:tc>
          <w:tcPr>
            <w:tcW w:type="dxa" w:w="3960"/>
          </w:tcPr>
          <w:p>
            <w:r>
              <w:rPr>
                <w:rFonts w:eastAsia="思源黑体" w:ascii="Times New Roman" w:hAnsi="Times New Roman" w:cs="Times New Roman"/>
              </w:rPr>
              <w:t>五种驱动力的加权组合</w:t>
            </w:r>
          </w:p>
        </w:tc>
      </w:tr>
      <w:tr>
        <w:tc>
          <w:tcPr>
            <w:tcW w:type="dxa" w:w="3200"/>
          </w:tcPr>
          <w:p>
            <w:r>
              <w:rPr>
                <w:rFonts w:eastAsia="思源黑体" w:ascii="Times New Roman" w:hAnsi="Times New Roman" w:cs="Times New Roman"/>
              </w:rPr>
              <w:t>V = S × R</w:t>
            </w:r>
          </w:p>
        </w:tc>
        <w:tc>
          <w:tcPr>
            <w:tcW w:type="dxa" w:w="2200"/>
          </w:tcPr>
          <w:p>
            <w:r>
              <w:rPr>
                <w:rFonts w:eastAsia="思源黑体" w:ascii="Times New Roman" w:hAnsi="Times New Roman" w:cs="Times New Roman"/>
              </w:rPr>
              <w:t>价值生成公式</w:t>
            </w:r>
          </w:p>
        </w:tc>
        <w:tc>
          <w:tcPr>
            <w:tcW w:type="dxa" w:w="3960"/>
          </w:tcPr>
          <w:p>
            <w:r>
              <w:rPr>
                <w:rFonts w:eastAsia="思源黑体" w:ascii="Times New Roman" w:hAnsi="Times New Roman" w:cs="Times New Roman"/>
              </w:rPr>
              <w:t>价值 = 被看见 × 被认可</w:t>
            </w:r>
          </w:p>
        </w:tc>
      </w:tr>
      <w:tr>
        <w:tc>
          <w:tcPr>
            <w:tcW w:type="dxa" w:w="3200"/>
          </w:tcPr>
          <w:p>
            <w:r>
              <w:rPr>
                <w:rFonts w:eastAsia="思源黑体" w:ascii="Times New Roman" w:hAnsi="Times New Roman" w:cs="Times New Roman"/>
              </w:rPr>
              <w:t>Φ = {N, E, E_s}</w:t>
            </w:r>
          </w:p>
        </w:tc>
        <w:tc>
          <w:tcPr>
            <w:tcW w:type="dxa" w:w="2200"/>
          </w:tcPr>
          <w:p>
            <w:r>
              <w:rPr>
                <w:rFonts w:eastAsia="思源黑体" w:ascii="Times New Roman" w:hAnsi="Times New Roman" w:cs="Times New Roman"/>
              </w:rPr>
              <w:t>场域公式</w:t>
            </w:r>
          </w:p>
        </w:tc>
        <w:tc>
          <w:tcPr>
            <w:tcW w:type="dxa" w:w="3960"/>
          </w:tcPr>
          <w:p>
            <w:r>
              <w:rPr>
                <w:rFonts w:eastAsia="思源黑体" w:ascii="Times New Roman" w:hAnsi="Times New Roman" w:cs="Times New Roman"/>
              </w:rPr>
              <w:t>节点、链接、势能分布构成的拓扑空间</w:t>
            </w:r>
          </w:p>
        </w:tc>
      </w:tr>
      <w:tr>
        <w:tc>
          <w:tcPr>
            <w:tcW w:type="dxa" w:w="3200"/>
          </w:tcPr>
          <w:p>
            <w:r>
              <w:rPr>
                <w:rFonts w:eastAsia="思源黑体" w:ascii="Times New Roman" w:hAnsi="Times New Roman" w:cs="Times New Roman"/>
              </w:rPr>
              <w:t>E_s ≥ E_threshold</w:t>
            </w:r>
          </w:p>
        </w:tc>
        <w:tc>
          <w:tcPr>
            <w:tcW w:type="dxa" w:w="2200"/>
          </w:tcPr>
          <w:p>
            <w:r>
              <w:rPr>
                <w:rFonts w:eastAsia="思源黑体" w:ascii="Times New Roman" w:hAnsi="Times New Roman" w:cs="Times New Roman"/>
              </w:rPr>
              <w:t>界面稳定条件</w:t>
            </w:r>
          </w:p>
        </w:tc>
        <w:tc>
          <w:tcPr>
            <w:tcW w:type="dxa" w:w="3960"/>
          </w:tcPr>
          <w:p>
            <w:r>
              <w:rPr>
                <w:rFonts w:eastAsia="思源黑体" w:ascii="Times New Roman" w:hAnsi="Times New Roman" w:cs="Times New Roman"/>
              </w:rPr>
              <w:t>势能足以维持内外界面不击穿</w:t>
            </w:r>
          </w:p>
        </w:tc>
      </w:tr>
    </w:tbl>
    <w:p>
      <w:pPr>
        <w:pStyle w:val="Heading2"/>
      </w:pPr>
      <w:r>
        <w:rPr>
          <w:rFonts w:eastAsia="思源黑体" w:ascii="Times New Roman" w:hAnsi="Times New Roman" w:cs="Times New Roman"/>
        </w:rPr>
        <w:t>势能分级标准表</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400"/>
        <w:gridCol w:w="1800"/>
        <w:gridCol w:w="3200"/>
        <w:gridCol w:w="2960"/>
      </w:tblGrid>
      <w:tr>
        <w:tc>
          <w:tcPr>
            <w:tcW w:type="dxa" w:w="1400"/>
            <w:shd w:val="clear" w:color="auto" w:fill="D5E8F0"/>
          </w:tcPr>
          <w:p>
            <w:r>
              <w:rPr>
                <w:rFonts w:eastAsia="思源黑体" w:ascii="Times New Roman" w:hAnsi="Times New Roman" w:cs="Times New Roman"/>
                <w:b/>
                <w:bCs/>
              </w:rPr>
              <w:t>分级</w:t>
            </w:r>
          </w:p>
        </w:tc>
        <w:tc>
          <w:tcPr>
            <w:tcW w:type="dxa" w:w="1800"/>
            <w:shd w:val="clear" w:color="auto" w:fill="D5E8F0"/>
          </w:tcPr>
          <w:p>
            <w:r>
              <w:rPr>
                <w:rFonts w:eastAsia="思源黑体" w:ascii="Times New Roman" w:hAnsi="Times New Roman" w:cs="Times New Roman"/>
                <w:b/>
                <w:bCs/>
              </w:rPr>
              <w:t>势能区间</w:t>
            </w:r>
          </w:p>
        </w:tc>
        <w:tc>
          <w:tcPr>
            <w:tcW w:type="dxa" w:w="3200"/>
            <w:shd w:val="clear" w:color="auto" w:fill="D5E8F0"/>
          </w:tcPr>
          <w:p>
            <w:r>
              <w:rPr>
                <w:rFonts w:eastAsia="思源黑体" w:ascii="Times New Roman" w:hAnsi="Times New Roman" w:cs="Times New Roman"/>
                <w:b/>
                <w:bCs/>
              </w:rPr>
              <w:t>状态描述</w:t>
            </w:r>
          </w:p>
        </w:tc>
        <w:tc>
          <w:tcPr>
            <w:tcW w:type="dxa" w:w="2960"/>
            <w:shd w:val="clear" w:color="auto" w:fill="D5E8F0"/>
          </w:tcPr>
          <w:p>
            <w:r>
              <w:rPr>
                <w:rFonts w:eastAsia="思源黑体" w:ascii="Times New Roman" w:hAnsi="Times New Roman" w:cs="Times New Roman"/>
                <w:b/>
                <w:bCs/>
              </w:rPr>
              <w:t>建议</w:t>
            </w:r>
          </w:p>
        </w:tc>
      </w:tr>
      <w:tr>
        <w:tc>
          <w:tcPr>
            <w:tcW w:type="dxa" w:w="1400"/>
          </w:tcPr>
          <w:p>
            <w:r>
              <w:rPr>
                <w:rFonts w:eastAsia="思源黑体" w:ascii="Times New Roman" w:hAnsi="Times New Roman" w:cs="Times New Roman"/>
              </w:rPr>
              <w:t>枯竭</w:t>
            </w:r>
          </w:p>
        </w:tc>
        <w:tc>
          <w:tcPr>
            <w:tcW w:type="dxa" w:w="1800"/>
          </w:tcPr>
          <w:p>
            <w:r>
              <w:rPr>
                <w:rFonts w:eastAsia="思源黑体" w:ascii="Times New Roman" w:hAnsi="Times New Roman" w:cs="Times New Roman"/>
              </w:rPr>
              <w:t>E_s &lt; 20</w:t>
            </w:r>
          </w:p>
        </w:tc>
        <w:tc>
          <w:tcPr>
            <w:tcW w:type="dxa" w:w="3200"/>
          </w:tcPr>
          <w:p>
            <w:r>
              <w:rPr>
                <w:rFonts w:eastAsia="思源黑体" w:ascii="Times New Roman" w:hAnsi="Times New Roman" w:cs="Times New Roman"/>
              </w:rPr>
              <w:t>防御模式，只想自保</w:t>
            </w:r>
          </w:p>
        </w:tc>
        <w:tc>
          <w:tcPr>
            <w:tcW w:type="dxa" w:w="2960"/>
          </w:tcPr>
          <w:p>
            <w:r>
              <w:rPr>
                <w:rFonts w:eastAsia="思源黑体" w:ascii="Times New Roman" w:hAnsi="Times New Roman" w:cs="Times New Roman"/>
              </w:rPr>
              <w:t>优先恢复安全与休息</w:t>
            </w:r>
          </w:p>
        </w:tc>
      </w:tr>
      <w:tr>
        <w:tc>
          <w:tcPr>
            <w:tcW w:type="dxa" w:w="1400"/>
          </w:tcPr>
          <w:p>
            <w:r>
              <w:rPr>
                <w:rFonts w:eastAsia="思源黑体" w:ascii="Times New Roman" w:hAnsi="Times New Roman" w:cs="Times New Roman"/>
              </w:rPr>
              <w:t>偏低</w:t>
            </w:r>
          </w:p>
        </w:tc>
        <w:tc>
          <w:tcPr>
            <w:tcW w:type="dxa" w:w="1800"/>
          </w:tcPr>
          <w:p>
            <w:r>
              <w:rPr>
                <w:rFonts w:eastAsia="思源黑体" w:ascii="Times New Roman" w:hAnsi="Times New Roman" w:cs="Times New Roman"/>
              </w:rPr>
              <w:t>20 ≤ E_s &lt; 40</w:t>
            </w:r>
          </w:p>
        </w:tc>
        <w:tc>
          <w:tcPr>
            <w:tcW w:type="dxa" w:w="3200"/>
          </w:tcPr>
          <w:p>
            <w:r>
              <w:rPr>
                <w:rFonts w:eastAsia="思源黑体" w:ascii="Times New Roman" w:hAnsi="Times New Roman" w:cs="Times New Roman"/>
              </w:rPr>
              <w:t>勉强维持日常</w:t>
            </w:r>
          </w:p>
        </w:tc>
        <w:tc>
          <w:tcPr>
            <w:tcW w:type="dxa" w:w="2960"/>
          </w:tcPr>
          <w:p>
            <w:r>
              <w:rPr>
                <w:rFonts w:eastAsia="思源黑体" w:ascii="Times New Roman" w:hAnsi="Times New Roman" w:cs="Times New Roman"/>
              </w:rPr>
              <w:t>降低负荷，补充能量</w:t>
            </w:r>
          </w:p>
        </w:tc>
      </w:tr>
      <w:tr>
        <w:tc>
          <w:tcPr>
            <w:tcW w:type="dxa" w:w="1400"/>
          </w:tcPr>
          <w:p>
            <w:r>
              <w:rPr>
                <w:rFonts w:eastAsia="思源黑体" w:ascii="Times New Roman" w:hAnsi="Times New Roman" w:cs="Times New Roman"/>
              </w:rPr>
              <w:t>正常</w:t>
            </w:r>
          </w:p>
        </w:tc>
        <w:tc>
          <w:tcPr>
            <w:tcW w:type="dxa" w:w="1800"/>
          </w:tcPr>
          <w:p>
            <w:r>
              <w:rPr>
                <w:rFonts w:eastAsia="思源黑体" w:ascii="Times New Roman" w:hAnsi="Times New Roman" w:cs="Times New Roman"/>
              </w:rPr>
              <w:t>40 ≤ E_s &lt; 70</w:t>
            </w:r>
          </w:p>
        </w:tc>
        <w:tc>
          <w:tcPr>
            <w:tcW w:type="dxa" w:w="3200"/>
          </w:tcPr>
          <w:p>
            <w:r>
              <w:rPr>
                <w:rFonts w:eastAsia="思源黑体" w:ascii="Times New Roman" w:hAnsi="Times New Roman" w:cs="Times New Roman"/>
              </w:rPr>
              <w:t>平稳运转</w:t>
            </w:r>
          </w:p>
        </w:tc>
        <w:tc>
          <w:tcPr>
            <w:tcW w:type="dxa" w:w="2960"/>
          </w:tcPr>
          <w:p>
            <w:r>
              <w:rPr>
                <w:rFonts w:eastAsia="思源黑体" w:ascii="Times New Roman" w:hAnsi="Times New Roman" w:cs="Times New Roman"/>
              </w:rPr>
              <w:t>可开展常规活动</w:t>
            </w:r>
          </w:p>
        </w:tc>
      </w:tr>
      <w:tr>
        <w:tc>
          <w:tcPr>
            <w:tcW w:type="dxa" w:w="1400"/>
          </w:tcPr>
          <w:p>
            <w:r>
              <w:rPr>
                <w:rFonts w:eastAsia="思源黑体" w:ascii="Times New Roman" w:hAnsi="Times New Roman" w:cs="Times New Roman"/>
              </w:rPr>
              <w:t>充盈</w:t>
            </w:r>
          </w:p>
        </w:tc>
        <w:tc>
          <w:tcPr>
            <w:tcW w:type="dxa" w:w="1800"/>
          </w:tcPr>
          <w:p>
            <w:r>
              <w:rPr>
                <w:rFonts w:eastAsia="思源黑体" w:ascii="Times New Roman" w:hAnsi="Times New Roman" w:cs="Times New Roman"/>
              </w:rPr>
              <w:t>70 ≤ E_s &lt; 90</w:t>
            </w:r>
          </w:p>
        </w:tc>
        <w:tc>
          <w:tcPr>
            <w:tcW w:type="dxa" w:w="3200"/>
          </w:tcPr>
          <w:p>
            <w:r>
              <w:rPr>
                <w:rFonts w:eastAsia="思源黑体" w:ascii="Times New Roman" w:hAnsi="Times New Roman" w:cs="Times New Roman"/>
              </w:rPr>
              <w:t>状态良好</w:t>
            </w:r>
          </w:p>
        </w:tc>
        <w:tc>
          <w:tcPr>
            <w:tcW w:type="dxa" w:w="2960"/>
          </w:tcPr>
          <w:p>
            <w:r>
              <w:rPr>
                <w:rFonts w:eastAsia="思源黑体" w:ascii="Times New Roman" w:hAnsi="Times New Roman" w:cs="Times New Roman"/>
              </w:rPr>
              <w:t>适合挑战性任务</w:t>
            </w:r>
          </w:p>
        </w:tc>
      </w:tr>
      <w:tr>
        <w:tc>
          <w:tcPr>
            <w:tcW w:type="dxa" w:w="1400"/>
          </w:tcPr>
          <w:p>
            <w:r>
              <w:rPr>
                <w:rFonts w:eastAsia="思源黑体" w:ascii="Times New Roman" w:hAnsi="Times New Roman" w:cs="Times New Roman"/>
              </w:rPr>
              <w:t>高峰</w:t>
            </w:r>
          </w:p>
        </w:tc>
        <w:tc>
          <w:tcPr>
            <w:tcW w:type="dxa" w:w="1800"/>
          </w:tcPr>
          <w:p>
            <w:r>
              <w:rPr>
                <w:rFonts w:eastAsia="思源黑体" w:ascii="Times New Roman" w:hAnsi="Times New Roman" w:cs="Times New Roman"/>
              </w:rPr>
              <w:t>E_s ≥ 90</w:t>
            </w:r>
          </w:p>
        </w:tc>
        <w:tc>
          <w:tcPr>
            <w:tcW w:type="dxa" w:w="3200"/>
          </w:tcPr>
          <w:p>
            <w:r>
              <w:rPr>
                <w:rFonts w:eastAsia="思源黑体" w:ascii="Times New Roman" w:hAnsi="Times New Roman" w:cs="Times New Roman"/>
              </w:rPr>
              <w:t>心流涌现</w:t>
            </w:r>
          </w:p>
        </w:tc>
        <w:tc>
          <w:tcPr>
            <w:tcW w:type="dxa" w:w="2960"/>
          </w:tcPr>
          <w:p>
            <w:r>
              <w:rPr>
                <w:rFonts w:eastAsia="思源黑体" w:ascii="Times New Roman" w:hAnsi="Times New Roman" w:cs="Times New Roman"/>
              </w:rPr>
              <w:t>适合创造与突破</w:t>
            </w:r>
          </w:p>
        </w:tc>
      </w:tr>
    </w:tbl>
    <w:p>
      <w:pPr>
        <w:pStyle w:val="Heading2"/>
      </w:pPr>
      <w:r>
        <w:rPr>
          <w:rFonts w:eastAsia="思源黑体" w:ascii="Times New Roman" w:hAnsi="Times New Roman" w:cs="Times New Roman"/>
        </w:rPr>
        <w:t>应用案例：心理咨询势能评估</w:t>
      </w:r>
    </w:p>
    <w:p>
      <w:r>
        <w:rPr>
          <w:rFonts w:eastAsia="思源黑体" w:ascii="Times New Roman" w:hAnsi="Times New Roman" w:cs="Times New Roman"/>
          <w:b w:val="0"/>
          <w:i w:val="0"/>
          <w:sz w:val="24"/>
          <w:szCs w:val="24"/>
        </w:rPr>
        <w:t>在心理咨询场景中，咨询师可通过评估来访者的五维势能状态，快速定位其失衡层级，从而制定针对性干预方案：</w:t>
      </w:r>
    </w:p>
    <w:p>
      <w:pPr>
        <w:pStyle w:val="ListBullet"/>
      </w:pPr>
      <w:r>
        <w:rPr>
          <w:rFonts w:eastAsia="思源黑体" w:ascii="Times New Roman" w:hAnsi="Times New Roman" w:cs="Times New Roman"/>
          <w:sz w:val="24"/>
          <w:szCs w:val="24"/>
        </w:rPr>
        <w:t>安全维偏低：优先建立安全感，暂缓深入探索。</w:t>
      </w:r>
    </w:p>
    <w:p>
      <w:pPr>
        <w:pStyle w:val="ListBullet"/>
      </w:pPr>
      <w:r>
        <w:rPr>
          <w:rFonts w:eastAsia="思源黑体" w:ascii="Times New Roman" w:hAnsi="Times New Roman" w:cs="Times New Roman"/>
          <w:sz w:val="24"/>
          <w:szCs w:val="24"/>
        </w:rPr>
        <w:t>价值维偏低：帮助来访者重新找到「奔头」和意义锚点。</w:t>
      </w:r>
    </w:p>
    <w:p>
      <w:pPr>
        <w:pStyle w:val="ListBullet"/>
      </w:pPr>
      <w:r>
        <w:rPr>
          <w:rFonts w:eastAsia="思源黑体" w:ascii="Times New Roman" w:hAnsi="Times New Roman" w:cs="Times New Roman"/>
          <w:sz w:val="24"/>
          <w:szCs w:val="24"/>
        </w:rPr>
        <w:t>情绪维过载：先处理情绪泄压，再做认知工作。</w:t>
      </w:r>
    </w:p>
    <w:p>
      <w:pPr>
        <w:pStyle w:val="ListBullet"/>
      </w:pPr>
      <w:r>
        <w:rPr>
          <w:rFonts w:eastAsia="思源黑体" w:ascii="Times New Roman" w:hAnsi="Times New Roman" w:cs="Times New Roman"/>
          <w:sz w:val="24"/>
          <w:szCs w:val="24"/>
        </w:rPr>
        <w:t>认知维塌陷：进行现实锚定训练，防止迷失。</w:t>
      </w:r>
    </w:p>
    <w:p>
      <w:pPr>
        <w:pStyle w:val="ListBullet"/>
      </w:pPr>
      <w:r>
        <w:rPr>
          <w:rFonts w:eastAsia="思源黑体" w:ascii="Times New Roman" w:hAnsi="Times New Roman" w:cs="Times New Roman"/>
          <w:sz w:val="24"/>
          <w:szCs w:val="24"/>
        </w:rPr>
        <w:t>创造维枯竭：设计小步突破练习，恢复创造活力。</w:t>
      </w:r>
    </w:p>
    <w:p>
      <w:pPr>
        <w:pStyle w:val="Heading2"/>
      </w:pPr>
      <w:r>
        <w:rPr>
          <w:rFonts w:eastAsia="思源黑体" w:ascii="Times New Roman" w:hAnsi="Times New Roman" w:cs="Times New Roman"/>
        </w:rPr>
        <w:t>实证实验方案（五项）</w:t>
      </w:r>
    </w:p>
    <w:p>
      <w:r>
        <w:rPr>
          <w:rFonts w:eastAsia="思源黑体" w:ascii="Times New Roman" w:hAnsi="Times New Roman" w:cs="Times New Roman"/>
          <w:b w:val="0"/>
          <w:i w:val="0"/>
          <w:sz w:val="24"/>
          <w:szCs w:val="24"/>
        </w:rPr>
        <w:t>为验证精神力学核心命题，设计以下五项实证实验：</w:t>
      </w:r>
    </w:p>
    <w:p>
      <w:pPr>
        <w:pStyle w:val="ListNumber"/>
      </w:pPr>
      <w:r>
        <w:rPr>
          <w:rFonts w:eastAsia="思源黑体" w:ascii="Times New Roman" w:hAnsi="Times New Roman" w:cs="Times New Roman"/>
          <w:sz w:val="24"/>
          <w:szCs w:val="24"/>
        </w:rPr>
        <w:t>双缝干涉与情绪分组实验：固定光源、缝宽、探测器，按受试者情绪（平静/焦虑）分组，测量干涉对比度 V 的变化。预期：V 随相干性 Ψ 单调变化。</w:t>
      </w:r>
    </w:p>
    <w:p>
      <w:pPr>
        <w:pStyle w:val="ListNumber"/>
      </w:pPr>
      <w:r>
        <w:rPr>
          <w:rFonts w:eastAsia="思源黑体" w:ascii="Times New Roman" w:hAnsi="Times New Roman" w:cs="Times New Roman"/>
          <w:sz w:val="24"/>
          <w:szCs w:val="24"/>
        </w:rPr>
        <w:t>退相干时间与 HRV 相关性实验：固定温度与隔离度，测量退相干时间 τ_d 与 HRV（RMSSD）的相关性。预期：τ_d 与 RMSSD 正相关。</w:t>
      </w:r>
    </w:p>
    <w:p>
      <w:pPr>
        <w:pStyle w:val="ListNumber"/>
      </w:pPr>
      <w:r>
        <w:rPr>
          <w:rFonts w:eastAsia="思源黑体" w:ascii="Times New Roman" w:hAnsi="Times New Roman" w:cs="Times New Roman"/>
          <w:sz w:val="24"/>
          <w:szCs w:val="24"/>
        </w:rPr>
        <w:t>量子擦除与注意力强度实验：固定光路与偏振片，按受试者注意力强度 f₂ 分组，测量擦除效率。预期：高效擦除仅在高 f₂ 状态出现。</w:t>
      </w:r>
    </w:p>
    <w:p>
      <w:pPr>
        <w:pStyle w:val="ListNumber"/>
      </w:pPr>
      <w:r>
        <w:rPr>
          <w:rFonts w:eastAsia="思源黑体" w:ascii="Times New Roman" w:hAnsi="Times New Roman" w:cs="Times New Roman"/>
          <w:sz w:val="24"/>
          <w:szCs w:val="24"/>
        </w:rPr>
        <w:t>对视交互同步率实验：固定距离与光照，按双方情绪匹配度分组，测量 HRV 同步率。预期：情绪共振时 HRV 同步显著增强。</w:t>
      </w:r>
    </w:p>
    <w:p>
      <w:pPr>
        <w:pStyle w:val="ListNumber"/>
      </w:pPr>
      <w:r>
        <w:rPr>
          <w:rFonts w:eastAsia="思源黑体" w:ascii="Times New Roman" w:hAnsi="Times New Roman" w:cs="Times New Roman"/>
          <w:sz w:val="24"/>
          <w:szCs w:val="24"/>
        </w:rPr>
        <w:t>界面击穿阈值实验：逐步提升刺激强度，记录注意力溃散、情绪失控的临界点，与 Ψ、E_s 做相关分析。</w:t>
      </w:r>
    </w:p>
    <w:p>
      <w:r>
        <w:br w:type="page"/>
      </w:r>
    </w:p>
    <w:p>
      <w:pPr>
        <w:pStyle w:val="Heading1"/>
      </w:pPr>
      <w:r>
        <w:rPr>
          <w:rFonts w:eastAsia="思源黑体" w:ascii="Times New Roman" w:hAnsi="Times New Roman" w:cs="Times New Roman"/>
        </w:rPr>
        <w:t>分篇四 · 社会与经济篇（价值 = 被看见 × 被认可）</w:t>
      </w:r>
    </w:p>
    <w:p>
      <w:r>
        <w:rPr>
          <w:rFonts w:eastAsia="思源黑体" w:ascii="Times New Roman" w:hAnsi="Times New Roman" w:cs="Times New Roman"/>
          <w:b w:val="0"/>
          <w:i w:val="0"/>
          <w:sz w:val="24"/>
          <w:szCs w:val="24"/>
        </w:rPr>
        <w:t>价值不是事物固有的属性，而是在交互中被生成的。一个产品、一个观点、一个人的价值，只有当它被「看见」（曝光）并且被「认可」（共鸣）时，才真正诞生。二者任一为零，价值即为零。</w:t>
      </w:r>
    </w:p>
    <w:p>
      <w:r>
        <w:rPr>
          <w:rFonts w:eastAsia="思源黑体" w:ascii="Times New Roman" w:hAnsi="Times New Roman" w:cs="Times New Roman"/>
          <w:b w:val="0"/>
          <w:i w:val="0"/>
          <w:sz w:val="24"/>
          <w:szCs w:val="24"/>
        </w:rPr>
        <w:t>这一公式可以解释大量社会现象：</w:t>
      </w:r>
    </w:p>
    <w:p>
      <w:pPr>
        <w:pStyle w:val="ListBullet"/>
      </w:pPr>
      <w:r>
        <w:rPr>
          <w:rFonts w:eastAsia="思源黑体" w:ascii="Times New Roman" w:hAnsi="Times New Roman" w:cs="Times New Roman"/>
          <w:sz w:val="24"/>
          <w:szCs w:val="24"/>
        </w:rPr>
        <w:t>为什么「酒香也怕巷子深」——被看见（S）为零，价值为零。</w:t>
      </w:r>
    </w:p>
    <w:p>
      <w:pPr>
        <w:pStyle w:val="ListBullet"/>
      </w:pPr>
      <w:r>
        <w:rPr>
          <w:rFonts w:eastAsia="思源黑体" w:ascii="Times New Roman" w:hAnsi="Times New Roman" w:cs="Times New Roman"/>
          <w:sz w:val="24"/>
          <w:szCs w:val="24"/>
        </w:rPr>
        <w:t>为什么有些网红火得快、凉得也快——被看见但缺乏被认可（R 低），价值无法持续。</w:t>
      </w:r>
    </w:p>
    <w:p>
      <w:pPr>
        <w:pStyle w:val="ListBullet"/>
      </w:pPr>
      <w:r>
        <w:rPr>
          <w:rFonts w:eastAsia="思源黑体" w:ascii="Times New Roman" w:hAnsi="Times New Roman" w:cs="Times New Roman"/>
          <w:sz w:val="24"/>
          <w:szCs w:val="24"/>
        </w:rPr>
        <w:t>为什么有些小众作品能形成长期影响力——被看见的范围不大，但被认可的程度极高，S×R 依然可观。</w:t>
      </w:r>
    </w:p>
    <w:p>
      <w:r>
        <w:rPr>
          <w:rFonts w:eastAsia="思源黑体" w:ascii="Times New Roman" w:hAnsi="Times New Roman" w:cs="Times New Roman"/>
          <w:b w:val="0"/>
          <w:i w:val="0"/>
          <w:sz w:val="24"/>
          <w:szCs w:val="24"/>
        </w:rPr>
        <w:t>社会本身就是一个巨大的五元交互网络。制度、市场、舆论，本质上都是场域中势能分布的宏观表现。当势能分布失衡时，系统就会自发调整——这就是制度崩塌、观念更替、市场波动的底层动力学。</w:t>
      </w:r>
    </w:p>
    <w:p>
      <w:r>
        <w:br w:type="page"/>
      </w:r>
    </w:p>
    <w:p>
      <w:pPr>
        <w:pStyle w:val="Heading1"/>
      </w:pPr>
      <w:r>
        <w:rPr>
          <w:rFonts w:eastAsia="思源黑体" w:ascii="Times New Roman" w:hAnsi="Times New Roman" w:cs="Times New Roman"/>
        </w:rPr>
        <w:t>分篇五 · AI 与建模篇（五元 AI 架构）</w:t>
      </w:r>
    </w:p>
    <w:p>
      <w:r>
        <w:rPr>
          <w:rFonts w:eastAsia="思源黑体" w:ascii="Times New Roman" w:hAnsi="Times New Roman" w:cs="Times New Roman"/>
          <w:b w:val="0"/>
          <w:i w:val="0"/>
          <w:sz w:val="24"/>
          <w:szCs w:val="24"/>
        </w:rPr>
        <w:t>如果精神世界可以被五元力描述，那么理论上就可以被计算模型模拟。五元 AI 架构尝试用五个模块对应五种基本驱动力：</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2200"/>
        <w:gridCol w:w="2200"/>
        <w:gridCol w:w="4960"/>
      </w:tblGrid>
      <w:tr>
        <w:tc>
          <w:tcPr>
            <w:tcW w:type="dxa" w:w="2200"/>
            <w:shd w:val="clear" w:color="auto" w:fill="D5E8F0"/>
          </w:tcPr>
          <w:p>
            <w:r>
              <w:rPr>
                <w:rFonts w:eastAsia="思源黑体" w:ascii="Times New Roman" w:hAnsi="Times New Roman" w:cs="Times New Roman"/>
                <w:b/>
                <w:bCs/>
              </w:rPr>
              <w:t>模块</w:t>
            </w:r>
          </w:p>
        </w:tc>
        <w:tc>
          <w:tcPr>
            <w:tcW w:type="dxa" w:w="2200"/>
            <w:shd w:val="clear" w:color="auto" w:fill="D5E8F0"/>
          </w:tcPr>
          <w:p>
            <w:r>
              <w:rPr>
                <w:rFonts w:eastAsia="思源黑体" w:ascii="Times New Roman" w:hAnsi="Times New Roman" w:cs="Times New Roman"/>
                <w:b/>
                <w:bCs/>
              </w:rPr>
              <w:t>对应五元力</w:t>
            </w:r>
          </w:p>
        </w:tc>
        <w:tc>
          <w:tcPr>
            <w:tcW w:type="dxa" w:w="4960"/>
            <w:shd w:val="clear" w:color="auto" w:fill="D5E8F0"/>
          </w:tcPr>
          <w:p>
            <w:r>
              <w:rPr>
                <w:rFonts w:eastAsia="思源黑体" w:ascii="Times New Roman" w:hAnsi="Times New Roman" w:cs="Times New Roman"/>
                <w:b/>
                <w:bCs/>
              </w:rPr>
              <w:t>功能</w:t>
            </w:r>
          </w:p>
        </w:tc>
      </w:tr>
      <w:tr>
        <w:tc>
          <w:tcPr>
            <w:tcW w:type="dxa" w:w="2200"/>
          </w:tcPr>
          <w:p>
            <w:r>
              <w:rPr>
                <w:rFonts w:eastAsia="思源黑体" w:ascii="Times New Roman" w:hAnsi="Times New Roman" w:cs="Times New Roman"/>
              </w:rPr>
              <w:t>安全模块</w:t>
            </w:r>
          </w:p>
        </w:tc>
        <w:tc>
          <w:tcPr>
            <w:tcW w:type="dxa" w:w="2200"/>
          </w:tcPr>
          <w:p>
            <w:r>
              <w:rPr>
                <w:rFonts w:eastAsia="思源黑体" w:ascii="Times New Roman" w:hAnsi="Times New Roman" w:cs="Times New Roman"/>
              </w:rPr>
              <w:t>f₁ 求存</w:t>
            </w:r>
          </w:p>
        </w:tc>
        <w:tc>
          <w:tcPr>
            <w:tcW w:type="dxa" w:w="4960"/>
          </w:tcPr>
          <w:p>
            <w:r>
              <w:rPr>
                <w:rFonts w:eastAsia="思源黑体" w:ascii="Times New Roman" w:hAnsi="Times New Roman" w:cs="Times New Roman"/>
              </w:rPr>
              <w:t>边界守护、风险识别与规避</w:t>
            </w:r>
          </w:p>
        </w:tc>
      </w:tr>
      <w:tr>
        <w:tc>
          <w:tcPr>
            <w:tcW w:type="dxa" w:w="2200"/>
          </w:tcPr>
          <w:p>
            <w:r>
              <w:rPr>
                <w:rFonts w:eastAsia="思源黑体" w:ascii="Times New Roman" w:hAnsi="Times New Roman" w:cs="Times New Roman"/>
              </w:rPr>
              <w:t>探索模块</w:t>
            </w:r>
          </w:p>
        </w:tc>
        <w:tc>
          <w:tcPr>
            <w:tcW w:type="dxa" w:w="2200"/>
          </w:tcPr>
          <w:p>
            <w:r>
              <w:rPr>
                <w:rFonts w:eastAsia="思源黑体" w:ascii="Times New Roman" w:hAnsi="Times New Roman" w:cs="Times New Roman"/>
              </w:rPr>
              <w:t>f₂ 求识</w:t>
            </w:r>
          </w:p>
        </w:tc>
        <w:tc>
          <w:tcPr>
            <w:tcW w:type="dxa" w:w="4960"/>
          </w:tcPr>
          <w:p>
            <w:r>
              <w:rPr>
                <w:rFonts w:eastAsia="思源黑体" w:ascii="Times New Roman" w:hAnsi="Times New Roman" w:cs="Times New Roman"/>
              </w:rPr>
              <w:t>主动搜索未知、消除不确定性</w:t>
            </w:r>
          </w:p>
        </w:tc>
      </w:tr>
      <w:tr>
        <w:tc>
          <w:tcPr>
            <w:tcW w:type="dxa" w:w="2200"/>
          </w:tcPr>
          <w:p>
            <w:r>
              <w:rPr>
                <w:rFonts w:eastAsia="思源黑体" w:ascii="Times New Roman" w:hAnsi="Times New Roman" w:cs="Times New Roman"/>
              </w:rPr>
              <w:t>规划模块</w:t>
            </w:r>
          </w:p>
        </w:tc>
        <w:tc>
          <w:tcPr>
            <w:tcW w:type="dxa" w:w="2200"/>
          </w:tcPr>
          <w:p>
            <w:r>
              <w:rPr>
                <w:rFonts w:eastAsia="思源黑体" w:ascii="Times New Roman" w:hAnsi="Times New Roman" w:cs="Times New Roman"/>
              </w:rPr>
              <w:t>f₃ 求序</w:t>
            </w:r>
          </w:p>
        </w:tc>
        <w:tc>
          <w:tcPr>
            <w:tcW w:type="dxa" w:w="4960"/>
          </w:tcPr>
          <w:p>
            <w:r>
              <w:rPr>
                <w:rFonts w:eastAsia="思源黑体" w:ascii="Times New Roman" w:hAnsi="Times New Roman" w:cs="Times New Roman"/>
              </w:rPr>
              <w:t>建立规则、组织结构与计划</w:t>
            </w:r>
          </w:p>
        </w:tc>
      </w:tr>
      <w:tr>
        <w:tc>
          <w:tcPr>
            <w:tcW w:type="dxa" w:w="2200"/>
          </w:tcPr>
          <w:p>
            <w:r>
              <w:rPr>
                <w:rFonts w:eastAsia="思源黑体" w:ascii="Times New Roman" w:hAnsi="Times New Roman" w:cs="Times New Roman"/>
              </w:rPr>
              <w:t>社交模块</w:t>
            </w:r>
          </w:p>
        </w:tc>
        <w:tc>
          <w:tcPr>
            <w:tcW w:type="dxa" w:w="2200"/>
          </w:tcPr>
          <w:p>
            <w:r>
              <w:rPr>
                <w:rFonts w:eastAsia="思源黑体" w:ascii="Times New Roman" w:hAnsi="Times New Roman" w:cs="Times New Roman"/>
              </w:rPr>
              <w:t>f₄ 求同</w:t>
            </w:r>
          </w:p>
        </w:tc>
        <w:tc>
          <w:tcPr>
            <w:tcW w:type="dxa" w:w="4960"/>
          </w:tcPr>
          <w:p>
            <w:r>
              <w:rPr>
                <w:rFonts w:eastAsia="思源黑体" w:ascii="Times New Roman" w:hAnsi="Times New Roman" w:cs="Times New Roman"/>
              </w:rPr>
              <w:t>理解并生成共鸣、联结与协作</w:t>
            </w:r>
          </w:p>
        </w:tc>
      </w:tr>
      <w:tr>
        <w:tc>
          <w:tcPr>
            <w:tcW w:type="dxa" w:w="2200"/>
          </w:tcPr>
          <w:p>
            <w:r>
              <w:rPr>
                <w:rFonts w:eastAsia="思源黑体" w:ascii="Times New Roman" w:hAnsi="Times New Roman" w:cs="Times New Roman"/>
              </w:rPr>
              <w:t>创造模块</w:t>
            </w:r>
          </w:p>
        </w:tc>
        <w:tc>
          <w:tcPr>
            <w:tcW w:type="dxa" w:w="2200"/>
          </w:tcPr>
          <w:p>
            <w:r>
              <w:rPr>
                <w:rFonts w:eastAsia="思源黑体" w:ascii="Times New Roman" w:hAnsi="Times New Roman" w:cs="Times New Roman"/>
              </w:rPr>
              <w:t>f₅ 求越</w:t>
            </w:r>
          </w:p>
        </w:tc>
        <w:tc>
          <w:tcPr>
            <w:tcW w:type="dxa" w:w="4960"/>
          </w:tcPr>
          <w:p>
            <w:r>
              <w:rPr>
                <w:rFonts w:eastAsia="思源黑体" w:ascii="Times New Roman" w:hAnsi="Times New Roman" w:cs="Times New Roman"/>
              </w:rPr>
              <w:t>突破既有框架、生成新方案</w:t>
            </w:r>
          </w:p>
        </w:tc>
      </w:tr>
      <w:tr>
        <w:tc>
          <w:tcPr>
            <w:tcW w:type="dxa" w:w="2200"/>
          </w:tcPr>
          <w:p>
            <w:r>
              <w:rPr>
                <w:rFonts w:eastAsia="思源黑体" w:ascii="Times New Roman" w:hAnsi="Times New Roman" w:cs="Times New Roman"/>
              </w:rPr>
              <w:t>调度中心</w:t>
            </w:r>
          </w:p>
        </w:tc>
        <w:tc>
          <w:tcPr>
            <w:tcW w:type="dxa" w:w="2200"/>
          </w:tcPr>
          <w:p>
            <w:r>
              <w:rPr>
                <w:rFonts w:eastAsia="思源黑体" w:ascii="Times New Roman" w:hAnsi="Times New Roman" w:cs="Times New Roman"/>
              </w:rPr>
              <w:t>相干性 Ψ</w:t>
            </w:r>
          </w:p>
        </w:tc>
        <w:tc>
          <w:tcPr>
            <w:tcW w:type="dxa" w:w="4960"/>
          </w:tcPr>
          <w:p>
            <w:r>
              <w:rPr>
                <w:rFonts w:eastAsia="思源黑体" w:ascii="Times New Roman" w:hAnsi="Times New Roman" w:cs="Times New Roman"/>
              </w:rPr>
              <w:t>五模块协同与全局调度（意识模拟）</w:t>
            </w:r>
          </w:p>
        </w:tc>
      </w:tr>
    </w:tbl>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这一架构的意义在于：它不是传统的「单一大模型」路线，而是让 AI 内部形成五个并行、可协同的子模块，用一个「相干性调度中心」来模拟意识的涌现。这为理解意识、以及构建更接近人类认知的 AI，提供了新的工程路径。</w:t>
      </w:r>
    </w:p>
    <w:p>
      <w:r>
        <w:br w:type="page"/>
      </w:r>
    </w:p>
    <w:p>
      <w:pPr>
        <w:pStyle w:val="Heading1"/>
      </w:pPr>
      <w:r>
        <w:rPr>
          <w:rFonts w:eastAsia="思源黑体" w:ascii="Times New Roman" w:hAnsi="Times New Roman" w:cs="Times New Roman"/>
        </w:rPr>
        <w:t>分篇六 · 预测篇（六个研究方向 + 可检验预言）</w:t>
      </w:r>
    </w:p>
    <w:p>
      <w:r>
        <w:rPr>
          <w:rFonts w:eastAsia="思源黑体" w:ascii="Times New Roman" w:hAnsi="Times New Roman" w:cs="Times New Roman"/>
          <w:b w:val="0"/>
          <w:i w:val="0"/>
          <w:sz w:val="24"/>
          <w:szCs w:val="24"/>
        </w:rPr>
        <w:t>基于精神力学的框架，提出以下六个研究方向与对应的可检验预言：</w:t>
      </w:r>
    </w:p>
    <w:p>
      <w:pPr>
        <w:pStyle w:val="ListNumber"/>
      </w:pPr>
      <w:r>
        <w:rPr>
          <w:rFonts w:eastAsia="思源黑体" w:ascii="Times New Roman" w:hAnsi="Times New Roman" w:cs="Times New Roman"/>
          <w:sz w:val="24"/>
          <w:szCs w:val="24"/>
        </w:rPr>
        <w:t>精神势能的可穿戴测量：通过穿戴设备实时采集 HRV、皮电、脑波等指标，构建五维势能的实时估算模型。</w:t>
      </w:r>
    </w:p>
    <w:p>
      <w:pPr>
        <w:pStyle w:val="ListNumber"/>
      </w:pPr>
      <w:r>
        <w:rPr>
          <w:rFonts w:eastAsia="思源黑体" w:ascii="Times New Roman" w:hAnsi="Times New Roman" w:cs="Times New Roman"/>
          <w:sz w:val="24"/>
          <w:szCs w:val="24"/>
        </w:rPr>
        <w:t>群体相干性与社会波动：研究群体情绪相干性 Φ(N) 与社会事件（市场波动、舆论爆发）之间的定量关系。</w:t>
      </w:r>
    </w:p>
    <w:p>
      <w:pPr>
        <w:pStyle w:val="ListNumber"/>
      </w:pPr>
      <w:r>
        <w:rPr>
          <w:rFonts w:eastAsia="思源黑体" w:ascii="Times New Roman" w:hAnsi="Times New Roman" w:cs="Times New Roman"/>
          <w:sz w:val="24"/>
          <w:szCs w:val="24"/>
        </w:rPr>
        <w:t>意识状态的量子标记：寻找意识涌现时（Ψ 跨越临界值）在脑电或量子层面可观测的特征信号。</w:t>
      </w:r>
    </w:p>
    <w:p>
      <w:pPr>
        <w:pStyle w:val="ListNumber"/>
      </w:pPr>
      <w:r>
        <w:rPr>
          <w:rFonts w:eastAsia="思源黑体" w:ascii="Times New Roman" w:hAnsi="Times New Roman" w:cs="Times New Roman"/>
          <w:sz w:val="24"/>
          <w:szCs w:val="24"/>
        </w:rPr>
        <w:t>界面击穿阈值的个体差异：建立 E_threshold 的个体化测量方法，用于心理韧性评估。</w:t>
      </w:r>
    </w:p>
    <w:p>
      <w:pPr>
        <w:pStyle w:val="ListNumber"/>
      </w:pPr>
      <w:r>
        <w:rPr>
          <w:rFonts w:eastAsia="思源黑体" w:ascii="Times New Roman" w:hAnsi="Times New Roman" w:cs="Times New Roman"/>
          <w:sz w:val="24"/>
          <w:szCs w:val="24"/>
        </w:rPr>
        <w:t>内观练习对 Ψ 的因果效应：通过随机对照实验，验证系统性精神练习对相干性 Ψ 与势能 E_s 的提升效果。</w:t>
      </w:r>
    </w:p>
    <w:p>
      <w:pPr>
        <w:pStyle w:val="ListNumber"/>
      </w:pPr>
      <w:r>
        <w:rPr>
          <w:rFonts w:eastAsia="思源黑体" w:ascii="Times New Roman" w:hAnsi="Times New Roman" w:cs="Times New Roman"/>
          <w:sz w:val="24"/>
          <w:szCs w:val="24"/>
        </w:rPr>
        <w:t>五元 AI 的意识模拟验证：检验五模块协同架构是否能涌现出类意识的全局调度能力。</w:t>
      </w:r>
    </w:p>
    <w:p>
      <w:r>
        <w:br w:type="page"/>
      </w:r>
    </w:p>
    <w:p>
      <w:pPr>
        <w:pStyle w:val="Heading1"/>
      </w:pPr>
      <w:r>
        <w:rPr>
          <w:rFonts w:eastAsia="思源黑体" w:ascii="Times New Roman" w:hAnsi="Times New Roman" w:cs="Times New Roman"/>
        </w:rPr>
        <w:t>分篇七 · 人是唯一变量与内外系统统一篇</w:t>
      </w:r>
    </w:p>
    <w:p>
      <w:r>
        <w:rPr>
          <w:rFonts w:eastAsia="思源黑体" w:ascii="Times New Roman" w:hAnsi="Times New Roman" w:cs="Times New Roman"/>
          <w:b w:val="0"/>
          <w:i/>
          <w:sz w:val="24"/>
          <w:szCs w:val="24"/>
        </w:rPr>
        <w:t>把人视为能量，统一内外系统，完成从第一性原理到意识构成的完整推导链。</w:t>
      </w:r>
    </w:p>
    <w:p>
      <w:pPr>
        <w:pStyle w:val="Heading2"/>
      </w:pPr>
      <w:r>
        <w:rPr>
          <w:rFonts w:eastAsia="思源黑体" w:ascii="Times New Roman" w:hAnsi="Times New Roman" w:cs="Times New Roman"/>
        </w:rPr>
        <w:t>理论基石回顾</w:t>
      </w:r>
    </w:p>
    <w:p>
      <w:r>
        <w:rPr>
          <w:rFonts w:eastAsia="思源黑体" w:ascii="Times New Roman" w:hAnsi="Times New Roman" w:cs="Times New Roman"/>
          <w:b w:val="0"/>
          <w:i w:val="0"/>
          <w:sz w:val="24"/>
          <w:szCs w:val="24"/>
        </w:rPr>
        <w:t>以下核心概念在「人是唯一变量」的视角下获得了新的诠释维度，它们共同构成了分篇七的理论基石：</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800"/>
        <w:gridCol w:w="3200"/>
        <w:gridCol w:w="4360"/>
      </w:tblGrid>
      <w:tr>
        <w:tc>
          <w:tcPr>
            <w:tcW w:type="dxa" w:w="1800"/>
            <w:shd w:val="clear" w:color="auto" w:fill="D5E8F0"/>
          </w:tcPr>
          <w:p>
            <w:r>
              <w:rPr>
                <w:rFonts w:eastAsia="思源黑体" w:ascii="Times New Roman" w:hAnsi="Times New Roman" w:cs="Times New Roman"/>
                <w:b/>
                <w:bCs/>
              </w:rPr>
              <w:t>核心概念</w:t>
            </w:r>
          </w:p>
        </w:tc>
        <w:tc>
          <w:tcPr>
            <w:tcW w:type="dxa" w:w="3200"/>
            <w:shd w:val="clear" w:color="auto" w:fill="D5E8F0"/>
          </w:tcPr>
          <w:p>
            <w:r>
              <w:rPr>
                <w:rFonts w:eastAsia="思源黑体" w:ascii="Times New Roman" w:hAnsi="Times New Roman" w:cs="Times New Roman"/>
                <w:b/>
                <w:bCs/>
              </w:rPr>
              <w:t>原定义</w:t>
            </w:r>
          </w:p>
        </w:tc>
        <w:tc>
          <w:tcPr>
            <w:tcW w:type="dxa" w:w="4360"/>
            <w:shd w:val="clear" w:color="auto" w:fill="D5E8F0"/>
          </w:tcPr>
          <w:p>
            <w:r>
              <w:rPr>
                <w:rFonts w:eastAsia="思源黑体" w:ascii="Times New Roman" w:hAnsi="Times New Roman" w:cs="Times New Roman"/>
                <w:b/>
                <w:bCs/>
              </w:rPr>
              <w:t>在「人是唯一变量」下的新诠释</w:t>
            </w:r>
          </w:p>
        </w:tc>
      </w:tr>
      <w:tr>
        <w:tc>
          <w:tcPr>
            <w:tcW w:type="dxa" w:w="1800"/>
          </w:tcPr>
          <w:p>
            <w:r>
              <w:rPr>
                <w:rFonts w:eastAsia="思源黑体" w:ascii="Times New Roman" w:hAnsi="Times New Roman" w:cs="Times New Roman"/>
              </w:rPr>
              <w:t>人即界面</w:t>
            </w:r>
          </w:p>
        </w:tc>
        <w:tc>
          <w:tcPr>
            <w:tcW w:type="dxa" w:w="3200"/>
          </w:tcPr>
          <w:p>
            <w:r>
              <w:rPr>
                <w:rFonts w:eastAsia="思源黑体" w:ascii="Times New Roman" w:hAnsi="Times New Roman" w:cs="Times New Roman"/>
              </w:rPr>
              <w:t>身体是精神世界与现实世界的交互边界</w:t>
            </w:r>
          </w:p>
        </w:tc>
        <w:tc>
          <w:tcPr>
            <w:tcW w:type="dxa" w:w="4360"/>
          </w:tcPr>
          <w:p>
            <w:r>
              <w:rPr>
                <w:rFonts w:eastAsia="思源黑体" w:ascii="Times New Roman" w:hAnsi="Times New Roman" w:cs="Times New Roman"/>
              </w:rPr>
              <w:t>界面属性完全由人的状态决定，渗透性与阈值即变量的外显</w:t>
            </w:r>
          </w:p>
        </w:tc>
      </w:tr>
      <w:tr>
        <w:tc>
          <w:tcPr>
            <w:tcW w:type="dxa" w:w="1800"/>
          </w:tcPr>
          <w:p>
            <w:r>
              <w:rPr>
                <w:rFonts w:eastAsia="思源黑体" w:ascii="Times New Roman" w:hAnsi="Times New Roman" w:cs="Times New Roman"/>
              </w:rPr>
              <w:t>情绪是反馈</w:t>
            </w:r>
          </w:p>
        </w:tc>
        <w:tc>
          <w:tcPr>
            <w:tcW w:type="dxa" w:w="3200"/>
          </w:tcPr>
          <w:p>
            <w:r>
              <w:rPr>
                <w:rFonts w:eastAsia="思源黑体" w:ascii="Times New Roman" w:hAnsi="Times New Roman" w:cs="Times New Roman"/>
              </w:rPr>
              <w:t>f₄ 作为交互结果的信号</w:t>
            </w:r>
          </w:p>
        </w:tc>
        <w:tc>
          <w:tcPr>
            <w:tcW w:type="dxa" w:w="4360"/>
          </w:tcPr>
          <w:p>
            <w:r>
              <w:rPr>
                <w:rFonts w:eastAsia="思源黑体" w:ascii="Times New Roman" w:hAnsi="Times New Roman" w:cs="Times New Roman"/>
              </w:rPr>
              <w:t>反馈的清晰度、强度随人实时波动，是变量最敏感的指示器</w:t>
            </w:r>
          </w:p>
        </w:tc>
      </w:tr>
      <w:tr>
        <w:tc>
          <w:tcPr>
            <w:tcW w:type="dxa" w:w="1800"/>
          </w:tcPr>
          <w:p>
            <w:r>
              <w:rPr>
                <w:rFonts w:eastAsia="思源黑体" w:ascii="Times New Roman" w:hAnsi="Times New Roman" w:cs="Times New Roman"/>
              </w:rPr>
              <w:t>观测是能量锁定</w:t>
            </w:r>
          </w:p>
        </w:tc>
        <w:tc>
          <w:tcPr>
            <w:tcW w:type="dxa" w:w="3200"/>
          </w:tcPr>
          <w:p>
            <w:r>
              <w:rPr>
                <w:rFonts w:eastAsia="思源黑体" w:ascii="Times New Roman" w:hAnsi="Times New Roman" w:cs="Times New Roman"/>
              </w:rPr>
              <w:t>观测行为使量子叠加态坍缩为确定态</w:t>
            </w:r>
          </w:p>
        </w:tc>
        <w:tc>
          <w:tcPr>
            <w:tcW w:type="dxa" w:w="4360"/>
          </w:tcPr>
          <w:p>
            <w:r>
              <w:rPr>
                <w:rFonts w:eastAsia="思源黑体" w:ascii="Times New Roman" w:hAnsi="Times New Roman" w:cs="Times New Roman"/>
              </w:rPr>
              <w:t>锁定的模式、速度、保真度由人的能量场特征编码，是变量对量子态的「签名」</w:t>
            </w:r>
          </w:p>
        </w:tc>
      </w:tr>
      <w:tr>
        <w:tc>
          <w:tcPr>
            <w:tcW w:type="dxa" w:w="1800"/>
          </w:tcPr>
          <w:p>
            <w:r>
              <w:rPr>
                <w:rFonts w:eastAsia="思源黑体" w:ascii="Times New Roman" w:hAnsi="Times New Roman" w:cs="Times New Roman"/>
              </w:rPr>
              <w:t>生命趋向未知</w:t>
            </w:r>
          </w:p>
        </w:tc>
        <w:tc>
          <w:tcPr>
            <w:tcW w:type="dxa" w:w="3200"/>
          </w:tcPr>
          <w:p>
            <w:r>
              <w:rPr>
                <w:rFonts w:eastAsia="思源黑体" w:ascii="Times New Roman" w:hAnsi="Times New Roman" w:cs="Times New Roman"/>
              </w:rPr>
              <w:t>第一性原理：生命本能探索未占据状态</w:t>
            </w:r>
          </w:p>
        </w:tc>
        <w:tc>
          <w:tcPr>
            <w:tcW w:type="dxa" w:w="4360"/>
          </w:tcPr>
          <w:p>
            <w:r>
              <w:rPr>
                <w:rFonts w:eastAsia="思源黑体" w:ascii="Times New Roman" w:hAnsi="Times New Roman" w:cs="Times New Roman"/>
              </w:rPr>
              <w:t>人的「未知」即变量空间，探索行为不断重置系统参数</w:t>
            </w:r>
          </w:p>
        </w:tc>
      </w:tr>
      <w:tr>
        <w:tc>
          <w:tcPr>
            <w:tcW w:type="dxa" w:w="1800"/>
          </w:tcPr>
          <w:p>
            <w:r>
              <w:rPr>
                <w:rFonts w:eastAsia="思源黑体" w:ascii="Times New Roman" w:hAnsi="Times New Roman" w:cs="Times New Roman"/>
              </w:rPr>
              <w:t>量子纠缠</w:t>
            </w:r>
          </w:p>
        </w:tc>
        <w:tc>
          <w:tcPr>
            <w:tcW w:type="dxa" w:w="3200"/>
          </w:tcPr>
          <w:p>
            <w:r>
              <w:rPr>
                <w:rFonts w:eastAsia="思源黑体" w:ascii="Times New Roman" w:hAnsi="Times New Roman" w:cs="Times New Roman"/>
              </w:rPr>
              <w:t>共享链接，界面从未真正建立</w:t>
            </w:r>
          </w:p>
        </w:tc>
        <w:tc>
          <w:tcPr>
            <w:tcW w:type="dxa" w:w="4360"/>
          </w:tcPr>
          <w:p>
            <w:r>
              <w:rPr>
                <w:rFonts w:eastAsia="思源黑体" w:ascii="Times New Roman" w:hAnsi="Times New Roman" w:cs="Times New Roman"/>
              </w:rPr>
              <w:t>人是纠缠网络中可自由变更的终端节点，任何刺激通过纠缠关联重绘系统状态</w:t>
            </w:r>
          </w:p>
        </w:tc>
      </w:tr>
    </w:tbl>
    <w:p>
      <w:pPr>
        <w:pStyle w:val="Heading2"/>
      </w:pPr>
      <w:r>
        <w:rPr>
          <w:rFonts w:eastAsia="思源黑体" w:ascii="Times New Roman" w:hAnsi="Times New Roman" w:cs="Times New Roman"/>
        </w:rPr>
        <w:t>一、人是唯一变量</w:t>
      </w:r>
    </w:p>
    <w:p>
      <w:pPr>
        <w:pStyle w:val="Heading3"/>
      </w:pPr>
      <w:r>
        <w:rPr>
          <w:rFonts w:eastAsia="思源黑体" w:ascii="Times New Roman" w:hAnsi="Times New Roman" w:cs="Times New Roman"/>
        </w:rPr>
        <w:t>命题七 · 唯一变量原理</w:t>
      </w:r>
    </w:p>
    <w:p>
      <w:r>
        <w:rPr>
          <w:rFonts w:eastAsia="思源黑体" w:ascii="Times New Roman" w:hAnsi="Times New Roman" w:cs="Times New Roman"/>
          <w:b w:val="0"/>
          <w:i w:val="0"/>
          <w:sz w:val="24"/>
          <w:szCs w:val="24"/>
        </w:rPr>
        <w:t>在由人、观测设备、量子系统构成的闭合交互系统中，设备与量子对象均为固定参数，唯有人（作为生命界面）的状态——包括安全需求（f₁）、求识欲（f₂）、创造欲（f₃）、情绪反馈（f₄）、执行输出（f₅）及其相干性 Ψ——是可调且主导系统演化的变量。该变量通过调制界面穿透率，决定能量锁定的效率与方向。</w:t>
      </w:r>
    </w:p>
    <w:p>
      <w:r>
        <w:rPr>
          <w:rFonts w:eastAsia="思源黑体" w:ascii="Times New Roman" w:hAnsi="Times New Roman" w:cs="Times New Roman"/>
          <w:b w:val="0"/>
          <w:i w:val="0"/>
          <w:sz w:val="24"/>
          <w:szCs w:val="24"/>
        </w:rPr>
        <w:t>数学表达：设系统总哈密顿量 H_total = H_env + H_device + H_human(t)，其中 H_human(t) = Σ wᵢ(t)·fᵢ·Ψ(t)。在 H_env 与 H_device 恒定的条件下，系统任意时刻的态演化 ∂|ψ⟩/∂t 仅由 H_human(t) 驱动。即：人是系统演化的唯一控制参数。</w:t>
      </w:r>
    </w:p>
    <w:p>
      <w:r>
        <w:rPr>
          <w:rFonts w:eastAsia="思源黑体" w:ascii="Times New Roman" w:hAnsi="Times New Roman" w:cs="Times New Roman"/>
          <w:b w:val="0"/>
          <w:i w:val="0"/>
          <w:sz w:val="24"/>
          <w:szCs w:val="24"/>
        </w:rPr>
        <w:t>论证逻辑：</w:t>
      </w:r>
    </w:p>
    <w:p>
      <w:pPr>
        <w:pStyle w:val="ListBullet"/>
      </w:pPr>
      <w:r>
        <w:rPr>
          <w:rFonts w:eastAsia="思源黑体" w:ascii="Times New Roman" w:hAnsi="Times New Roman" w:cs="Times New Roman"/>
          <w:sz w:val="24"/>
          <w:szCs w:val="24"/>
        </w:rPr>
        <w:t>在实验装置固定的条件下，光子源、双缝、探测器等硬件参数不变，唯独人的状态在实时波动。</w:t>
      </w:r>
    </w:p>
    <w:p>
      <w:pPr>
        <w:pStyle w:val="ListBullet"/>
      </w:pPr>
      <w:r>
        <w:rPr>
          <w:rFonts w:eastAsia="思源黑体" w:ascii="Times New Roman" w:hAnsi="Times New Roman" w:cs="Times New Roman"/>
          <w:sz w:val="24"/>
          <w:szCs w:val="24"/>
        </w:rPr>
        <w:t>人的情绪、意图、相干性 Ψ 直接调制界面穿透率 η = η₀·Ψ，决定能量交换的效率和方向。</w:t>
      </w:r>
    </w:p>
    <w:p>
      <w:pPr>
        <w:pStyle w:val="ListBullet"/>
      </w:pPr>
      <w:r>
        <w:rPr>
          <w:rFonts w:eastAsia="思源黑体" w:ascii="Times New Roman" w:hAnsi="Times New Roman" w:cs="Times New Roman"/>
          <w:sz w:val="24"/>
          <w:szCs w:val="24"/>
        </w:rPr>
        <w:t>因此，人的状态是唯一能改变系统演化路径的变量。</w:t>
      </w:r>
    </w:p>
    <w:p>
      <w:pPr>
        <w:pStyle w:val="Heading3"/>
      </w:pPr>
      <w:r>
        <w:rPr>
          <w:rFonts w:eastAsia="思源黑体" w:ascii="Times New Roman" w:hAnsi="Times New Roman" w:cs="Times New Roman"/>
        </w:rPr>
        <w:t>与既有概念的逻辑缝合</w:t>
      </w:r>
    </w:p>
    <w:p>
      <w:pPr>
        <w:pStyle w:val="ListBullet"/>
      </w:pPr>
      <w:r>
        <w:rPr>
          <w:rFonts w:eastAsia="思源黑体" w:ascii="Times New Roman" w:hAnsi="Times New Roman" w:cs="Times New Roman"/>
          <w:sz w:val="24"/>
          <w:szCs w:val="24"/>
        </w:rPr>
        <w:t>人即界面 × 唯一变量：界面不是静态膜，而是动态阈值。人的情绪相干性 Ψ 直接决定界面穿透率。平静时界面通透，观测干扰小；焦虑时界面紊乱，观测变为粗暴撞击，加速退相干。</w:t>
      </w:r>
    </w:p>
    <w:p>
      <w:pPr>
        <w:pStyle w:val="ListBullet"/>
      </w:pPr>
      <w:r>
        <w:rPr>
          <w:rFonts w:eastAsia="思源黑体" w:ascii="Times New Roman" w:hAnsi="Times New Roman" w:cs="Times New Roman"/>
          <w:sz w:val="24"/>
          <w:szCs w:val="24"/>
        </w:rPr>
        <w:t>情绪是反馈 × 唯一变量：情绪 f₄ 是变量的实时读数。量子系统的响应反向调节人的情绪——符合预期时 Ψ 上升，反常时 f₁ 抢占带宽，Ψ 下降。变量自我调节，情绪是指针。</w:t>
      </w:r>
    </w:p>
    <w:p>
      <w:pPr>
        <w:pStyle w:val="ListBullet"/>
      </w:pPr>
      <w:r>
        <w:rPr>
          <w:rFonts w:eastAsia="思源黑体" w:ascii="Times New Roman" w:hAnsi="Times New Roman" w:cs="Times New Roman"/>
          <w:sz w:val="24"/>
          <w:szCs w:val="24"/>
        </w:rPr>
        <w:t>观测是能量锁定 × 唯一变量：锁定模式由人的状态编码。同一点光源，平静者观测可能得到清晰干涉纹，焦虑者观测则条纹模糊。锁定是变量对量子态的「签名」。</w:t>
      </w:r>
    </w:p>
    <w:p>
      <w:pPr>
        <w:pStyle w:val="ListBullet"/>
      </w:pPr>
      <w:r>
        <w:rPr>
          <w:rFonts w:eastAsia="思源黑体" w:ascii="Times New Roman" w:hAnsi="Times New Roman" w:cs="Times New Roman"/>
          <w:sz w:val="24"/>
          <w:szCs w:val="24"/>
        </w:rPr>
        <w:t>量子纠缠唯一变量：人是纠缠网络中可自由变更节点的终端。任何对人的刺激都会通过纠缠关联瞬间重绘整个系统的状态分布。</w:t>
      </w:r>
    </w:p>
    <w:p>
      <w:pPr>
        <w:pStyle w:val="Heading2"/>
      </w:pPr>
      <w:r>
        <w:rPr>
          <w:rFonts w:eastAsia="思源黑体" w:ascii="Times New Roman" w:hAnsi="Times New Roman" w:cs="Times New Roman"/>
        </w:rPr>
        <w:t>二、人是能量团：熵增定律与耗散结构理论</w:t>
      </w:r>
    </w:p>
    <w:p>
      <w:pPr>
        <w:pStyle w:val="Heading3"/>
      </w:pPr>
      <w:r>
        <w:rPr>
          <w:rFonts w:eastAsia="思源黑体" w:ascii="Times New Roman" w:hAnsi="Times New Roman" w:cs="Times New Roman"/>
        </w:rPr>
        <w:t>2.1 熵增定律与生命负熵流</w:t>
      </w:r>
    </w:p>
    <w:p>
      <w:r>
        <w:rPr>
          <w:rFonts w:eastAsia="思源黑体" w:ascii="Times New Roman" w:hAnsi="Times New Roman" w:cs="Times New Roman"/>
          <w:b w:val="0"/>
          <w:i w:val="0"/>
          <w:sz w:val="24"/>
          <w:szCs w:val="24"/>
        </w:rPr>
        <w:t>热力学第二定律指出，孤立系统的熵永不减少，终将走向热寂与无序。然而生命体作为开放系统，通过不断从环境汲取能量与物质（进食、呼吸、感光），将高熵废物排出体外，从而在局部维持并制造秩序。薛定谔在《生命是什么》中早已点明：生命以负熵为食。从能量视角看，人这团能量并非静态存在，而是一个持续进行「能量筛选与秩序建构」的动态过程。</w:t>
      </w:r>
    </w:p>
    <w:p>
      <w:pPr>
        <w:pStyle w:val="Heading3"/>
      </w:pPr>
      <w:r>
        <w:rPr>
          <w:rFonts w:eastAsia="思源黑体" w:ascii="Times New Roman" w:hAnsi="Times New Roman" w:cs="Times New Roman"/>
        </w:rPr>
        <w:t>2.2 耗散结构：生命有序的能量基础</w:t>
      </w:r>
    </w:p>
    <w:p>
      <w:r>
        <w:rPr>
          <w:rFonts w:eastAsia="思源黑体" w:ascii="Times New Roman" w:hAnsi="Times New Roman" w:cs="Times New Roman"/>
          <w:b w:val="0"/>
          <w:i w:val="0"/>
          <w:sz w:val="24"/>
          <w:szCs w:val="24"/>
        </w:rPr>
        <w:t>普里戈金的耗散结构理论阐明，开放系统在远离平衡态时，可通过能量与物质的耗散，自发形成时空有序结构。生命正是典型的耗散结构：人体细胞时刻进行新陈代谢，神经元网络通过耗散能量维持电信号秩序。人的能量场域 Φ_self 本质上是一个高维耗散结构，其相干性直接反映该结构的有序程度。</w:t>
      </w:r>
    </w:p>
    <w:p>
      <w:pPr>
        <w:pStyle w:val="Heading3"/>
      </w:pPr>
      <w:r>
        <w:rPr>
          <w:rFonts w:eastAsia="思源黑体" w:ascii="Times New Roman" w:hAnsi="Times New Roman" w:cs="Times New Roman"/>
        </w:rPr>
        <w:t>2.3 统一解释前沿科学现象</w:t>
      </w:r>
    </w:p>
    <w:p>
      <w:pPr>
        <w:pStyle w:val="ListBullet"/>
      </w:pPr>
      <w:r>
        <w:rPr>
          <w:rFonts w:eastAsia="思源黑体" w:ascii="Times New Roman" w:hAnsi="Times New Roman" w:cs="Times New Roman"/>
          <w:sz w:val="24"/>
          <w:szCs w:val="24"/>
        </w:rPr>
        <w:t>量子观测：观测者这团高有序能量场与量子系统能量场相互作用。人「观」时，低熵场域与量子的叠加态能量耦合，导致系统向低熵确定态「锁定」。情绪调制能量交互强度——平静者带来温和锁定，焦虑者施加高熵扰动，加速退相干。</w:t>
      </w:r>
    </w:p>
    <w:p>
      <w:pPr>
        <w:pStyle w:val="ListBullet"/>
      </w:pPr>
      <w:r>
        <w:rPr>
          <w:rFonts w:eastAsia="思源黑体" w:ascii="Times New Roman" w:hAnsi="Times New Roman" w:cs="Times New Roman"/>
          <w:sz w:val="24"/>
          <w:szCs w:val="24"/>
        </w:rPr>
        <w:t>意识产生：意识是这团能量轨迹在复杂度跨越阈值后涌现的「元觉知」。它是耗散结构为高效协调内部能量流动而演化出的全局调度中心。五元力是意识调控能量的具体算法，情绪反馈实时报告能量交换效率。</w:t>
      </w:r>
    </w:p>
    <w:p>
      <w:pPr>
        <w:pStyle w:val="ListBullet"/>
      </w:pPr>
      <w:r>
        <w:rPr>
          <w:rFonts w:eastAsia="思源黑体" w:ascii="Times New Roman" w:hAnsi="Times New Roman" w:cs="Times New Roman"/>
          <w:sz w:val="24"/>
          <w:szCs w:val="24"/>
        </w:rPr>
        <w:t>进化目的论：生物进化是生命能量场在熵增洪流中持续寻求更低熵存在形式的趋势。从单细胞到人类，每次进化跃升都是能量利用效率和秩序建构能力的提升，最终指向能主动观测、主动创造负熵的智能体——人。</w:t>
      </w:r>
    </w:p>
    <w:p>
      <w:pPr>
        <w:pStyle w:val="Heading2"/>
      </w:pPr>
      <w:r>
        <w:rPr>
          <w:rFonts w:eastAsia="思源黑体" w:ascii="Times New Roman" w:hAnsi="Times New Roman" w:cs="Times New Roman"/>
        </w:rPr>
        <w:t>三、内外系统统一</w:t>
      </w:r>
    </w:p>
    <w:p>
      <w:pPr>
        <w:pStyle w:val="Heading3"/>
      </w:pPr>
      <w:r>
        <w:rPr>
          <w:rFonts w:eastAsia="思源黑体" w:ascii="Times New Roman" w:hAnsi="Times New Roman" w:cs="Times New Roman"/>
        </w:rPr>
        <w:t>3.1 从生命内部到宇宙交互</w:t>
      </w:r>
    </w:p>
    <w:p>
      <w:r>
        <w:rPr>
          <w:rFonts w:eastAsia="思源黑体" w:ascii="Times New Roman" w:hAnsi="Times New Roman" w:cs="Times New Roman"/>
          <w:b w:val="0"/>
          <w:i w:val="0"/>
          <w:sz w:val="24"/>
          <w:szCs w:val="24"/>
        </w:rPr>
        <w:t>此前五元理论主要考察生命内部的五元力交互，现在将内外统一：人不仅是内部系统的运转者，更是内外能量交换的界面。任何外部事件（物理刺激、他人场域、社会结构）都通过「观」的接口进入内部系统，改变五元力构型；内部决策通过「做」的接口输出，改变外部环境。内外不是两个独立系统，而是同一交互过程的两面。</w:t>
      </w:r>
    </w:p>
    <w:p>
      <w:pPr>
        <w:pStyle w:val="Heading3"/>
      </w:pPr>
      <w:r>
        <w:rPr>
          <w:rFonts w:eastAsia="思源黑体" w:ascii="Times New Roman" w:hAnsi="Times New Roman" w:cs="Times New Roman"/>
        </w:rPr>
        <w:t>3.2 内外统一的数学表达</w:t>
      </w:r>
    </w:p>
    <w:p>
      <w:r>
        <w:rPr>
          <w:rFonts w:eastAsia="思源黑体" w:ascii="Times New Roman" w:hAnsi="Times New Roman" w:cs="Times New Roman"/>
          <w:b w:val="0"/>
          <w:i w:val="0"/>
          <w:sz w:val="24"/>
          <w:szCs w:val="24"/>
        </w:rPr>
        <w:t>内部系统状态：C(t) = (f₁, f₂, f₃, f₄, f₅)，势能 E_s，相干性 Ψ，场域 Φ_self</w:t>
      </w:r>
    </w:p>
    <w:p>
      <w:r>
        <w:rPr>
          <w:rFonts w:eastAsia="思源黑体" w:ascii="Times New Roman" w:hAnsi="Times New Roman" w:cs="Times New Roman"/>
          <w:b w:val="0"/>
          <w:i w:val="0"/>
          <w:sz w:val="24"/>
          <w:szCs w:val="24"/>
        </w:rPr>
        <w:t>外部环境状态：物理场 Φ_phys，他人场域 Φ_others，社会场域 Φ_social</w:t>
      </w:r>
    </w:p>
    <w:p>
      <w:r>
        <w:rPr>
          <w:rFonts w:eastAsia="思源黑体" w:ascii="Times New Roman" w:hAnsi="Times New Roman" w:cs="Times New Roman"/>
          <w:b w:val="0"/>
          <w:i w:val="0"/>
          <w:sz w:val="24"/>
          <w:szCs w:val="24"/>
        </w:rPr>
        <w:t>交互映射：</w:t>
      </w:r>
    </w:p>
    <w:p>
      <w:r>
        <w:rPr>
          <w:rFonts w:eastAsia="思源黑体" w:ascii="Times New Roman" w:hAnsi="Times New Roman" w:cs="Times New Roman"/>
          <w:b w:val="0"/>
          <w:i w:val="0"/>
          <w:sz w:val="24"/>
          <w:szCs w:val="24"/>
        </w:rPr>
        <w:t>观：Φ_external → C(t+1)，通过界面穿透率 η = η₀·Ψ 调制</w:t>
      </w:r>
    </w:p>
    <w:p>
      <w:r>
        <w:rPr>
          <w:rFonts w:eastAsia="思源黑体" w:ascii="Times New Roman" w:hAnsi="Times New Roman" w:cs="Times New Roman"/>
          <w:b w:val="0"/>
          <w:i w:val="0"/>
          <w:sz w:val="24"/>
          <w:szCs w:val="24"/>
        </w:rPr>
        <w:t>做：C(t) → Φ_external，通过势能 E_s 驱动</w:t>
      </w:r>
    </w:p>
    <w:p>
      <w:r>
        <w:rPr>
          <w:rFonts w:eastAsia="思源黑体" w:ascii="Times New Roman" w:hAnsi="Times New Roman" w:cs="Times New Roman"/>
          <w:b w:val="0"/>
          <w:i w:val="0"/>
          <w:sz w:val="24"/>
          <w:szCs w:val="24"/>
        </w:rPr>
        <w:t>统一哈密顿量：H_total = H_internal + H_external + H_interface(t)，其中 H_interface(t) = H_human(t) 是唯一可调项。</w:t>
      </w:r>
    </w:p>
    <w:p>
      <w:pPr>
        <w:pStyle w:val="Heading2"/>
      </w:pPr>
      <w:r>
        <w:rPr>
          <w:rFonts w:eastAsia="思源黑体" w:ascii="Times New Roman" w:hAnsi="Times New Roman" w:cs="Times New Roman"/>
        </w:rPr>
        <w:t>四、从第一性原理到意识构成的完整推导链</w:t>
      </w:r>
    </w:p>
    <w:p>
      <w:pPr>
        <w:pStyle w:val="Heading3"/>
      </w:pPr>
      <w:r>
        <w:rPr>
          <w:rFonts w:eastAsia="思源黑体" w:ascii="Times New Roman" w:hAnsi="Times New Roman" w:cs="Times New Roman"/>
        </w:rPr>
        <w:t>4.1 推导起点：第一性原理</w:t>
      </w:r>
    </w:p>
    <w:p>
      <w:r>
        <w:rPr>
          <w:rFonts w:eastAsia="思源黑体" w:ascii="Times New Roman" w:hAnsi="Times New Roman" w:cs="Times New Roman"/>
          <w:b w:val="0"/>
          <w:i w:val="0"/>
          <w:sz w:val="24"/>
          <w:szCs w:val="24"/>
        </w:rPr>
        <w:t>公理：「生命是一团能量的运转轨迹。」这是整个理论的出发点。不预设任何前提，只确认这一个事实：生命不是物质加上某种神秘的「意识附加物」，生命本身就是能量的有序运转过程。</w:t>
      </w:r>
    </w:p>
    <w:p>
      <w:pPr>
        <w:pStyle w:val="Heading3"/>
      </w:pPr>
      <w:r>
        <w:rPr>
          <w:rFonts w:eastAsia="思源黑体" w:ascii="Times New Roman" w:hAnsi="Times New Roman" w:cs="Times New Roman"/>
        </w:rPr>
        <w:t>4.2 第一步推导：能量运转的五种基本状态</w:t>
      </w:r>
    </w:p>
    <w:p>
      <w:r>
        <w:rPr>
          <w:rFonts w:eastAsia="思源黑体" w:ascii="Times New Roman" w:hAnsi="Times New Roman" w:cs="Times New Roman"/>
          <w:b w:val="0"/>
          <w:i w:val="0"/>
          <w:sz w:val="24"/>
          <w:szCs w:val="24"/>
        </w:rPr>
        <w:t>从「能量运转」出发，观察到能量在任何系统中都存在五种不可再分的基本操作状态：</w:t>
      </w:r>
    </w:p>
    <w:p>
      <w:pPr>
        <w:pStyle w:val="ListBullet"/>
      </w:pPr>
      <w:r>
        <w:rPr>
          <w:rFonts w:eastAsia="思源黑体" w:ascii="Times New Roman" w:hAnsi="Times New Roman" w:cs="Times New Roman"/>
          <w:sz w:val="24"/>
          <w:szCs w:val="24"/>
        </w:rPr>
        <w:t>求存（f₁）：能量守护边界、趋利避害，维持系统存在的最低条件。</w:t>
      </w:r>
    </w:p>
    <w:p>
      <w:pPr>
        <w:pStyle w:val="ListBullet"/>
      </w:pPr>
      <w:r>
        <w:rPr>
          <w:rFonts w:eastAsia="思源黑体" w:ascii="Times New Roman" w:hAnsi="Times New Roman" w:cs="Times New Roman"/>
          <w:sz w:val="24"/>
          <w:szCs w:val="24"/>
        </w:rPr>
        <w:t>求识（f₂）：能量趋向未知、消除不确定性，系统演化的驱动力。</w:t>
      </w:r>
    </w:p>
    <w:p>
      <w:pPr>
        <w:pStyle w:val="ListBullet"/>
      </w:pPr>
      <w:r>
        <w:rPr>
          <w:rFonts w:eastAsia="思源黑体" w:ascii="Times New Roman" w:hAnsi="Times New Roman" w:cs="Times New Roman"/>
          <w:sz w:val="24"/>
          <w:szCs w:val="24"/>
        </w:rPr>
        <w:t>求序（f₃）：能量建立规则、组织结构，系统从混沌走向有序。</w:t>
      </w:r>
    </w:p>
    <w:p>
      <w:pPr>
        <w:pStyle w:val="ListBullet"/>
      </w:pPr>
      <w:r>
        <w:rPr>
          <w:rFonts w:eastAsia="思源黑体" w:ascii="Times New Roman" w:hAnsi="Times New Roman" w:cs="Times New Roman"/>
          <w:sz w:val="24"/>
          <w:szCs w:val="24"/>
        </w:rPr>
        <w:t>求同（f₄）：能量建立联结、寻求共振，系统形成网络的前提。</w:t>
      </w:r>
    </w:p>
    <w:p>
      <w:pPr>
        <w:pStyle w:val="ListBullet"/>
      </w:pPr>
      <w:r>
        <w:rPr>
          <w:rFonts w:eastAsia="思源黑体" w:ascii="Times New Roman" w:hAnsi="Times New Roman" w:cs="Times New Roman"/>
          <w:sz w:val="24"/>
          <w:szCs w:val="24"/>
        </w:rPr>
        <w:t>求越（f₅）：能量突破限制、创造超越，系统跃迁到更高层级。</w:t>
      </w:r>
    </w:p>
    <w:p>
      <w:r>
        <w:rPr>
          <w:rFonts w:eastAsia="思源黑体" w:ascii="Times New Roman" w:hAnsi="Times New Roman" w:cs="Times New Roman"/>
          <w:b w:val="0"/>
          <w:i w:val="0"/>
          <w:sz w:val="24"/>
          <w:szCs w:val="24"/>
        </w:rPr>
        <w:t>这五种状态不是人为分类，而是能量运转轨迹在数学上的必然分解。任何精神活动都可还原为这五种力的组合。</w:t>
      </w:r>
    </w:p>
    <w:p>
      <w:pPr>
        <w:pStyle w:val="Heading3"/>
      </w:pPr>
      <w:r>
        <w:rPr>
          <w:rFonts w:eastAsia="思源黑体" w:ascii="Times New Roman" w:hAnsi="Times New Roman" w:cs="Times New Roman"/>
        </w:rPr>
        <w:t>4.3 第二步推导：意识即五元力的全局调度</w:t>
      </w:r>
    </w:p>
    <w:p>
      <w:r>
        <w:rPr>
          <w:rFonts w:eastAsia="思源黑体" w:ascii="Times New Roman" w:hAnsi="Times New Roman" w:cs="Times New Roman"/>
          <w:b w:val="0"/>
          <w:i w:val="0"/>
          <w:sz w:val="24"/>
          <w:szCs w:val="24"/>
        </w:rPr>
        <w:t>推导逻辑：当五元力之间的相干性 Ψ 达到某个临界值时，系统不再只是五种力的机械叠加，而是涌现出一种新的全局属性——意识。</w:t>
      </w:r>
    </w:p>
    <w:p>
      <w:pPr>
        <w:pStyle w:val="ListBullet"/>
      </w:pPr>
      <w:r>
        <w:rPr>
          <w:rFonts w:eastAsia="思源黑体" w:ascii="Times New Roman" w:hAnsi="Times New Roman" w:cs="Times New Roman"/>
          <w:sz w:val="24"/>
          <w:szCs w:val="24"/>
        </w:rPr>
        <w:t>低（无序态）：五力各自为政，系统处于混沌或单一驱动力主导（如极度恐惧时只有 f₁）。</w:t>
      </w:r>
    </w:p>
    <w:p>
      <w:pPr>
        <w:pStyle w:val="ListBullet"/>
      </w:pPr>
      <w:r>
        <w:rPr>
          <w:rFonts w:eastAsia="思源黑体" w:ascii="Times New Roman" w:hAnsi="Times New Roman" w:cs="Times New Roman"/>
          <w:sz w:val="24"/>
          <w:szCs w:val="24"/>
        </w:rPr>
        <w:t>中等（协调态）：五力开始协同，系统能执行复杂任务但缺乏全局视角。</w:t>
      </w:r>
    </w:p>
    <w:p>
      <w:pPr>
        <w:pStyle w:val="ListBullet"/>
      </w:pPr>
      <w:r>
        <w:rPr>
          <w:rFonts w:eastAsia="思源黑体" w:ascii="Times New Roman" w:hAnsi="Times New Roman" w:cs="Times New Roman"/>
          <w:sz w:val="24"/>
          <w:szCs w:val="24"/>
        </w:rPr>
        <w:t>高（相干态）：五力高度同步，系统涌现出「元觉知」——即同时感知到五种力的状态并全局调度的能力，这就是意识。</w:t>
      </w:r>
    </w:p>
    <w:p>
      <w:r>
        <w:rPr>
          <w:rFonts w:eastAsia="思源黑体" w:ascii="Times New Roman" w:hAnsi="Times New Roman" w:cs="Times New Roman"/>
          <w:b w:val="0"/>
          <w:i w:val="0"/>
          <w:sz w:val="24"/>
          <w:szCs w:val="24"/>
        </w:rPr>
        <w:t>因此，意识 = 五元力在高相干状态下的涌现属性。它不是独立实体，而是能量轨迹在特定有序度下的自指能力。</w:t>
      </w:r>
    </w:p>
    <w:p>
      <w:pPr>
        <w:pStyle w:val="Heading3"/>
      </w:pPr>
      <w:r>
        <w:rPr>
          <w:rFonts w:eastAsia="思源黑体" w:ascii="Times New Roman" w:hAnsi="Times New Roman" w:cs="Times New Roman"/>
        </w:rPr>
        <w:t>4.4 第三步推导：精神世界的形成</w:t>
      </w:r>
    </w:p>
    <w:p>
      <w:r>
        <w:rPr>
          <w:rFonts w:eastAsia="思源黑体" w:ascii="Times New Roman" w:hAnsi="Times New Roman" w:cs="Times New Roman"/>
          <w:b w:val="0"/>
          <w:i w:val="0"/>
          <w:sz w:val="24"/>
          <w:szCs w:val="24"/>
        </w:rPr>
        <w:t>意识一旦涌现，便通过「观」与「做」两个接口与世界持续交互，形成一个自组织的意义网络——精神世界。</w:t>
      </w:r>
    </w:p>
    <w:p>
      <w:r>
        <w:rPr>
          <w:rFonts w:eastAsia="思源黑体" w:ascii="Times New Roman" w:hAnsi="Times New Roman" w:cs="Times New Roman"/>
          <w:b w:val="0"/>
          <w:i w:val="0"/>
          <w:sz w:val="24"/>
          <w:szCs w:val="24"/>
        </w:rPr>
        <w:t>精神世界的构成要素：</w:t>
      </w:r>
    </w:p>
    <w:p>
      <w:pPr>
        <w:pStyle w:val="ListBullet"/>
      </w:pPr>
      <w:r>
        <w:rPr>
          <w:rFonts w:eastAsia="思源黑体" w:ascii="Times New Roman" w:hAnsi="Times New Roman" w:cs="Times New Roman"/>
          <w:sz w:val="24"/>
          <w:szCs w:val="24"/>
        </w:rPr>
        <w:t>观测（观）：外部能量穿过界面进入系统，被五元力「编码」为意义。同一事件，不同五元力构型会编码出完全不同的意义。</w:t>
      </w:r>
    </w:p>
    <w:p>
      <w:pPr>
        <w:pStyle w:val="ListBullet"/>
      </w:pPr>
      <w:r>
        <w:rPr>
          <w:rFonts w:eastAsia="思源黑体" w:ascii="Times New Roman" w:hAnsi="Times New Roman" w:cs="Times New Roman"/>
          <w:sz w:val="24"/>
          <w:szCs w:val="24"/>
        </w:rPr>
        <w:t>行动（做）：内部五元力构型通过能量输出改变外部环境，将意义外化为现实。</w:t>
      </w:r>
    </w:p>
    <w:p>
      <w:pPr>
        <w:pStyle w:val="ListBullet"/>
      </w:pPr>
      <w:r>
        <w:rPr>
          <w:rFonts w:eastAsia="思源黑体" w:ascii="Times New Roman" w:hAnsi="Times New Roman" w:cs="Times New Roman"/>
          <w:sz w:val="24"/>
          <w:szCs w:val="24"/>
        </w:rPr>
        <w:t>反馈（情绪）：每次「观」与「做」的结果通过情绪 f₄ 反馈给系统，调节相干性 Ψ，形成闭环。</w:t>
      </w:r>
    </w:p>
    <w:p>
      <w:pPr>
        <w:pStyle w:val="ListBullet"/>
      </w:pPr>
      <w:r>
        <w:rPr>
          <w:rFonts w:eastAsia="思源黑体" w:ascii="Times New Roman" w:hAnsi="Times New Roman" w:cs="Times New Roman"/>
          <w:sz w:val="24"/>
          <w:szCs w:val="24"/>
        </w:rPr>
        <w:t>记忆与学习：交互的历史在神经层面留下突触可塑性的痕迹，构成「经验」，影响未来交互的初始条件。</w:t>
      </w:r>
    </w:p>
    <w:p>
      <w:r>
        <w:rPr>
          <w:rFonts w:eastAsia="思源黑体" w:ascii="Times New Roman" w:hAnsi="Times New Roman" w:cs="Times New Roman"/>
          <w:b w:val="0"/>
          <w:i w:val="0"/>
          <w:sz w:val="24"/>
          <w:szCs w:val="24"/>
        </w:rPr>
        <w:t>因此，精神世界 = 五元力构型 × 相干性 × 交互历史。它不是容器中的内容，而是交互过程的动态结构。</w:t>
      </w:r>
    </w:p>
    <w:p>
      <w:pPr>
        <w:pStyle w:val="Heading3"/>
      </w:pPr>
      <w:r>
        <w:rPr>
          <w:rFonts w:eastAsia="思源黑体" w:ascii="Times New Roman" w:hAnsi="Times New Roman" w:cs="Times New Roman"/>
        </w:rPr>
        <w:t>4.5 第四步推导：人是唯一变量</w:t>
      </w:r>
    </w:p>
    <w:p>
      <w:r>
        <w:rPr>
          <w:rFonts w:eastAsia="思源黑体" w:ascii="Times New Roman" w:hAnsi="Times New Roman" w:cs="Times New Roman"/>
          <w:b w:val="0"/>
          <w:i w:val="0"/>
          <w:sz w:val="24"/>
          <w:szCs w:val="24"/>
        </w:rPr>
        <w:t>在闭合交互系统中，设备与量子对象参数固定，唯有人（作为生命界面）的状态可调。人的五元力构型 C(t) 和相干性 Ψ(t) 决定了：</w:t>
      </w:r>
    </w:p>
    <w:p>
      <w:pPr>
        <w:pStyle w:val="ListBullet"/>
      </w:pPr>
      <w:r>
        <w:rPr>
          <w:rFonts w:eastAsia="思源黑体" w:ascii="Times New Roman" w:hAnsi="Times New Roman" w:cs="Times New Roman"/>
          <w:sz w:val="24"/>
          <w:szCs w:val="24"/>
        </w:rPr>
        <w:t>界面穿透率 η = η₀·Ψ：决定外部能量进入系统的效率。</w:t>
      </w:r>
    </w:p>
    <w:p>
      <w:pPr>
        <w:pStyle w:val="ListBullet"/>
      </w:pPr>
      <w:r>
        <w:rPr>
          <w:rFonts w:eastAsia="思源黑体" w:ascii="Times New Roman" w:hAnsi="Times New Roman" w:cs="Times New Roman"/>
          <w:sz w:val="24"/>
          <w:szCs w:val="24"/>
        </w:rPr>
        <w:t>能量锁定模式：决定观测行为如何影响量子系统。</w:t>
      </w:r>
    </w:p>
    <w:p>
      <w:pPr>
        <w:pStyle w:val="ListBullet"/>
      </w:pPr>
      <w:r>
        <w:rPr>
          <w:rFonts w:eastAsia="思源黑体" w:ascii="Times New Roman" w:hAnsi="Times New Roman" w:cs="Times New Roman"/>
          <w:sz w:val="24"/>
          <w:szCs w:val="24"/>
        </w:rPr>
        <w:t>精神世界的实时更新：决定交互产生的意义如何被编码和反馈。</w:t>
      </w:r>
    </w:p>
    <w:p>
      <w:r>
        <w:rPr>
          <w:rFonts w:eastAsia="思源黑体" w:ascii="Times New Roman" w:hAnsi="Times New Roman" w:cs="Times New Roman"/>
          <w:b w:val="0"/>
          <w:i w:val="0"/>
          <w:sz w:val="24"/>
          <w:szCs w:val="24"/>
        </w:rPr>
        <w:t>因此，人是系统演化的唯一控制参数，是宇宙通过自身来认识自身的终端。</w:t>
      </w:r>
    </w:p>
    <w:p>
      <w:pPr>
        <w:pStyle w:val="Heading3"/>
      </w:pPr>
      <w:r>
        <w:rPr>
          <w:rFonts w:eastAsia="思源黑体" w:ascii="Times New Roman" w:hAnsi="Times New Roman" w:cs="Times New Roman"/>
        </w:rPr>
        <w:t>4.6 推导链总览</w:t>
      </w:r>
    </w:p>
    <w:p>
      <w:r>
        <w:rPr>
          <w:rFonts w:eastAsia="思源黑体" w:ascii="Times New Roman" w:hAnsi="Times New Roman" w:cs="Times New Roman"/>
          <w:b w:val="0"/>
          <w:i w:val="0"/>
          <w:sz w:val="24"/>
          <w:szCs w:val="24"/>
        </w:rPr>
        <w:t>第一性原理（生命是一团能量的运转轨迹）</w:t>
      </w:r>
    </w:p>
    <w:p>
      <w:r>
        <w:rPr>
          <w:rFonts w:eastAsia="思源黑体" w:ascii="Times New Roman" w:hAnsi="Times New Roman" w:cs="Times New Roman"/>
          <w:b w:val="0"/>
          <w:i w:val="0"/>
          <w:sz w:val="24"/>
          <w:szCs w:val="24"/>
        </w:rPr>
        <w:t>→ 能量运转的五种基本状态（五元力 f₁~f₅）</w:t>
      </w:r>
    </w:p>
    <w:p>
      <w:r>
        <w:rPr>
          <w:rFonts w:eastAsia="思源黑体" w:ascii="Times New Roman" w:hAnsi="Times New Roman" w:cs="Times New Roman"/>
          <w:b w:val="0"/>
          <w:i w:val="0"/>
          <w:sz w:val="24"/>
          <w:szCs w:val="24"/>
        </w:rPr>
        <w:t>→ 五元力高相干涌现 → 意识（元觉知）</w:t>
      </w:r>
    </w:p>
    <w:p>
      <w:r>
        <w:rPr>
          <w:rFonts w:eastAsia="思源黑体" w:ascii="Times New Roman" w:hAnsi="Times New Roman" w:cs="Times New Roman"/>
          <w:b w:val="0"/>
          <w:i w:val="0"/>
          <w:sz w:val="24"/>
          <w:szCs w:val="24"/>
        </w:rPr>
        <w:t>→ 意识通过「观」「做」接口持续交互 → 精神世界（自组织意义网络）</w:t>
      </w:r>
    </w:p>
    <w:p>
      <w:r>
        <w:rPr>
          <w:rFonts w:eastAsia="思源黑体" w:ascii="Times New Roman" w:hAnsi="Times New Roman" w:cs="Times New Roman"/>
          <w:b w:val="0"/>
          <w:i w:val="0"/>
          <w:sz w:val="24"/>
          <w:szCs w:val="24"/>
        </w:rPr>
        <w:t>→ 人在闭合系统中是唯一可调变量 → 人即宇宙自我观测的终端</w:t>
      </w:r>
    </w:p>
    <w:p>
      <w:pPr>
        <w:pStyle w:val="Heading2"/>
      </w:pPr>
      <w:r>
        <w:rPr>
          <w:rFonts w:eastAsia="思源黑体" w:ascii="Times New Roman" w:hAnsi="Times New Roman" w:cs="Times New Roman"/>
        </w:rPr>
        <w:t>五、可检验预言（升级版）</w:t>
      </w:r>
    </w:p>
    <w:p>
      <w:r>
        <w:rPr>
          <w:rFonts w:eastAsia="思源黑体" w:ascii="Times New Roman" w:hAnsi="Times New Roman" w:cs="Times New Roman"/>
          <w:b w:val="0"/>
          <w:i w:val="0"/>
          <w:sz w:val="24"/>
          <w:szCs w:val="24"/>
        </w:rPr>
        <w:t>基于「人是唯一变量」和「内外系统统一」，原有实验设计进一步精细化：</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2200"/>
        <w:gridCol w:w="2200"/>
        <w:gridCol w:w="2600"/>
        <w:gridCol w:w="2360"/>
      </w:tblGrid>
      <w:tr>
        <w:tc>
          <w:tcPr>
            <w:tcW w:type="dxa" w:w="2200"/>
            <w:shd w:val="clear" w:color="auto" w:fill="D5E8F0"/>
          </w:tcPr>
          <w:p>
            <w:r>
              <w:rPr>
                <w:rFonts w:eastAsia="思源黑体" w:ascii="Times New Roman" w:hAnsi="Times New Roman" w:cs="Times New Roman"/>
                <w:b/>
                <w:bCs/>
              </w:rPr>
              <w:t>实验参数</w:t>
            </w:r>
          </w:p>
        </w:tc>
        <w:tc>
          <w:tcPr>
            <w:tcW w:type="dxa" w:w="2200"/>
            <w:shd w:val="clear" w:color="auto" w:fill="D5E8F0"/>
          </w:tcPr>
          <w:p>
            <w:r>
              <w:rPr>
                <w:rFonts w:eastAsia="思源黑体" w:ascii="Times New Roman" w:hAnsi="Times New Roman" w:cs="Times New Roman"/>
                <w:b/>
                <w:bCs/>
              </w:rPr>
              <w:t>固定项（非变量）</w:t>
            </w:r>
          </w:p>
        </w:tc>
        <w:tc>
          <w:tcPr>
            <w:tcW w:type="dxa" w:w="2600"/>
            <w:shd w:val="clear" w:color="auto" w:fill="D5E8F0"/>
          </w:tcPr>
          <w:p>
            <w:r>
              <w:rPr>
                <w:rFonts w:eastAsia="思源黑体" w:ascii="Times New Roman" w:hAnsi="Times New Roman" w:cs="Times New Roman"/>
                <w:b/>
                <w:bCs/>
              </w:rPr>
              <w:t>变量（人）</w:t>
            </w:r>
          </w:p>
        </w:tc>
        <w:tc>
          <w:tcPr>
            <w:tcW w:type="dxa" w:w="2360"/>
            <w:shd w:val="clear" w:color="auto" w:fill="D5E8F0"/>
          </w:tcPr>
          <w:p>
            <w:r>
              <w:rPr>
                <w:rFonts w:eastAsia="思源黑体" w:ascii="Times New Roman" w:hAnsi="Times New Roman" w:cs="Times New Roman"/>
                <w:b/>
                <w:bCs/>
              </w:rPr>
              <w:t>预期效应</w:t>
            </w:r>
          </w:p>
        </w:tc>
      </w:tr>
      <w:tr>
        <w:tc>
          <w:tcPr>
            <w:tcW w:type="dxa" w:w="2200"/>
          </w:tcPr>
          <w:p>
            <w:r>
              <w:rPr>
                <w:rFonts w:eastAsia="思源黑体" w:ascii="Times New Roman" w:hAnsi="Times New Roman" w:cs="Times New Roman"/>
              </w:rPr>
              <w:t>双缝干涉对比度 V</w:t>
            </w:r>
          </w:p>
        </w:tc>
        <w:tc>
          <w:tcPr>
            <w:tcW w:type="dxa" w:w="2200"/>
          </w:tcPr>
          <w:p>
            <w:r>
              <w:rPr>
                <w:rFonts w:eastAsia="思源黑体" w:ascii="Times New Roman" w:hAnsi="Times New Roman" w:cs="Times New Roman"/>
              </w:rPr>
              <w:t>光源、缝宽、探测器</w:t>
            </w:r>
          </w:p>
        </w:tc>
        <w:tc>
          <w:tcPr>
            <w:tcW w:type="dxa" w:w="2600"/>
          </w:tcPr>
          <w:p>
            <w:r>
              <w:rPr>
                <w:rFonts w:eastAsia="思源黑体" w:ascii="Times New Roman" w:hAnsi="Times New Roman" w:cs="Times New Roman"/>
              </w:rPr>
              <w:t>受试者情绪分组（平静/焦虑）</w:t>
            </w:r>
          </w:p>
        </w:tc>
        <w:tc>
          <w:tcPr>
            <w:tcW w:type="dxa" w:w="2360"/>
          </w:tcPr>
          <w:p>
            <w:r>
              <w:rPr>
                <w:rFonts w:eastAsia="思源黑体" w:ascii="Times New Roman" w:hAnsi="Times New Roman" w:cs="Times New Roman"/>
              </w:rPr>
              <w:t>V 随 Ψ 单调变化</w:t>
            </w:r>
          </w:p>
        </w:tc>
      </w:tr>
      <w:tr>
        <w:tc>
          <w:tcPr>
            <w:tcW w:type="dxa" w:w="2200"/>
          </w:tcPr>
          <w:p>
            <w:r>
              <w:rPr>
                <w:rFonts w:eastAsia="思源黑体" w:ascii="Times New Roman" w:hAnsi="Times New Roman" w:cs="Times New Roman"/>
              </w:rPr>
              <w:t>退相干时间 τ_d</w:t>
            </w:r>
          </w:p>
        </w:tc>
        <w:tc>
          <w:tcPr>
            <w:tcW w:type="dxa" w:w="2200"/>
          </w:tcPr>
          <w:p>
            <w:r>
              <w:rPr>
                <w:rFonts w:eastAsia="思源黑体" w:ascii="Times New Roman" w:hAnsi="Times New Roman" w:cs="Times New Roman"/>
              </w:rPr>
              <w:t>温度、隔离度</w:t>
            </w:r>
          </w:p>
        </w:tc>
        <w:tc>
          <w:tcPr>
            <w:tcW w:type="dxa" w:w="2600"/>
          </w:tcPr>
          <w:p>
            <w:r>
              <w:rPr>
                <w:rFonts w:eastAsia="思源黑体" w:ascii="Times New Roman" w:hAnsi="Times New Roman" w:cs="Times New Roman"/>
              </w:rPr>
              <w:t>实时 HRV（反映 Ψ）</w:t>
            </w:r>
          </w:p>
        </w:tc>
        <w:tc>
          <w:tcPr>
            <w:tcW w:type="dxa" w:w="2360"/>
          </w:tcPr>
          <w:p>
            <w:r>
              <w:rPr>
                <w:rFonts w:eastAsia="思源黑体" w:ascii="Times New Roman" w:hAnsi="Times New Roman" w:cs="Times New Roman"/>
              </w:rPr>
              <w:t>τ_d 与 RMSSD 正相关</w:t>
            </w:r>
          </w:p>
        </w:tc>
      </w:tr>
      <w:tr>
        <w:tc>
          <w:tcPr>
            <w:tcW w:type="dxa" w:w="2200"/>
          </w:tcPr>
          <w:p>
            <w:r>
              <w:rPr>
                <w:rFonts w:eastAsia="思源黑体" w:ascii="Times New Roman" w:hAnsi="Times New Roman" w:cs="Times New Roman"/>
              </w:rPr>
              <w:t>量子擦除效率</w:t>
            </w:r>
          </w:p>
        </w:tc>
        <w:tc>
          <w:tcPr>
            <w:tcW w:type="dxa" w:w="2200"/>
          </w:tcPr>
          <w:p>
            <w:r>
              <w:rPr>
                <w:rFonts w:eastAsia="思源黑体" w:ascii="Times New Roman" w:hAnsi="Times New Roman" w:cs="Times New Roman"/>
              </w:rPr>
              <w:t>光路、偏振片</w:t>
            </w:r>
          </w:p>
        </w:tc>
        <w:tc>
          <w:tcPr>
            <w:tcW w:type="dxa" w:w="2600"/>
          </w:tcPr>
          <w:p>
            <w:r>
              <w:rPr>
                <w:rFonts w:eastAsia="思源黑体" w:ascii="Times New Roman" w:hAnsi="Times New Roman" w:cs="Times New Roman"/>
              </w:rPr>
              <w:t>受试者注意力强度 f₂</w:t>
            </w:r>
          </w:p>
        </w:tc>
        <w:tc>
          <w:tcPr>
            <w:tcW w:type="dxa" w:w="2360"/>
          </w:tcPr>
          <w:p>
            <w:r>
              <w:rPr>
                <w:rFonts w:eastAsia="思源黑体" w:ascii="Times New Roman" w:hAnsi="Times New Roman" w:cs="Times New Roman"/>
              </w:rPr>
              <w:t>高效擦除仅在高 f₂ 状态</w:t>
            </w:r>
          </w:p>
        </w:tc>
      </w:tr>
      <w:tr>
        <w:tc>
          <w:tcPr>
            <w:tcW w:type="dxa" w:w="2200"/>
          </w:tcPr>
          <w:p>
            <w:r>
              <w:rPr>
                <w:rFonts w:eastAsia="思源黑体" w:ascii="Times New Roman" w:hAnsi="Times New Roman" w:cs="Times New Roman"/>
              </w:rPr>
              <w:t>对视交互同步率</w:t>
            </w:r>
          </w:p>
        </w:tc>
        <w:tc>
          <w:tcPr>
            <w:tcW w:type="dxa" w:w="2200"/>
          </w:tcPr>
          <w:p>
            <w:r>
              <w:rPr>
                <w:rFonts w:eastAsia="思源黑体" w:ascii="Times New Roman" w:hAnsi="Times New Roman" w:cs="Times New Roman"/>
              </w:rPr>
              <w:t>距离、光照</w:t>
            </w:r>
          </w:p>
        </w:tc>
        <w:tc>
          <w:tcPr>
            <w:tcW w:type="dxa" w:w="2600"/>
          </w:tcPr>
          <w:p>
            <w:r>
              <w:rPr>
                <w:rFonts w:eastAsia="思源黑体" w:ascii="Times New Roman" w:hAnsi="Times New Roman" w:cs="Times New Roman"/>
              </w:rPr>
              <w:t>双方情绪匹配度</w:t>
            </w:r>
          </w:p>
        </w:tc>
        <w:tc>
          <w:tcPr>
            <w:tcW w:type="dxa" w:w="2360"/>
          </w:tcPr>
          <w:p>
            <w:r>
              <w:rPr>
                <w:rFonts w:eastAsia="思源黑体" w:ascii="Times New Roman" w:hAnsi="Times New Roman" w:cs="Times New Roman"/>
              </w:rPr>
              <w:t>情绪共振时 HRV 同步</w:t>
            </w:r>
          </w:p>
        </w:tc>
      </w:tr>
    </w:tbl>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新预言：若在人-量子交互系统中引入第二个人（作为干扰变量），系统响应应呈现「双变量叠加态」，但当两人情绪高度相干（如共同冥想），系统反而回归单变量主导模式。这验证了「人」作为变量的可叠加性与相干性。</w:t>
      </w:r>
    </w:p>
    <w:p>
      <w:pPr>
        <w:pStyle w:val="Heading2"/>
      </w:pPr>
      <w:r>
        <w:rPr>
          <w:rFonts w:eastAsia="思源黑体" w:ascii="Times New Roman" w:hAnsi="Times New Roman" w:cs="Times New Roman"/>
        </w:rPr>
        <w:t>六、理论意义与边界</w:t>
      </w:r>
    </w:p>
    <w:p>
      <w:pPr>
        <w:pStyle w:val="Heading3"/>
      </w:pPr>
      <w:r>
        <w:rPr>
          <w:rFonts w:eastAsia="思源黑体" w:ascii="Times New Roman" w:hAnsi="Times New Roman" w:cs="Times New Roman"/>
        </w:rPr>
        <w:t>6.1 三大跃升</w:t>
      </w:r>
    </w:p>
    <w:p>
      <w:pPr>
        <w:pStyle w:val="ListBullet"/>
      </w:pPr>
      <w:r>
        <w:rPr>
          <w:rFonts w:eastAsia="思源黑体" w:ascii="Times New Roman" w:hAnsi="Times New Roman" w:cs="Times New Roman"/>
          <w:sz w:val="24"/>
          <w:szCs w:val="24"/>
        </w:rPr>
        <w:t>统一微观与宏观：微观量子行为（退相干、纠缠）与宏观生命状态（情绪、健康）通过「人」这一唯一变量直接因果相连。</w:t>
      </w:r>
    </w:p>
    <w:p>
      <w:pPr>
        <w:pStyle w:val="ListBullet"/>
      </w:pPr>
      <w:r>
        <w:rPr>
          <w:rFonts w:eastAsia="思源黑体" w:ascii="Times New Roman" w:hAnsi="Times New Roman" w:cs="Times New Roman"/>
          <w:sz w:val="24"/>
          <w:szCs w:val="24"/>
        </w:rPr>
        <w:t>从解释到预测：理论不仅解释「观测影响结果」，更定量预言「何种人、何种状态、产生何种影响」。</w:t>
      </w:r>
    </w:p>
    <w:p>
      <w:pPr>
        <w:pStyle w:val="ListBullet"/>
      </w:pPr>
      <w:r>
        <w:rPr>
          <w:rFonts w:eastAsia="思源黑体" w:ascii="Times New Roman" w:hAnsi="Times New Roman" w:cs="Times New Roman"/>
          <w:sz w:val="24"/>
          <w:szCs w:val="24"/>
        </w:rPr>
        <w:t>确立人在宇宙中的特殊地位：人不是被动观众，而是宇宙自我观测、自我演化的唯一能动节点。</w:t>
      </w:r>
    </w:p>
    <w:p>
      <w:pPr>
        <w:pStyle w:val="Heading3"/>
      </w:pPr>
      <w:r>
        <w:rPr>
          <w:rFonts w:eastAsia="思源黑体" w:ascii="Times New Roman" w:hAnsi="Times New Roman" w:cs="Times New Roman"/>
        </w:rPr>
        <w:t>6.2 边界声明</w:t>
      </w:r>
    </w:p>
    <w:p>
      <w:r>
        <w:rPr>
          <w:rFonts w:eastAsia="思源黑体" w:ascii="Times New Roman" w:hAnsi="Times New Roman" w:cs="Times New Roman"/>
          <w:b w:val="0"/>
          <w:i w:val="0"/>
          <w:sz w:val="24"/>
          <w:szCs w:val="24"/>
        </w:rPr>
        <w:t>「人是唯一变量」不是对人类中心主义的浪漫回归，而是对交互实在论的最冷峻表述：在生命参与的宇宙中，所有物理事件的终极不确定性，都收敛于人的五元力状态。观测不是眼睛看，而是整个生命以能量锁定能量；情绪不是副现象，而是锁定过程的调谐旋钮；人不是世界中的物体，而是世界得以显现的变量本身。</w:t>
      </w:r>
    </w:p>
    <w:p>
      <w:r>
        <w:rPr>
          <w:rFonts w:eastAsia="思源黑体" w:ascii="Times New Roman" w:hAnsi="Times New Roman" w:cs="Times New Roman"/>
          <w:b w:val="0"/>
          <w:i w:val="0"/>
          <w:sz w:val="24"/>
          <w:szCs w:val="24"/>
        </w:rPr>
        <w:t>该命题成立的前提是系统包含至少一个生命界面（人）。对于纯机械或纯量子系统，变量可能来自环境或初始条件，但一旦引入人，人即成为主导变量。此边界可通过对比实验验证：同装置、无人参与时系统行为 vs. 有人参与时行为，差异即人的变量贡献。</w:t>
      </w:r>
    </w:p>
    <w:p>
      <w:r>
        <w:br w:type="page"/>
      </w:r>
    </w:p>
    <w:p>
      <w:pPr>
        <w:pStyle w:val="Heading1"/>
      </w:pPr>
      <w:r>
        <w:rPr>
          <w:rFonts w:eastAsia="思源黑体" w:ascii="Times New Roman" w:hAnsi="Times New Roman" w:cs="Times New Roman"/>
        </w:rPr>
        <w:t>分篇八 · 精神练习实践篇</w:t>
      </w:r>
    </w:p>
    <w:p>
      <w:r>
        <w:rPr>
          <w:rFonts w:eastAsia="思源黑体" w:ascii="Times New Roman" w:hAnsi="Times New Roman" w:cs="Times New Roman"/>
          <w:b w:val="0"/>
          <w:i w:val="0"/>
          <w:sz w:val="24"/>
          <w:szCs w:val="24"/>
        </w:rPr>
        <w:t>精神练习不是「坐得住就行」。很多人以为精神练习就是打坐、冥想、放空，但用五维框架一看，问题远没这么简单。精神练习本质上是对五维势能的定向调控——你在调整自己的状态，但如果不知道自己在调哪个维度，就可能调错方向，甚至出问题。</w:t>
      </w:r>
    </w:p>
    <w:p>
      <w:r>
        <w:rPr>
          <w:rFonts w:eastAsia="思源黑体" w:ascii="Times New Roman" w:hAnsi="Times New Roman" w:cs="Times New Roman"/>
          <w:b w:val="0"/>
          <w:i w:val="0"/>
          <w:sz w:val="24"/>
          <w:szCs w:val="24"/>
        </w:rPr>
        <w:t>本篇给出一套可操作、可监测、有边界的精神练习方法，帮助你在安全的前提下，把自己的精神能量推过创造阈值。</w:t>
      </w:r>
    </w:p>
    <w:p>
      <w:pPr>
        <w:pStyle w:val="Heading2"/>
      </w:pPr>
      <w:r>
        <w:rPr>
          <w:rFonts w:eastAsia="思源黑体" w:ascii="Times New Roman" w:hAnsi="Times New Roman" w:cs="Times New Roman"/>
        </w:rPr>
        <w:t>一、确认交互：精神练习的最小动作</w:t>
      </w:r>
    </w:p>
    <w:p>
      <w:r>
        <w:rPr>
          <w:rFonts w:eastAsia="思源黑体" w:ascii="Times New Roman" w:hAnsi="Times New Roman" w:cs="Times New Roman"/>
          <w:b w:val="0"/>
          <w:i w:val="0"/>
          <w:sz w:val="24"/>
          <w:szCs w:val="24"/>
        </w:rPr>
        <w:t>精神练习的核心动作是「确认交互」，即发出一个信号，再接收一个回应，形成一个闭环。这个过程会真实地改变你的精神状态——你的安全维可能上升一点点，你的价值维也上升一点点。</w:t>
      </w:r>
    </w:p>
    <w:p>
      <w:r>
        <w:rPr>
          <w:rFonts w:eastAsia="思源黑体" w:ascii="Times New Roman" w:hAnsi="Times New Roman" w:cs="Times New Roman"/>
          <w:b w:val="0"/>
          <w:i w:val="0"/>
          <w:sz w:val="24"/>
          <w:szCs w:val="24"/>
        </w:rPr>
        <w:t>确认的三个关键性质：</w:t>
      </w:r>
    </w:p>
    <w:p>
      <w:pPr>
        <w:pStyle w:val="ListBullet"/>
      </w:pPr>
      <w:r>
        <w:rPr>
          <w:rFonts w:eastAsia="思源黑体" w:ascii="Times New Roman" w:hAnsi="Times New Roman" w:cs="Times New Roman"/>
          <w:sz w:val="24"/>
          <w:szCs w:val="24"/>
        </w:rPr>
        <w:t>确认消耗能量：每一次确认都要花精力去「发出信号」和「接收回应」，就像打电话要耗电。</w:t>
      </w:r>
    </w:p>
    <w:p>
      <w:pPr>
        <w:pStyle w:val="ListBullet"/>
      </w:pPr>
      <w:r>
        <w:rPr>
          <w:rFonts w:eastAsia="思源黑体" w:ascii="Times New Roman" w:hAnsi="Times New Roman" w:cs="Times New Roman"/>
          <w:sz w:val="24"/>
          <w:szCs w:val="24"/>
        </w:rPr>
        <w:t>重复确认就是耗能叠加：你反复问「你爱我吗？」——每一次都要重新发出信号、重新等待回应。反复确认，就是让系统空转，白白耗电。</w:t>
      </w:r>
    </w:p>
    <w:p>
      <w:pPr>
        <w:pStyle w:val="ListBullet"/>
      </w:pPr>
      <w:r>
        <w:rPr>
          <w:rFonts w:eastAsia="思源黑体" w:ascii="Times New Roman" w:hAnsi="Times New Roman" w:cs="Times New Roman"/>
          <w:sz w:val="24"/>
          <w:szCs w:val="24"/>
        </w:rPr>
        <w:t>确认质量决定能量增益：一次高质量的确认（真诚、深度、真实），可能比一百次敷衍的确认（客套、表面、敷衍）都更有能量。</w:t>
      </w:r>
    </w:p>
    <w:p>
      <w:pPr>
        <w:pStyle w:val="Heading2"/>
      </w:pPr>
      <w:r>
        <w:rPr>
          <w:rFonts w:eastAsia="思源黑体" w:ascii="Times New Roman" w:hAnsi="Times New Roman" w:cs="Times New Roman"/>
        </w:rPr>
        <w:t>二、五维失衡的表现与处置</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600"/>
        <w:gridCol w:w="3200"/>
        <w:gridCol w:w="4560"/>
      </w:tblGrid>
      <w:tr>
        <w:tc>
          <w:tcPr>
            <w:tcW w:type="dxa" w:w="1600"/>
            <w:shd w:val="clear" w:color="auto" w:fill="D5E8F0"/>
          </w:tcPr>
          <w:p>
            <w:r>
              <w:rPr>
                <w:rFonts w:eastAsia="思源黑体" w:ascii="Times New Roman" w:hAnsi="Times New Roman" w:cs="Times New Roman"/>
                <w:b/>
                <w:bCs/>
              </w:rPr>
              <w:t>维度</w:t>
            </w:r>
          </w:p>
        </w:tc>
        <w:tc>
          <w:tcPr>
            <w:tcW w:type="dxa" w:w="3200"/>
            <w:shd w:val="clear" w:color="auto" w:fill="D5E8F0"/>
          </w:tcPr>
          <w:p>
            <w:r>
              <w:rPr>
                <w:rFonts w:eastAsia="思源黑体" w:ascii="Times New Roman" w:hAnsi="Times New Roman" w:cs="Times New Roman"/>
                <w:b/>
                <w:bCs/>
              </w:rPr>
              <w:t>常见表现</w:t>
            </w:r>
          </w:p>
        </w:tc>
        <w:tc>
          <w:tcPr>
            <w:tcW w:type="dxa" w:w="4560"/>
            <w:shd w:val="clear" w:color="auto" w:fill="D5E8F0"/>
          </w:tcPr>
          <w:p>
            <w:r>
              <w:rPr>
                <w:rFonts w:eastAsia="思源黑体" w:ascii="Times New Roman" w:hAnsi="Times New Roman" w:cs="Times New Roman"/>
                <w:b/>
                <w:bCs/>
              </w:rPr>
              <w:t>处置方向</w:t>
            </w:r>
          </w:p>
        </w:tc>
      </w:tr>
      <w:tr>
        <w:tc>
          <w:tcPr>
            <w:tcW w:type="dxa" w:w="1600"/>
          </w:tcPr>
          <w:p>
            <w:r>
              <w:rPr>
                <w:rFonts w:eastAsia="思源黑体" w:ascii="Times New Roman" w:hAnsi="Times New Roman" w:cs="Times New Roman"/>
              </w:rPr>
              <w:t>安全维偏低</w:t>
            </w:r>
          </w:p>
        </w:tc>
        <w:tc>
          <w:tcPr>
            <w:tcW w:type="dxa" w:w="3200"/>
          </w:tcPr>
          <w:p>
            <w:r>
              <w:rPr>
                <w:rFonts w:eastAsia="思源黑体" w:ascii="Times New Roman" w:hAnsi="Times New Roman" w:cs="Times New Roman"/>
              </w:rPr>
              <w:t>坐不住、心慌、想逃跑、怕「看深了会碎」</w:t>
            </w:r>
          </w:p>
        </w:tc>
        <w:tc>
          <w:tcPr>
            <w:tcW w:type="dxa" w:w="4560"/>
          </w:tcPr>
          <w:p>
            <w:r>
              <w:rPr>
                <w:rFonts w:eastAsia="思源黑体" w:ascii="Times New Roman" w:hAnsi="Times New Roman" w:cs="Times New Roman"/>
              </w:rPr>
              <w:t>先往外锚定：摸实物、踩地面、听周围声音；用「长呼气」呼吸法（吸4秒/呼8秒）；练习前先告诉自己「我在这里，我很安全」，不超过3分钟</w:t>
            </w:r>
          </w:p>
        </w:tc>
      </w:tr>
      <w:tr>
        <w:tc>
          <w:tcPr>
            <w:tcW w:type="dxa" w:w="1600"/>
          </w:tcPr>
          <w:p>
            <w:r>
              <w:rPr>
                <w:rFonts w:eastAsia="思源黑体" w:ascii="Times New Roman" w:hAnsi="Times New Roman" w:cs="Times New Roman"/>
              </w:rPr>
              <w:t>价值维脱落</w:t>
            </w:r>
          </w:p>
        </w:tc>
        <w:tc>
          <w:tcPr>
            <w:tcW w:type="dxa" w:w="3200"/>
          </w:tcPr>
          <w:p>
            <w:r>
              <w:rPr>
                <w:rFonts w:eastAsia="思源黑体" w:ascii="Times New Roman" w:hAnsi="Times New Roman" w:cs="Times New Roman"/>
              </w:rPr>
              <w:t>觉得什么都没意义，连练习本身都觉得浪费时间</w:t>
            </w:r>
          </w:p>
        </w:tc>
        <w:tc>
          <w:tcPr>
            <w:tcW w:type="dxa" w:w="4560"/>
          </w:tcPr>
          <w:p>
            <w:r>
              <w:rPr>
                <w:rFonts w:eastAsia="思源黑体" w:ascii="Times New Roman" w:hAnsi="Times New Roman" w:cs="Times New Roman"/>
              </w:rPr>
              <w:t>别想大的，每天只做一件小事（做顿饭、写三行字），感受「我做到了」的确认感；找信任的人做一次真诚交流</w:t>
            </w:r>
          </w:p>
        </w:tc>
      </w:tr>
      <w:tr>
        <w:tc>
          <w:tcPr>
            <w:tcW w:type="dxa" w:w="1600"/>
          </w:tcPr>
          <w:p>
            <w:r>
              <w:rPr>
                <w:rFonts w:eastAsia="思源黑体" w:ascii="Times New Roman" w:hAnsi="Times New Roman" w:cs="Times New Roman"/>
              </w:rPr>
              <w:t>情绪维过载</w:t>
            </w:r>
          </w:p>
        </w:tc>
        <w:tc>
          <w:tcPr>
            <w:tcW w:type="dxa" w:w="3200"/>
          </w:tcPr>
          <w:p>
            <w:r>
              <w:rPr>
                <w:rFonts w:eastAsia="思源黑体" w:ascii="Times New Roman" w:hAnsi="Times New Roman" w:cs="Times New Roman"/>
              </w:rPr>
              <w:t>旧伤翻涌、突然想哭、烦躁到坐不住，练完比练前更累</w:t>
            </w:r>
          </w:p>
        </w:tc>
        <w:tc>
          <w:tcPr>
            <w:tcW w:type="dxa" w:w="4560"/>
          </w:tcPr>
          <w:p>
            <w:r>
              <w:rPr>
                <w:rFonts w:eastAsia="思源黑体" w:ascii="Times New Roman" w:hAnsi="Times New Roman" w:cs="Times New Roman"/>
              </w:rPr>
              <w:t>不压制也不放纵，像看天气一样看着它；先做身体泄压：散步、握冰块、冷水洗脸；练后留10分钟冷却时间</w:t>
            </w:r>
          </w:p>
        </w:tc>
      </w:tr>
      <w:tr>
        <w:tc>
          <w:tcPr>
            <w:tcW w:type="dxa" w:w="1600"/>
          </w:tcPr>
          <w:p>
            <w:r>
              <w:rPr>
                <w:rFonts w:eastAsia="思源黑体" w:ascii="Times New Roman" w:hAnsi="Times New Roman" w:cs="Times New Roman"/>
              </w:rPr>
              <w:t>认知维塌陷</w:t>
            </w:r>
          </w:p>
        </w:tc>
        <w:tc>
          <w:tcPr>
            <w:tcW w:type="dxa" w:w="3200"/>
          </w:tcPr>
          <w:p>
            <w:r>
              <w:rPr>
                <w:rFonts w:eastAsia="思源黑体" w:ascii="Times New Roman" w:hAnsi="Times New Roman" w:cs="Times New Roman"/>
              </w:rPr>
              <w:t>脑子一片雾，想不通最简单的问题，觉得「我」不是「我」</w:t>
            </w:r>
          </w:p>
        </w:tc>
        <w:tc>
          <w:tcPr>
            <w:tcW w:type="dxa" w:w="4560"/>
          </w:tcPr>
          <w:p>
            <w:r>
              <w:rPr>
                <w:rFonts w:eastAsia="思源黑体" w:ascii="Times New Roman" w:hAnsi="Times New Roman" w:cs="Times New Roman"/>
              </w:rPr>
              <w:t>轻度：只关注眼前感官；前兆：睁眼、站起来、开灯、放节奏音乐、握冰块、闻薄荷、数五种颜色，问自己「我叫什么？我在哪？今天星期几？」</w:t>
            </w:r>
          </w:p>
        </w:tc>
      </w:tr>
      <w:tr>
        <w:tc>
          <w:tcPr>
            <w:tcW w:type="dxa" w:w="1600"/>
          </w:tcPr>
          <w:p>
            <w:r>
              <w:rPr>
                <w:rFonts w:eastAsia="思源黑体" w:ascii="Times New Roman" w:hAnsi="Times New Roman" w:cs="Times New Roman"/>
              </w:rPr>
              <w:t>创造维枯竭</w:t>
            </w:r>
          </w:p>
        </w:tc>
        <w:tc>
          <w:tcPr>
            <w:tcW w:type="dxa" w:w="3200"/>
          </w:tcPr>
          <w:p>
            <w:r>
              <w:rPr>
                <w:rFonts w:eastAsia="思源黑体" w:ascii="Times New Roman" w:hAnsi="Times New Roman" w:cs="Times New Roman"/>
              </w:rPr>
              <w:t>觉得什么都重复、没新鲜感，怕「练偏了」</w:t>
            </w:r>
          </w:p>
        </w:tc>
        <w:tc>
          <w:tcPr>
            <w:tcW w:type="dxa" w:w="4560"/>
          </w:tcPr>
          <w:p>
            <w:r>
              <w:rPr>
                <w:rFonts w:eastAsia="思源黑体" w:ascii="Times New Roman" w:hAnsi="Times New Roman" w:cs="Times New Roman"/>
              </w:rPr>
              <w:t>每天做一件「打破习惯」的小事：换条路走、用左手写字、随便乱画；先允许出「烂作品」，再谈优化</w:t>
            </w:r>
          </w:p>
        </w:tc>
      </w:tr>
    </w:tbl>
    <w:p>
      <w:r>
        <w:rPr>
          <w:rFonts w:eastAsia="思源黑体" w:ascii="Times New Roman" w:hAnsi="Times New Roman" w:cs="Times New Roman"/>
          <w:b w:val="0"/>
          <w:i w:val="0"/>
          <w:sz w:val="24"/>
          <w:szCs w:val="24"/>
        </w:rPr>
      </w:r>
    </w:p>
    <w:p>
      <w:r>
        <w:rPr>
          <w:rFonts w:eastAsia="思源黑体" w:ascii="Times New Roman" w:hAnsi="Times New Roman" w:cs="Times New Roman"/>
          <w:b/>
          <w:i w:val="0"/>
          <w:sz w:val="24"/>
          <w:szCs w:val="24"/>
        </w:rPr>
        <w:t>⚠ 认知维严重塌陷的处理：如果出现超过一天不恢复、有自伤念头、看到或听到不存在的东西，请立刻停止一切精神练习，寻求专业心理或精神科医生的帮助。这不是「练得不够」，而是需要医疗介入。</w:t>
      </w:r>
    </w:p>
    <w:p>
      <w:pPr>
        <w:pStyle w:val="Heading2"/>
      </w:pPr>
      <w:r>
        <w:rPr>
          <w:rFonts w:eastAsia="思源黑体" w:ascii="Times New Roman" w:hAnsi="Times New Roman" w:cs="Times New Roman"/>
        </w:rPr>
        <w:t>三、系统级防护：认知塌陷的识别与处置</w:t>
      </w:r>
    </w:p>
    <w:p>
      <w:r>
        <w:rPr>
          <w:rFonts w:eastAsia="思源黑体" w:ascii="Times New Roman" w:hAnsi="Times New Roman" w:cs="Times New Roman"/>
          <w:b w:val="0"/>
          <w:i w:val="0"/>
          <w:sz w:val="24"/>
          <w:szCs w:val="24"/>
        </w:rPr>
        <w:t>认知维骤降时，你会失去「参照系」，不知道自己是谁、在哪里。这是最需要警惕的情况。</w:t>
      </w:r>
    </w:p>
    <w:p>
      <w:pPr>
        <w:pStyle w:val="Heading3"/>
      </w:pPr>
      <w:r>
        <w:rPr>
          <w:rFonts w:eastAsia="思源黑体" w:ascii="Times New Roman" w:hAnsi="Times New Roman" w:cs="Times New Roman"/>
        </w:rPr>
        <w:t>前兆识别</w:t>
      </w:r>
    </w:p>
    <w:p>
      <w:pPr>
        <w:pStyle w:val="ListBullet"/>
      </w:pPr>
      <w:r>
        <w:rPr>
          <w:rFonts w:eastAsia="思源黑体" w:ascii="Times New Roman" w:hAnsi="Times New Roman" w:cs="Times New Roman"/>
          <w:sz w:val="24"/>
          <w:szCs w:val="24"/>
        </w:rPr>
        <w:t>轻度迷糊：只是有点转不过弯，反应变慢。</w:t>
      </w:r>
    </w:p>
    <w:p>
      <w:pPr>
        <w:pStyle w:val="ListBullet"/>
      </w:pPr>
      <w:r>
        <w:rPr>
          <w:rFonts w:eastAsia="思源黑体" w:ascii="Times New Roman" w:hAnsi="Times New Roman" w:cs="Times New Roman"/>
          <w:sz w:val="24"/>
          <w:szCs w:val="24"/>
        </w:rPr>
        <w:t>前兆信号：迷糊 + 情绪开始失控，出现「我是不是疯了」的念头。</w:t>
      </w:r>
    </w:p>
    <w:p>
      <w:pPr>
        <w:pStyle w:val="ListBullet"/>
      </w:pPr>
      <w:r>
        <w:rPr>
          <w:rFonts w:eastAsia="思源黑体" w:ascii="Times New Roman" w:hAnsi="Times New Roman" w:cs="Times New Roman"/>
          <w:sz w:val="24"/>
          <w:szCs w:val="24"/>
        </w:rPr>
        <w:t>严重信号：出现幻觉、自伤念头、持续时间超过一天。</w:t>
      </w:r>
    </w:p>
    <w:p>
      <w:pPr>
        <w:pStyle w:val="Heading3"/>
      </w:pPr>
      <w:r>
        <w:rPr>
          <w:rFonts w:eastAsia="思源黑体" w:ascii="Times New Roman" w:hAnsi="Times New Roman" w:cs="Times New Roman"/>
        </w:rPr>
        <w:t>现场处置流程</w:t>
      </w:r>
    </w:p>
    <w:p>
      <w:pPr>
        <w:pStyle w:val="ListNumber"/>
      </w:pPr>
      <w:r>
        <w:rPr>
          <w:rFonts w:eastAsia="思源黑体" w:ascii="Times New Roman" w:hAnsi="Times New Roman" w:cs="Times New Roman"/>
          <w:sz w:val="24"/>
          <w:szCs w:val="24"/>
        </w:rPr>
        <w:t>立刻睁眼，从静态姿势中站起来。</w:t>
      </w:r>
    </w:p>
    <w:p>
      <w:pPr>
        <w:pStyle w:val="ListNumber"/>
      </w:pPr>
      <w:r>
        <w:rPr>
          <w:rFonts w:eastAsia="思源黑体" w:ascii="Times New Roman" w:hAnsi="Times New Roman" w:cs="Times New Roman"/>
          <w:sz w:val="24"/>
          <w:szCs w:val="24"/>
        </w:rPr>
        <w:t>开灯、打开有节奏的音乐，增加外部感官输入。</w:t>
      </w:r>
    </w:p>
    <w:p>
      <w:pPr>
        <w:pStyle w:val="ListNumber"/>
      </w:pPr>
      <w:r>
        <w:rPr>
          <w:rFonts w:eastAsia="思源黑体" w:ascii="Times New Roman" w:hAnsi="Times New Roman" w:cs="Times New Roman"/>
          <w:sz w:val="24"/>
          <w:szCs w:val="24"/>
        </w:rPr>
        <w:t>握冰块、闻薄荷、用冷水洗脸，用强感官刺激「拉回」注意力。</w:t>
      </w:r>
    </w:p>
    <w:p>
      <w:pPr>
        <w:pStyle w:val="ListNumber"/>
      </w:pPr>
      <w:r>
        <w:rPr>
          <w:rFonts w:eastAsia="思源黑体" w:ascii="Times New Roman" w:hAnsi="Times New Roman" w:cs="Times New Roman"/>
          <w:sz w:val="24"/>
          <w:szCs w:val="24"/>
        </w:rPr>
        <w:t>做「现实锚定三问」：我叫什么？我在哪里？今天星期几？</w:t>
      </w:r>
    </w:p>
    <w:p>
      <w:pPr>
        <w:pStyle w:val="ListNumber"/>
      </w:pPr>
      <w:r>
        <w:rPr>
          <w:rFonts w:eastAsia="思源黑体" w:ascii="Times New Roman" w:hAnsi="Times New Roman" w:cs="Times New Roman"/>
          <w:sz w:val="24"/>
          <w:szCs w:val="24"/>
        </w:rPr>
        <w:t>联系一个信任的人，进行一次真实对话，重建社会锚点。</w:t>
      </w:r>
    </w:p>
    <w:p>
      <w:pPr>
        <w:pStyle w:val="Heading3"/>
      </w:pPr>
      <w:r>
        <w:rPr>
          <w:rFonts w:eastAsia="思源黑体" w:ascii="Times New Roman" w:hAnsi="Times New Roman" w:cs="Times New Roman"/>
        </w:rPr>
        <w:t>禁忌人群</w:t>
      </w:r>
    </w:p>
    <w:p>
      <w:r>
        <w:rPr>
          <w:rFonts w:eastAsia="思源黑体" w:ascii="Times New Roman" w:hAnsi="Times New Roman" w:cs="Times New Roman"/>
          <w:b w:val="0"/>
          <w:i w:val="0"/>
          <w:sz w:val="24"/>
          <w:szCs w:val="24"/>
        </w:rPr>
        <w:t>以下人群在开始深度精神练习前，应先咨询专业医生：有精神科诊断史者、正在经历重大创伤者、近期睡眠严重不足者、正在服用精神类药物者。</w:t>
      </w:r>
    </w:p>
    <w:p>
      <w:pPr>
        <w:pStyle w:val="Heading2"/>
      </w:pPr>
      <w:r>
        <w:rPr>
          <w:rFonts w:eastAsia="思源黑体" w:ascii="Times New Roman" w:hAnsi="Times New Roman" w:cs="Times New Roman"/>
        </w:rPr>
        <w:t>四、阶梯训练法</w:t>
      </w:r>
    </w:p>
    <w:p>
      <w:r>
        <w:rPr>
          <w:rFonts w:eastAsia="思源黑体" w:ascii="Times New Roman" w:hAnsi="Times New Roman" w:cs="Times New Roman"/>
          <w:b w:val="0"/>
          <w:i w:val="0"/>
          <w:sz w:val="24"/>
          <w:szCs w:val="24"/>
        </w:rPr>
        <w:t>精神练习应遵循由浅入深的阶梯，切忌一上来就追求深度。</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600"/>
        <w:gridCol w:w="1800"/>
        <w:gridCol w:w="3800"/>
        <w:gridCol w:w="2160"/>
      </w:tblGrid>
      <w:tr>
        <w:tc>
          <w:tcPr>
            <w:tcW w:type="dxa" w:w="1600"/>
            <w:shd w:val="clear" w:color="auto" w:fill="D5E8F0"/>
          </w:tcPr>
          <w:p>
            <w:r>
              <w:rPr>
                <w:rFonts w:eastAsia="思源黑体" w:ascii="Times New Roman" w:hAnsi="Times New Roman" w:cs="Times New Roman"/>
                <w:b/>
                <w:bCs/>
              </w:rPr>
              <w:t>阶段</w:t>
            </w:r>
          </w:p>
        </w:tc>
        <w:tc>
          <w:tcPr>
            <w:tcW w:type="dxa" w:w="1800"/>
            <w:shd w:val="clear" w:color="auto" w:fill="D5E8F0"/>
          </w:tcPr>
          <w:p>
            <w:r>
              <w:rPr>
                <w:rFonts w:eastAsia="思源黑体" w:ascii="Times New Roman" w:hAnsi="Times New Roman" w:cs="Times New Roman"/>
                <w:b/>
                <w:bCs/>
              </w:rPr>
              <w:t>目标</w:t>
            </w:r>
          </w:p>
        </w:tc>
        <w:tc>
          <w:tcPr>
            <w:tcW w:type="dxa" w:w="3800"/>
            <w:shd w:val="clear" w:color="auto" w:fill="D5E8F0"/>
          </w:tcPr>
          <w:p>
            <w:r>
              <w:rPr>
                <w:rFonts w:eastAsia="思源黑体" w:ascii="Times New Roman" w:hAnsi="Times New Roman" w:cs="Times New Roman"/>
                <w:b/>
                <w:bCs/>
              </w:rPr>
              <w:t>练习内容</w:t>
            </w:r>
          </w:p>
        </w:tc>
        <w:tc>
          <w:tcPr>
            <w:tcW w:type="dxa" w:w="2160"/>
            <w:shd w:val="clear" w:color="auto" w:fill="D5E8F0"/>
          </w:tcPr>
          <w:p>
            <w:r>
              <w:rPr>
                <w:rFonts w:eastAsia="思源黑体" w:ascii="Times New Roman" w:hAnsi="Times New Roman" w:cs="Times New Roman"/>
                <w:b/>
                <w:bCs/>
              </w:rPr>
              <w:t>时长</w:t>
            </w:r>
          </w:p>
        </w:tc>
      </w:tr>
      <w:tr>
        <w:tc>
          <w:tcPr>
            <w:tcW w:type="dxa" w:w="1600"/>
          </w:tcPr>
          <w:p>
            <w:r>
              <w:rPr>
                <w:rFonts w:eastAsia="思源黑体" w:ascii="Times New Roman" w:hAnsi="Times New Roman" w:cs="Times New Roman"/>
              </w:rPr>
              <w:t>第一阶 · 锚定</w:t>
            </w:r>
          </w:p>
        </w:tc>
        <w:tc>
          <w:tcPr>
            <w:tcW w:type="dxa" w:w="1800"/>
          </w:tcPr>
          <w:p>
            <w:r>
              <w:rPr>
                <w:rFonts w:eastAsia="思源黑体" w:ascii="Times New Roman" w:hAnsi="Times New Roman" w:cs="Times New Roman"/>
              </w:rPr>
              <w:t>稳定安全维</w:t>
            </w:r>
          </w:p>
        </w:tc>
        <w:tc>
          <w:tcPr>
            <w:tcW w:type="dxa" w:w="3800"/>
          </w:tcPr>
          <w:p>
            <w:r>
              <w:rPr>
                <w:rFonts w:eastAsia="思源黑体" w:ascii="Times New Roman" w:hAnsi="Times New Roman" w:cs="Times New Roman"/>
              </w:rPr>
              <w:t>呼吸法、身体扫描、感官觉察</w:t>
            </w:r>
          </w:p>
        </w:tc>
        <w:tc>
          <w:tcPr>
            <w:tcW w:type="dxa" w:w="2160"/>
          </w:tcPr>
          <w:p>
            <w:r>
              <w:rPr>
                <w:rFonts w:eastAsia="思源黑体" w:ascii="Times New Roman" w:hAnsi="Times New Roman" w:cs="Times New Roman"/>
              </w:rPr>
              <w:t>每次 5-10 分钟</w:t>
            </w:r>
          </w:p>
        </w:tc>
      </w:tr>
      <w:tr>
        <w:tc>
          <w:tcPr>
            <w:tcW w:type="dxa" w:w="1600"/>
          </w:tcPr>
          <w:p>
            <w:r>
              <w:rPr>
                <w:rFonts w:eastAsia="思源黑体" w:ascii="Times New Roman" w:hAnsi="Times New Roman" w:cs="Times New Roman"/>
              </w:rPr>
              <w:t>第二阶 · 觉察</w:t>
            </w:r>
          </w:p>
        </w:tc>
        <w:tc>
          <w:tcPr>
            <w:tcW w:type="dxa" w:w="1800"/>
          </w:tcPr>
          <w:p>
            <w:r>
              <w:rPr>
                <w:rFonts w:eastAsia="思源黑体" w:ascii="Times New Roman" w:hAnsi="Times New Roman" w:cs="Times New Roman"/>
              </w:rPr>
              <w:t>提升情绪维的自我观察</w:t>
            </w:r>
          </w:p>
        </w:tc>
        <w:tc>
          <w:tcPr>
            <w:tcW w:type="dxa" w:w="3800"/>
          </w:tcPr>
          <w:p>
            <w:r>
              <w:rPr>
                <w:rFonts w:eastAsia="思源黑体" w:ascii="Times New Roman" w:hAnsi="Times New Roman" w:cs="Times New Roman"/>
              </w:rPr>
              <w:t>情绪标注、身体感受追踪</w:t>
            </w:r>
          </w:p>
        </w:tc>
        <w:tc>
          <w:tcPr>
            <w:tcW w:type="dxa" w:w="2160"/>
          </w:tcPr>
          <w:p>
            <w:r>
              <w:rPr>
                <w:rFonts w:eastAsia="思源黑体" w:ascii="Times New Roman" w:hAnsi="Times New Roman" w:cs="Times New Roman"/>
              </w:rPr>
              <w:t>每次 10-15 分钟</w:t>
            </w:r>
          </w:p>
        </w:tc>
      </w:tr>
      <w:tr>
        <w:tc>
          <w:tcPr>
            <w:tcW w:type="dxa" w:w="1600"/>
          </w:tcPr>
          <w:p>
            <w:r>
              <w:rPr>
                <w:rFonts w:eastAsia="思源黑体" w:ascii="Times New Roman" w:hAnsi="Times New Roman" w:cs="Times New Roman"/>
              </w:rPr>
              <w:t>第三阶 · 内观</w:t>
            </w:r>
          </w:p>
        </w:tc>
        <w:tc>
          <w:tcPr>
            <w:tcW w:type="dxa" w:w="1800"/>
          </w:tcPr>
          <w:p>
            <w:r>
              <w:rPr>
                <w:rFonts w:eastAsia="思源黑体" w:ascii="Times New Roman" w:hAnsi="Times New Roman" w:cs="Times New Roman"/>
              </w:rPr>
              <w:t>提升相干性 Ψ</w:t>
            </w:r>
          </w:p>
        </w:tc>
        <w:tc>
          <w:tcPr>
            <w:tcW w:type="dxa" w:w="3800"/>
          </w:tcPr>
          <w:p>
            <w:r>
              <w:rPr>
                <w:rFonts w:eastAsia="思源黑体" w:ascii="Times New Roman" w:hAnsi="Times New Roman" w:cs="Times New Roman"/>
              </w:rPr>
              <w:t>将「观」接口朝向内部，观察五维状态</w:t>
            </w:r>
          </w:p>
        </w:tc>
        <w:tc>
          <w:tcPr>
            <w:tcW w:type="dxa" w:w="2160"/>
          </w:tcPr>
          <w:p>
            <w:r>
              <w:rPr>
                <w:rFonts w:eastAsia="思源黑体" w:ascii="Times New Roman" w:hAnsi="Times New Roman" w:cs="Times New Roman"/>
              </w:rPr>
              <w:t>每次 15-20 分钟</w:t>
            </w:r>
          </w:p>
        </w:tc>
      </w:tr>
      <w:tr>
        <w:tc>
          <w:tcPr>
            <w:tcW w:type="dxa" w:w="1600"/>
          </w:tcPr>
          <w:p>
            <w:r>
              <w:rPr>
                <w:rFonts w:eastAsia="思源黑体" w:ascii="Times New Roman" w:hAnsi="Times New Roman" w:cs="Times New Roman"/>
              </w:rPr>
              <w:t>第四阶 · 调谐</w:t>
            </w:r>
          </w:p>
        </w:tc>
        <w:tc>
          <w:tcPr>
            <w:tcW w:type="dxa" w:w="1800"/>
          </w:tcPr>
          <w:p>
            <w:r>
              <w:rPr>
                <w:rFonts w:eastAsia="思源黑体" w:ascii="Times New Roman" w:hAnsi="Times New Roman" w:cs="Times New Roman"/>
              </w:rPr>
              <w:t>主动调节五维势能</w:t>
            </w:r>
          </w:p>
        </w:tc>
        <w:tc>
          <w:tcPr>
            <w:tcW w:type="dxa" w:w="3800"/>
          </w:tcPr>
          <w:p>
            <w:r>
              <w:rPr>
                <w:rFonts w:eastAsia="思源黑体" w:ascii="Times New Roman" w:hAnsi="Times New Roman" w:cs="Times New Roman"/>
              </w:rPr>
              <w:t>针对失衡维度做定向练习</w:t>
            </w:r>
          </w:p>
        </w:tc>
        <w:tc>
          <w:tcPr>
            <w:tcW w:type="dxa" w:w="2160"/>
          </w:tcPr>
          <w:p>
            <w:r>
              <w:rPr>
                <w:rFonts w:eastAsia="思源黑体" w:ascii="Times New Roman" w:hAnsi="Times New Roman" w:cs="Times New Roman"/>
              </w:rPr>
              <w:t>每次 20-30 分钟</w:t>
            </w:r>
          </w:p>
        </w:tc>
      </w:tr>
      <w:tr>
        <w:tc>
          <w:tcPr>
            <w:tcW w:type="dxa" w:w="1600"/>
          </w:tcPr>
          <w:p>
            <w:r>
              <w:rPr>
                <w:rFonts w:eastAsia="思源黑体" w:ascii="Times New Roman" w:hAnsi="Times New Roman" w:cs="Times New Roman"/>
              </w:rPr>
              <w:t>第五阶 · 创造</w:t>
            </w:r>
          </w:p>
        </w:tc>
        <w:tc>
          <w:tcPr>
            <w:tcW w:type="dxa" w:w="1800"/>
          </w:tcPr>
          <w:p>
            <w:r>
              <w:rPr>
                <w:rFonts w:eastAsia="思源黑体" w:ascii="Times New Roman" w:hAnsi="Times New Roman" w:cs="Times New Roman"/>
              </w:rPr>
              <w:t>维持高相干的心流状态</w:t>
            </w:r>
          </w:p>
        </w:tc>
        <w:tc>
          <w:tcPr>
            <w:tcW w:type="dxa" w:w="3800"/>
          </w:tcPr>
          <w:p>
            <w:r>
              <w:rPr>
                <w:rFonts w:eastAsia="思源黑体" w:ascii="Times New Roman" w:hAnsi="Times New Roman" w:cs="Times New Roman"/>
              </w:rPr>
              <w:t>在稳定状态下开展创造性活动</w:t>
            </w:r>
          </w:p>
        </w:tc>
        <w:tc>
          <w:tcPr>
            <w:tcW w:type="dxa" w:w="2160"/>
          </w:tcPr>
          <w:p>
            <w:r>
              <w:rPr>
                <w:rFonts w:eastAsia="思源黑体" w:ascii="Times New Roman" w:hAnsi="Times New Roman" w:cs="Times New Roman"/>
              </w:rPr>
              <w:t>自由时长</w:t>
            </w:r>
          </w:p>
        </w:tc>
      </w:tr>
    </w:tbl>
    <w:p>
      <w:pPr>
        <w:pStyle w:val="Heading2"/>
      </w:pPr>
      <w:r>
        <w:rPr>
          <w:rFonts w:eastAsia="思源黑体" w:ascii="Times New Roman" w:hAnsi="Times New Roman" w:cs="Times New Roman"/>
        </w:rPr>
        <w:t>五、日常练习节奏</w:t>
      </w:r>
    </w:p>
    <w:p>
      <w:r>
        <w:rPr>
          <w:rFonts w:eastAsia="思源黑体" w:ascii="Times New Roman" w:hAnsi="Times New Roman" w:cs="Times New Roman"/>
          <w:b w:val="0"/>
          <w:i w:val="0"/>
          <w:sz w:val="24"/>
          <w:szCs w:val="24"/>
        </w:rPr>
        <w:t>建议的每日与每周练习安排：</w:t>
      </w:r>
    </w:p>
    <w:p>
      <w:pPr>
        <w:pStyle w:val="ListBullet"/>
      </w:pPr>
      <w:r>
        <w:rPr>
          <w:rFonts w:eastAsia="思源黑体" w:ascii="Times New Roman" w:hAnsi="Times New Roman" w:cs="Times New Roman"/>
          <w:sz w:val="24"/>
          <w:szCs w:val="24"/>
        </w:rPr>
        <w:t>晨间（起床后）：3 分钟呼吸锚定 + 2 分钟设定当日意图（价值维）。</w:t>
      </w:r>
    </w:p>
    <w:p>
      <w:pPr>
        <w:pStyle w:val="ListBullet"/>
      </w:pPr>
      <w:r>
        <w:rPr>
          <w:rFonts w:eastAsia="思源黑体" w:ascii="Times New Roman" w:hAnsi="Times New Roman" w:cs="Times New Roman"/>
          <w:sz w:val="24"/>
          <w:szCs w:val="24"/>
        </w:rPr>
        <w:t>午后（工作间隙）：5 分钟感官觉察，复位情绪维。</w:t>
      </w:r>
    </w:p>
    <w:p>
      <w:pPr>
        <w:pStyle w:val="ListBullet"/>
      </w:pPr>
      <w:r>
        <w:rPr>
          <w:rFonts w:eastAsia="思源黑体" w:ascii="Times New Roman" w:hAnsi="Times New Roman" w:cs="Times New Roman"/>
          <w:sz w:val="24"/>
          <w:szCs w:val="24"/>
        </w:rPr>
        <w:t>晚间（睡前）：10 分钟内观，回顾当日五维状态变化。</w:t>
      </w:r>
    </w:p>
    <w:p>
      <w:pPr>
        <w:pStyle w:val="ListBullet"/>
      </w:pPr>
      <w:r>
        <w:rPr>
          <w:rFonts w:eastAsia="思源黑体" w:ascii="Times New Roman" w:hAnsi="Times New Roman" w:cs="Times New Roman"/>
          <w:sz w:val="24"/>
          <w:szCs w:val="24"/>
        </w:rPr>
        <w:t>每周一次：30 分钟深度调谐，针对本周最失衡的维度做定向练习。</w:t>
      </w:r>
    </w:p>
    <w:p>
      <w:pPr>
        <w:pStyle w:val="Heading2"/>
      </w:pPr>
      <w:r>
        <w:rPr>
          <w:rFonts w:eastAsia="思源黑体" w:ascii="Times New Roman" w:hAnsi="Times New Roman" w:cs="Times New Roman"/>
        </w:rPr>
        <w:t>六、精神练习三条铁律</w:t>
      </w:r>
    </w:p>
    <w:p>
      <w:pPr>
        <w:pStyle w:val="ListNumber"/>
      </w:pPr>
      <w:r>
        <w:rPr>
          <w:rFonts w:eastAsia="思源黑体" w:ascii="Times New Roman" w:hAnsi="Times New Roman" w:cs="Times New Roman"/>
          <w:sz w:val="24"/>
          <w:szCs w:val="24"/>
        </w:rPr>
        <w:t>安全先于觉悟：安全维不稳，就不要往深处走。任何练习都不能以牺牲安全感为代价。</w:t>
      </w:r>
    </w:p>
    <w:p>
      <w:pPr>
        <w:pStyle w:val="ListNumber"/>
      </w:pPr>
      <w:r>
        <w:rPr>
          <w:rFonts w:eastAsia="思源黑体" w:ascii="Times New Roman" w:hAnsi="Times New Roman" w:cs="Times New Roman"/>
          <w:sz w:val="24"/>
          <w:szCs w:val="24"/>
        </w:rPr>
        <w:t>确认重于空转：练习追求的是「一次高质量确认」，不是「坐了多久」。</w:t>
      </w:r>
    </w:p>
    <w:p>
      <w:pPr>
        <w:pStyle w:val="ListNumber"/>
      </w:pPr>
      <w:r>
        <w:rPr>
          <w:rFonts w:eastAsia="思源黑体" w:ascii="Times New Roman" w:hAnsi="Times New Roman" w:cs="Times New Roman"/>
          <w:sz w:val="24"/>
          <w:szCs w:val="24"/>
        </w:rPr>
        <w:t>弹性优于高峰：能快速从扰动中恢复，比一次达到高能量更重要。</w:t>
      </w:r>
    </w:p>
    <w:p>
      <w:r>
        <w:br w:type="page"/>
      </w:r>
    </w:p>
    <w:p>
      <w:pPr>
        <w:pStyle w:val="Heading1"/>
      </w:pPr>
      <w:r>
        <w:t>分篇九 · 组织与企业应用篇（精神力学在管理中的落地）</w:t>
      </w:r>
    </w:p>
    <w:p>
      <w:pPr>
        <w:pStyle w:val="Heading2"/>
      </w:pPr>
      <w:r>
        <w:t>一、组织也是“人”：五维框架的组织映射</w:t>
      </w:r>
    </w:p>
    <w:p>
      <w:r>
        <w:t>在精神力学体系中，“人是唯一变量”这一公理不仅适用于个体，同样适用于群体。一个组织——无论是一家公司、一个部门还是一个社区——本质上是一个放大了的“人”。它由个体组成，但它所呈现出的“精神状态”远大于个体的简单相加，因为组织内部存在着确认交互、能量传递和场域共振。</w:t>
      </w:r>
    </w:p>
    <w:p>
      <w:r>
        <w:t>将五维框架映射到组织层面，每一维对应组织的一个核心健康指标：</w:t>
      </w:r>
    </w:p>
    <w:p>
      <w:pPr>
        <w:pStyle w:val="ListBullet"/>
      </w:pPr>
      <w:r>
        <w:t>安全维（S）→ 组织安全与信任：员工是否敢说真话？是否担心被报复？制度是否公平？安全维失衡的组织，员工普遍沉默、隐瞒问题、离职率高。</w:t>
      </w:r>
    </w:p>
    <w:p>
      <w:pPr>
        <w:pStyle w:val="ListBullet"/>
      </w:pPr>
      <w:r>
        <w:t>价值维（V）→ 使命与激励：组织倡导什么？奖励什么？员工是否认同组织的价值观？价值维失衡的组织，员工“出工不出力”、目标漂移、内耗严重。</w:t>
      </w:r>
    </w:p>
    <w:p>
      <w:pPr>
        <w:pStyle w:val="ListBullet"/>
      </w:pPr>
      <w:r>
        <w:t>情绪维（E）→ 团队氛围与文化：团队的情绪基调是积极还是压抑？冲突是被建设性地处理还是被压制？情绪维失衡的组织，情绪传染导致集体焦虑或集体冷淡。</w:t>
      </w:r>
    </w:p>
    <w:p>
      <w:pPr>
        <w:pStyle w:val="ListBullet"/>
      </w:pPr>
      <w:r>
        <w:t>认知维（C）→ 决策与学习：管理层认知是否开放？组织能否从错误中学习？信息是否透明？认知维失衡的组织，决策反复失误、拒绝新信息、路径依赖严重。</w:t>
      </w:r>
    </w:p>
    <w:p>
      <w:pPr>
        <w:pStyle w:val="ListBullet"/>
      </w:pPr>
      <w:r>
        <w:t>创造维（R）→ 创新与适应：组织是否有能力生成新方案？面对变化能否快速调整？创造维失衡的组织，僵化守旧、错失转型窗口、被竞争者淘汰。</w:t>
      </w:r>
    </w:p>
    <w:p>
      <w:r>
        <w:t>这五个维度不是管理学的新瓶装旧酒，而是精神力学公理体系的自然延伸。组织诊断不再是“凭经验打分”，而是可以用公式描述、用数据追踪、用练习改善的科学过程。</w:t>
      </w:r>
    </w:p>
    <w:p>
      <w:pPr>
        <w:pStyle w:val="Heading2"/>
      </w:pPr>
      <w:r>
        <w:t>二、确认交互在组织管理中的落地</w:t>
      </w:r>
    </w:p>
    <w:p>
      <w:r>
        <w:t>确认交互是精神力学中最小、最有力的动作。在个体层面，一句“我理解你”就能完成一次安全确认，打开能量通道。在组织层面，确认交互的规模化运作就是组织沟通机制的核心。</w:t>
      </w:r>
    </w:p>
    <w:p>
      <w:r>
        <w:t>（一）一对一反馈中的确认交互</w:t>
      </w:r>
    </w:p>
    <w:p>
      <w:r>
        <w:t>传统绩效反馈之所以常常无效甚至有害，是因为它跳过了安全确认，直接进入“评价”。精神力学视角下的有效反馈必须遵循三步：</w:t>
      </w:r>
    </w:p>
    <w:p>
      <w:pPr>
        <w:pStyle w:val="ListNumber"/>
      </w:pPr>
      <w:r>
        <w:t>安全确认：先确认关系安全——“我想和你聊聊你的工作表现，目的是帮你成长，不是挑错。”</w:t>
      </w:r>
    </w:p>
    <w:p>
      <w:pPr>
        <w:pStyle w:val="ListNumber"/>
      </w:pPr>
      <w:r>
        <w:t>能量交换：用“我观察到…”代替“你做得不好…”，将评价转化为信息共享。</w:t>
      </w:r>
    </w:p>
    <w:p>
      <w:pPr>
        <w:pStyle w:val="ListNumber"/>
      </w:pPr>
      <w:r>
        <w:t>确认闭合：结束时再次确认——“我们达成一致了吗？你有什么想说的？”</w:t>
      </w:r>
    </w:p>
    <w:p>
      <w:r>
        <w:t>（二）团队确认机制</w:t>
      </w:r>
    </w:p>
    <w:p>
      <w:r>
        <w:t>团队级别的确认交互可以通过以下机制制度化：</w:t>
      </w:r>
    </w:p>
    <w:p>
      <w:pPr>
        <w:pStyle w:val="ListBullet"/>
      </w:pPr>
      <w:r>
        <w:t>每日站会的“确认开场”：每人用一句话说“今天我状态如何”，其他人只回应“听到了”，不做评价。这30秒完成全队安全确认。</w:t>
      </w:r>
    </w:p>
    <w:p>
      <w:pPr>
        <w:pStyle w:val="ListBullet"/>
      </w:pPr>
      <w:r>
        <w:t>周报的“确认闭环”：每条工作记录后面加一句“我需要什么支持”，上级必须逐条回应。</w:t>
      </w:r>
    </w:p>
    <w:p>
      <w:pPr>
        <w:pStyle w:val="ListBullet"/>
      </w:pPr>
      <w:r>
        <w:t>冲突处理“确认优先”：任何团队冲突，先花5分钟做安全确认（“我们是一个团队的，对吧？”），再讨论具体问题。</w:t>
      </w:r>
    </w:p>
    <w:p>
      <w:r>
        <w:t>（三）客户交互中的确认设计</w:t>
      </w:r>
    </w:p>
    <w:p>
      <w:r>
        <w:t>客户体验的本质是确认交互的质量。一次好的客户服务体验，核心是让客户感到“被看见、被理解”。将五维框架用于客户旅程设计：</w:t>
      </w:r>
    </w:p>
    <w:p>
      <w:pPr>
        <w:pStyle w:val="ListBullet"/>
      </w:pPr>
      <w:r>
        <w:t>安全维：隐私保护、信息透明、承诺兑现——让客户感到“安全”。</w:t>
      </w:r>
    </w:p>
    <w:p>
      <w:pPr>
        <w:pStyle w:val="ListBullet"/>
      </w:pPr>
      <w:r>
        <w:t>价值维：个性化推荐、精准匹配需求——让客户感到“被重视”。</w:t>
      </w:r>
    </w:p>
    <w:p>
      <w:pPr>
        <w:pStyle w:val="ListBullet"/>
      </w:pPr>
      <w:r>
        <w:t>情绪维：客服的语气、回应速度、共情表达——让客户感到“被理解”。</w:t>
      </w:r>
    </w:p>
    <w:p>
      <w:pPr>
        <w:pStyle w:val="ListBullet"/>
      </w:pPr>
      <w:r>
        <w:t>认知维：清晰的产品说明、简洁的流程设计——降低客户认知负荷。</w:t>
      </w:r>
    </w:p>
    <w:p>
      <w:pPr>
        <w:pStyle w:val="ListBullet"/>
      </w:pPr>
      <w:r>
        <w:t>创造维：让客户参与产品共创、提供反馈渠道——让客户感到“我的意见有用”。</w:t>
      </w:r>
    </w:p>
    <w:p>
      <w:pPr>
        <w:pStyle w:val="Heading2"/>
      </w:pPr>
      <w:r>
        <w:t>三、企业精神势能诊断工具</w:t>
      </w:r>
    </w:p>
    <w:p>
      <w:r>
        <w:t>精神力学的核心贡献之一是将“精神状态”变成可测量的量。在组织层面，我们开发了“企业精神势能五维评估表”，帮助企业量化组织的精神状态。</w:t>
      </w:r>
    </w:p>
    <w:p>
      <w:r>
        <w:t>（一）评估维度与指标</w:t>
      </w:r>
    </w:p>
    <w:p>
      <w:r>
        <w:t>每个维度下设4个可量化指标，采用0-10分自评（管理层评估+匿名员工调研取均值）：</w:t>
      </w:r>
    </w:p>
    <w:p>
      <w:pPr>
        <w:pStyle w:val="ListBullet"/>
      </w:pPr>
      <w:r>
        <w:t>安全维：心理安全感（员工是否敢挑战上级）、制度公平感（奖惩是否一致）、信息安全感（是否担心说错话被追责）、归属感（是否认同“这是我的团队”）</w:t>
      </w:r>
    </w:p>
    <w:p>
      <w:pPr>
        <w:pStyle w:val="ListBullet"/>
      </w:pPr>
      <w:r>
        <w:t>价值维：使命认同感（是否理解并认同组织目标）、激励匹配度（干得好是否真有好处）、价值观一致性（个人价值观与组织是否冲突）、贡献可见度（努力是否被看见）</w:t>
      </w:r>
    </w:p>
    <w:p>
      <w:pPr>
        <w:pStyle w:val="ListBullet"/>
      </w:pPr>
      <w:r>
        <w:t>情绪维：团队情绪基调（日常氛围是积极还是压抑）、冲突处理质量（分歧是否被建设性处理）、情绪传染方向（正能量还是负能量主导）、压力管理水平（是否有集体性过劳或倦怠）</w:t>
      </w:r>
    </w:p>
    <w:p>
      <w:pPr>
        <w:pStyle w:val="ListBullet"/>
      </w:pPr>
      <w:r>
        <w:t>认知维：决策质量（决策是否基于充分信息）、学习速度（能否从失败中快速迭代）、信息透明度（关键决策是否公开透明）、认知多样性（是否鼓励不同观点）</w:t>
      </w:r>
    </w:p>
    <w:p>
      <w:pPr>
        <w:pStyle w:val="ListBullet"/>
      </w:pPr>
      <w:r>
        <w:t>创造维：创新产出（新方案/新产品/新流程的数量）、适应速度（面对变化能否快速调整）、员工主动性（是否主动提出改进建议）、资源支持度（好想法能否获得资源落地）</w:t>
      </w:r>
    </w:p>
    <w:p>
      <w:r>
        <w:t>（二）五维总分计算</w:t>
      </w:r>
    </w:p>
    <w:p>
      <w:r>
        <w:t>企业精神势能 E_org = (w₁S + w₂V + w₃E + w₄C + w₅R) × Ψ_org × K</w:t>
      </w:r>
    </w:p>
    <w:p>
      <w:r>
        <w:t>其中：S/V/E/C/R 为各维度均分；w₁~w₅ 为组织自定义权重（初创企业可提高R权重，成熟企业可提高S权重）；Ψ_org 为组织确认质量系数（0~1.2）；K 为文化乘数（由员工敬业度、领导力水平决定）。</w:t>
      </w:r>
    </w:p>
    <w:p>
      <w:r>
        <w:t>（三）诊断报告输出</w:t>
      </w:r>
    </w:p>
    <w:p>
      <w:r>
        <w:t>诊断完成后输出三部分：①五维雷达图（直观展示失衡维度）；②失衡根因分析（用五元交互链定位问题源头）；③改善优先级建议（先补最短的那块板）。</w:t>
      </w:r>
    </w:p>
    <w:p>
      <w:pPr>
        <w:pStyle w:val="Heading2"/>
      </w:pPr>
      <w:r>
        <w:t>四、管理者精神练习法</w:t>
      </w:r>
    </w:p>
    <w:p>
      <w:r>
        <w:t>管理者是组织的“能量节点”，其精神状态直接影响整个团队的场域。一个焦虑的管理者会通过确认交互将焦虑传递给整个团队；一个稳定的管理者则能成为团队的“安全锚”。因此，管理者的精神练习不是个人修养，而是管理基本功。</w:t>
      </w:r>
    </w:p>
    <w:p>
      <w:r>
        <w:t>（一）每日三练（每次 5-10 分钟）</w:t>
      </w:r>
    </w:p>
    <w:p>
      <w:pPr>
        <w:pStyle w:val="ListNumber"/>
      </w:pPr>
      <w:r>
        <w:t>安全锚定（晨间2分钟）：上班前问自己——“此刻我是否安全？我担心什么？这个担心是真实的威胁还是想象？”将注意力从恐惧拉回当下。</w:t>
      </w:r>
    </w:p>
    <w:p>
      <w:pPr>
        <w:pStyle w:val="ListNumber"/>
      </w:pPr>
      <w:r>
        <w:t>确认对话（日间3分钟）：每天至少对一名下属做一次“纯确认”对话——只表达理解和认可，不带任何指令或评价。目的是练习“确认”这个动作本身。</w:t>
      </w:r>
    </w:p>
    <w:p>
      <w:pPr>
        <w:pStyle w:val="ListNumber"/>
      </w:pPr>
      <w:r>
        <w:t>情绪读数（晚间2分钟）：下班前给自己做五维读数——今天哪一维消耗最大？哪一维获得了能量？明天需要补哪一维？</w:t>
      </w:r>
    </w:p>
    <w:p>
      <w:r>
        <w:t>（二）管理者专属练习</w:t>
      </w:r>
    </w:p>
    <w:p>
      <w:pPr>
        <w:pStyle w:val="ListBullet"/>
      </w:pPr>
      <w:r>
        <w:t>决策前的认知暂停：重大决策前强制暂停60秒，问自己“我现在是五维中哪一维在驱动这个决定？如果是情绪维，等一等再说。”</w:t>
      </w:r>
    </w:p>
    <w:p>
      <w:pPr>
        <w:pStyle w:val="ListBullet"/>
      </w:pPr>
      <w:r>
        <w:t>批评前的确认插入：每次批评下属之前，先说一句确认的话（“我知道你一直在努力”），再给出反馈。这不是技巧，是精神力学的安全确认原理。</w:t>
      </w:r>
    </w:p>
    <w:p>
      <w:pPr>
        <w:pStyle w:val="ListBullet"/>
      </w:pPr>
      <w:r>
        <w:t>团队能量的场域感知：开会前用30秒感知房间里的“能量场”——如果整体低沉，先做一个破冰确认，再进入议程。</w:t>
      </w:r>
    </w:p>
    <w:p>
      <w:r>
        <w:t>（三）管理者精神势能自评表（每周填写）</w:t>
      </w:r>
    </w:p>
    <w:p>
      <w:pPr>
        <w:pStyle w:val="ListBullet"/>
      </w:pPr>
      <w:r>
        <w:t>本周我的安全维得分：____（我是否感到被上级信任和支持）</w:t>
      </w:r>
    </w:p>
    <w:p>
      <w:pPr>
        <w:pStyle w:val="ListBullet"/>
      </w:pPr>
      <w:r>
        <w:t>本周我的价值维得分：____（我的工作是否产生了我认可的价值）</w:t>
      </w:r>
    </w:p>
    <w:p>
      <w:pPr>
        <w:pStyle w:val="ListBullet"/>
      </w:pPr>
      <w:r>
        <w:t>本周我的情绪维得分：____（我是否被团队情绪拖拽或滋养）</w:t>
      </w:r>
    </w:p>
    <w:p>
      <w:pPr>
        <w:pStyle w:val="ListBullet"/>
      </w:pPr>
      <w:r>
        <w:t>本周我的认知维得分：____（我是否保持开放，适纳了反对意见）</w:t>
      </w:r>
    </w:p>
    <w:p>
      <w:pPr>
        <w:pStyle w:val="ListBullet"/>
      </w:pPr>
      <w:r>
        <w:t>本周我的创造维得分：____（我是否推动了至少一个新改变）</w:t>
      </w:r>
    </w:p>
    <w:p>
      <w:r>
        <w:t>五维均分低于6分的维度，就是下周需要重点练习的维度。</w:t>
      </w:r>
    </w:p>
    <w:p>
      <w:pPr>
        <w:pStyle w:val="Heading2"/>
      </w:pPr>
      <w:r>
        <w:t>五、落地路径：从诊断到干预到评估</w:t>
      </w:r>
    </w:p>
    <w:p>
      <w:r>
        <w:t>精神力学在组织中的落地不是一次培训就能解决的，而是一个系统性的干预过程。推荐三阶段路径：</w:t>
      </w:r>
    </w:p>
    <w:p>
      <w:r>
        <w:t>第一阶段：诊断（第1-2周）</w:t>
      </w:r>
    </w:p>
    <w:p>
      <w:pPr>
        <w:pStyle w:val="ListBullet"/>
      </w:pPr>
      <w:r>
        <w:t>全员五维评估（匿名问卷）</w:t>
      </w:r>
    </w:p>
    <w:p>
      <w:pPr>
        <w:pStyle w:val="ListBullet"/>
      </w:pPr>
      <w:r>
        <w:t>管理层一对一深度访谈（确认交互质量评估）</w:t>
      </w:r>
    </w:p>
    <w:p>
      <w:pPr>
        <w:pStyle w:val="ListBullet"/>
      </w:pPr>
      <w:r>
        <w:t>输出《组织精神势能诊断报告》</w:t>
      </w:r>
    </w:p>
    <w:p>
      <w:r>
        <w:t>第二阶段：干预（第3-8周）</w:t>
      </w:r>
    </w:p>
    <w:p>
      <w:pPr>
        <w:pStyle w:val="ListBullet"/>
      </w:pPr>
      <w:r>
        <w:t>管理层精神练习训练营（6周，每周一次线上+每日练习打卡）</w:t>
      </w:r>
    </w:p>
    <w:p>
      <w:pPr>
        <w:pStyle w:val="ListBullet"/>
      </w:pPr>
      <w:r>
        <w:t>确认交互机制植入（站会确认开场、周报确认闭环、冲突确认优先）</w:t>
      </w:r>
    </w:p>
    <w:p>
      <w:pPr>
        <w:pStyle w:val="ListBullet"/>
      </w:pPr>
      <w:r>
        <w:t>五维失衡专项改善（针对最低分维度设计干预方案）</w:t>
      </w:r>
    </w:p>
    <w:p>
      <w:pPr>
        <w:pStyle w:val="ListBullet"/>
      </w:pPr>
      <w:r>
        <w:t>中层干部“确认型领导力”培训（2天工作坊）</w:t>
      </w:r>
    </w:p>
    <w:p>
      <w:r>
        <w:t>第三阶段：评估与固化（第9-12周）</w:t>
      </w:r>
    </w:p>
    <w:p>
      <w:pPr>
        <w:pStyle w:val="ListBullet"/>
      </w:pPr>
      <w:r>
        <w:t>二次五维评估（对比基线数据）</w:t>
      </w:r>
    </w:p>
    <w:p>
      <w:pPr>
        <w:pStyle w:val="ListBullet"/>
      </w:pPr>
      <w:r>
        <w:t>确认交互质量抽查（随机旁听会议、抽查沟通记录）</w:t>
      </w:r>
    </w:p>
    <w:p>
      <w:pPr>
        <w:pStyle w:val="ListBullet"/>
      </w:pPr>
      <w:r>
        <w:t>形成《组织精神势能管理手册》（标准化操作流程）</w:t>
      </w:r>
    </w:p>
    <w:p>
      <w:pPr>
        <w:pStyle w:val="ListBullet"/>
      </w:pPr>
      <w:r>
        <w:t>建立内部“精神势能教练”队伍（从优秀管理者中培养）</w:t>
      </w:r>
    </w:p>
    <w:p>
      <w:pPr>
        <w:pStyle w:val="Heading2"/>
      </w:pPr>
      <w:r>
        <w:t>六、商业授权与变现模式</w:t>
      </w:r>
    </w:p>
    <w:p>
      <w:r>
        <w:t>分篇九的内容是《精神力学》体系中离商业变现最近的一块。以下是可操作的商业模式：</w:t>
      </w:r>
    </w:p>
    <w:p>
      <w:r>
        <w:t>（一）企业内训与咨询</w:t>
      </w:r>
    </w:p>
    <w:p>
      <w:pPr>
        <w:pStyle w:val="ListBullet"/>
      </w:pPr>
      <w:r>
        <w:t>五维诊断服务：为企业做组织精神势能评估，输出诊断报告。报价参考：中小型企业 3-8 万元/次。</w:t>
      </w:r>
    </w:p>
    <w:p>
      <w:pPr>
        <w:pStyle w:val="ListBullet"/>
      </w:pPr>
      <w:r>
        <w:t>“确认型领导力”工作坊：面向中高层管理者的两天线下/线上培训。报价参考：2-5 万元/场（50人以内）。</w:t>
      </w:r>
    </w:p>
    <w:p>
      <w:pPr>
        <w:pStyle w:val="ListBullet"/>
      </w:pPr>
      <w:r>
        <w:t>精神练习训练营：6周线上训练营，带练式服务。报价参考：999-2999 元/人。</w:t>
      </w:r>
    </w:p>
    <w:p>
      <w:pPr>
        <w:pStyle w:val="ListBullet"/>
      </w:pPr>
      <w:r>
        <w:t>年度顾问服务：为企业提供全年精神势能管理咨询。报价参考：10-30 万元/年。</w:t>
      </w:r>
    </w:p>
    <w:p>
      <w:r>
        <w:t>（二）标准化产品</w:t>
      </w:r>
    </w:p>
    <w:p>
      <w:pPr>
        <w:pStyle w:val="ListBullet"/>
      </w:pPr>
      <w:r>
        <w:t>《企业精神势能自测工具包》：含评估表、评分系统、改善建议模板。定价：999 元/套（电子版）。</w:t>
      </w:r>
    </w:p>
    <w:p>
      <w:pPr>
        <w:pStyle w:val="ListBullet"/>
      </w:pPr>
      <w:r>
        <w:t>《五维团队诊断 SaaS》（未来方向）：将评估表做成在线工具，企业按月/年订阅。定价：499-1999 元/月。</w:t>
      </w:r>
    </w:p>
    <w:p>
      <w:pPr>
        <w:pStyle w:val="ListBullet"/>
      </w:pPr>
      <w:r>
        <w:t>《管理者精神练习每日卡》：52周打卡卡片，每天一张练习。定价：99 元/套。</w:t>
      </w:r>
    </w:p>
    <w:p>
      <w:r>
        <w:t>（三）授权合作模式</w:t>
      </w:r>
    </w:p>
    <w:p>
      <w:pPr>
        <w:pStyle w:val="ListBullet"/>
      </w:pPr>
      <w:r>
        <w:t>培训师授权：认证外部培训师使用五维框架授课，收取授权费（年费5000-20000元）+ 分成（课程收入的10-20%）。</w:t>
      </w:r>
    </w:p>
    <w:p>
      <w:pPr>
        <w:pStyle w:val="ListBullet"/>
      </w:pPr>
      <w:r>
        <w:t>企业EAP合作：与员工帮助计划服务商合作，将精神势能评估纳入EAP套餐，按人头收费分成。</w:t>
      </w:r>
    </w:p>
    <w:p>
      <w:pPr>
        <w:pStyle w:val="ListBullet"/>
      </w:pPr>
      <w:r>
        <w:t>行业协会合作：与人力资源、管理咨询行业协会合作，推动“组织精神势能评估标准”，确立行业地位。</w:t>
      </w:r>
    </w:p>
    <w:p>
      <w:r>
        <w:t>（四）合规边界</w:t>
      </w:r>
    </w:p>
    <w:p>
      <w:r>
        <w:t>所有商业应用必须遵守以下边界：</w:t>
      </w:r>
    </w:p>
    <w:p>
      <w:pPr>
        <w:pStyle w:val="ListBullet"/>
      </w:pPr>
      <w:r>
        <w:t>不做心理治疗承诺：明确告知客户这是“管理工具”而非“心理治疗”，不针对个体精神疾病做诊断或干预。</w:t>
      </w:r>
    </w:p>
    <w:p>
      <w:pPr>
        <w:pStyle w:val="ListBullet"/>
      </w:pPr>
      <w:r>
        <w:t>不做投资/财务建议：精神势能评分不得作为投资决策依据。</w:t>
      </w:r>
    </w:p>
    <w:p>
      <w:pPr>
        <w:pStyle w:val="ListBullet"/>
      </w:pPr>
      <w:r>
        <w:t>不碰医疗领域：不做任何医学诊断、不推荐药物、不替代专业医疗。</w:t>
      </w:r>
    </w:p>
    <w:p>
      <w:pPr>
        <w:pStyle w:val="ListBullet"/>
      </w:pPr>
      <w:r>
        <w:t>数据隐私保护：评估数据匿名化处理，不收集个人敏感信息，不向第三方泄露。</w:t>
      </w:r>
    </w:p>
    <w:p>
      <w:r>
        <w:t>以上授权模式均需通过微信号 yulongde5209999 与创作者邓玉龙协商签订书面授权协议，并遵守《精神力学》CC BY-NC-SA 4.0 开源协议的非商业使用条款。</w:t>
      </w:r>
    </w:p>
    <w:p>
      <w:r>
        <w:br w:type="page"/>
      </w:r>
    </w:p>
    <w:p>
      <w:pPr>
        <w:pStyle w:val="Heading1"/>
      </w:pPr>
      <w:r>
        <w:rPr>
          <w:rFonts w:eastAsia="思源黑体" w:ascii="Times New Roman" w:hAnsi="Times New Roman" w:cs="Times New Roman"/>
        </w:rPr>
        <w:t>附录 A · 全文术语对照索引</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800"/>
        <w:gridCol w:w="1400"/>
        <w:gridCol w:w="6160"/>
      </w:tblGrid>
      <w:tr>
        <w:tc>
          <w:tcPr>
            <w:tcW w:type="dxa" w:w="1800"/>
            <w:shd w:val="clear" w:color="auto" w:fill="D5E8F0"/>
          </w:tcPr>
          <w:p>
            <w:r>
              <w:rPr>
                <w:rFonts w:eastAsia="思源黑体" w:ascii="Times New Roman" w:hAnsi="Times New Roman" w:cs="Times New Roman"/>
                <w:b/>
                <w:bCs/>
              </w:rPr>
              <w:t>术语</w:t>
            </w:r>
          </w:p>
        </w:tc>
        <w:tc>
          <w:tcPr>
            <w:tcW w:type="dxa" w:w="1400"/>
            <w:shd w:val="clear" w:color="auto" w:fill="D5E8F0"/>
          </w:tcPr>
          <w:p>
            <w:r>
              <w:rPr>
                <w:rFonts w:eastAsia="思源黑体" w:ascii="Times New Roman" w:hAnsi="Times New Roman" w:cs="Times New Roman"/>
                <w:b/>
                <w:bCs/>
              </w:rPr>
              <w:t>符号</w:t>
            </w:r>
          </w:p>
        </w:tc>
        <w:tc>
          <w:tcPr>
            <w:tcW w:type="dxa" w:w="6160"/>
            <w:shd w:val="clear" w:color="auto" w:fill="D5E8F0"/>
          </w:tcPr>
          <w:p>
            <w:r>
              <w:rPr>
                <w:rFonts w:eastAsia="思源黑体" w:ascii="Times New Roman" w:hAnsi="Times New Roman" w:cs="Times New Roman"/>
                <w:b/>
                <w:bCs/>
              </w:rPr>
              <w:t>简要定义</w:t>
            </w:r>
          </w:p>
        </w:tc>
      </w:tr>
      <w:tr>
        <w:tc>
          <w:tcPr>
            <w:tcW w:type="dxa" w:w="1800"/>
          </w:tcPr>
          <w:p>
            <w:r>
              <w:rPr>
                <w:rFonts w:eastAsia="思源黑体" w:ascii="Times New Roman" w:hAnsi="Times New Roman" w:cs="Times New Roman"/>
              </w:rPr>
              <w:t>最小事件</w:t>
            </w:r>
          </w:p>
        </w:tc>
        <w:tc>
          <w:tcPr>
            <w:tcW w:type="dxa" w:w="1400"/>
          </w:tcPr>
          <w:p>
            <w:r>
              <w:rPr>
                <w:rFonts w:eastAsia="思源黑体" w:ascii="Times New Roman" w:hAnsi="Times New Roman" w:cs="Times New Roman"/>
              </w:rPr>
              <w:t>ε</w:t>
            </w:r>
          </w:p>
        </w:tc>
        <w:tc>
          <w:tcPr>
            <w:tcW w:type="dxa" w:w="6160"/>
          </w:tcPr>
          <w:p>
            <w:r>
              <w:rPr>
                <w:rFonts w:eastAsia="思源黑体" w:ascii="Times New Roman" w:hAnsi="Times New Roman" w:cs="Times New Roman"/>
              </w:rPr>
              <w:t>不可再分的能量交换单元</w:t>
            </w:r>
          </w:p>
        </w:tc>
      </w:tr>
      <w:tr>
        <w:tc>
          <w:tcPr>
            <w:tcW w:type="dxa" w:w="1800"/>
          </w:tcPr>
          <w:p>
            <w:r>
              <w:rPr>
                <w:rFonts w:eastAsia="思源黑体" w:ascii="Times New Roman" w:hAnsi="Times New Roman" w:cs="Times New Roman"/>
              </w:rPr>
              <w:t>链接行为</w:t>
            </w:r>
          </w:p>
        </w:tc>
        <w:tc>
          <w:tcPr>
            <w:tcW w:type="dxa" w:w="1400"/>
          </w:tcPr>
          <w:p>
            <w:r>
              <w:rPr>
                <w:rFonts w:eastAsia="思源黑体" w:ascii="Times New Roman" w:hAnsi="Times New Roman" w:cs="Times New Roman"/>
              </w:rPr>
              <w:t>L</w:t>
            </w:r>
          </w:p>
        </w:tc>
        <w:tc>
          <w:tcPr>
            <w:tcW w:type="dxa" w:w="6160"/>
          </w:tcPr>
          <w:p>
            <w:r>
              <w:rPr>
                <w:rFonts w:eastAsia="思源黑体" w:ascii="Times New Roman" w:hAnsi="Times New Roman" w:cs="Times New Roman"/>
              </w:rPr>
              <w:t>打通能量通道的动作</w:t>
            </w:r>
          </w:p>
        </w:tc>
      </w:tr>
      <w:tr>
        <w:tc>
          <w:tcPr>
            <w:tcW w:type="dxa" w:w="1800"/>
          </w:tcPr>
          <w:p>
            <w:r>
              <w:rPr>
                <w:rFonts w:eastAsia="思源黑体" w:ascii="Times New Roman" w:hAnsi="Times New Roman" w:cs="Times New Roman"/>
              </w:rPr>
              <w:t>交互行为</w:t>
            </w:r>
          </w:p>
        </w:tc>
        <w:tc>
          <w:tcPr>
            <w:tcW w:type="dxa" w:w="1400"/>
          </w:tcPr>
          <w:p>
            <w:r>
              <w:rPr>
                <w:rFonts w:eastAsia="思源黑体" w:ascii="Times New Roman" w:hAnsi="Times New Roman" w:cs="Times New Roman"/>
              </w:rPr>
              <w:t>I</w:t>
            </w:r>
          </w:p>
        </w:tc>
        <w:tc>
          <w:tcPr>
            <w:tcW w:type="dxa" w:w="6160"/>
          </w:tcPr>
          <w:p>
            <w:r>
              <w:rPr>
                <w:rFonts w:eastAsia="思源黑体" w:ascii="Times New Roman" w:hAnsi="Times New Roman" w:cs="Times New Roman"/>
              </w:rPr>
              <w:t>通道中实际的能量传递</w:t>
            </w:r>
          </w:p>
        </w:tc>
      </w:tr>
      <w:tr>
        <w:tc>
          <w:tcPr>
            <w:tcW w:type="dxa" w:w="1800"/>
          </w:tcPr>
          <w:p>
            <w:r>
              <w:rPr>
                <w:rFonts w:eastAsia="思源黑体" w:ascii="Times New Roman" w:hAnsi="Times New Roman" w:cs="Times New Roman"/>
              </w:rPr>
              <w:t>安全确认</w:t>
            </w:r>
          </w:p>
        </w:tc>
        <w:tc>
          <w:tcPr>
            <w:tcW w:type="dxa" w:w="1400"/>
          </w:tcPr>
          <w:p>
            <w:r>
              <w:rPr>
                <w:rFonts w:eastAsia="思源黑体" w:ascii="Times New Roman" w:hAnsi="Times New Roman" w:cs="Times New Roman"/>
              </w:rPr>
              <w:t>S</w:t>
            </w:r>
          </w:p>
        </w:tc>
        <w:tc>
          <w:tcPr>
            <w:tcW w:type="dxa" w:w="6160"/>
          </w:tcPr>
          <w:p>
            <w:r>
              <w:rPr>
                <w:rFonts w:eastAsia="思源黑体" w:ascii="Times New Roman" w:hAnsi="Times New Roman" w:cs="Times New Roman"/>
              </w:rPr>
              <w:t>交互成立的前提条件</w:t>
            </w:r>
          </w:p>
        </w:tc>
      </w:tr>
      <w:tr>
        <w:tc>
          <w:tcPr>
            <w:tcW w:type="dxa" w:w="1800"/>
          </w:tcPr>
          <w:p>
            <w:r>
              <w:rPr>
                <w:rFonts w:eastAsia="思源黑体" w:ascii="Times New Roman" w:hAnsi="Times New Roman" w:cs="Times New Roman"/>
              </w:rPr>
              <w:t>精神势能</w:t>
            </w:r>
          </w:p>
        </w:tc>
        <w:tc>
          <w:tcPr>
            <w:tcW w:type="dxa" w:w="1400"/>
          </w:tcPr>
          <w:p>
            <w:r>
              <w:rPr>
                <w:rFonts w:eastAsia="思源黑体" w:ascii="Times New Roman" w:hAnsi="Times New Roman" w:cs="Times New Roman"/>
              </w:rPr>
              <w:t>E_s</w:t>
            </w:r>
          </w:p>
        </w:tc>
        <w:tc>
          <w:tcPr>
            <w:tcW w:type="dxa" w:w="6160"/>
          </w:tcPr>
          <w:p>
            <w:r>
              <w:rPr>
                <w:rFonts w:eastAsia="思源黑体" w:ascii="Times New Roman" w:hAnsi="Times New Roman" w:cs="Times New Roman"/>
              </w:rPr>
              <w:t>系统可用于「做」的能量总量</w:t>
            </w:r>
          </w:p>
        </w:tc>
      </w:tr>
      <w:tr>
        <w:tc>
          <w:tcPr>
            <w:tcW w:type="dxa" w:w="1800"/>
          </w:tcPr>
          <w:p>
            <w:r>
              <w:rPr>
                <w:rFonts w:eastAsia="思源黑体" w:ascii="Times New Roman" w:hAnsi="Times New Roman" w:cs="Times New Roman"/>
              </w:rPr>
              <w:t>场域</w:t>
            </w:r>
          </w:p>
        </w:tc>
        <w:tc>
          <w:tcPr>
            <w:tcW w:type="dxa" w:w="1400"/>
          </w:tcPr>
          <w:p>
            <w:r>
              <w:rPr>
                <w:rFonts w:eastAsia="思源黑体" w:ascii="Times New Roman" w:hAnsi="Times New Roman" w:cs="Times New Roman"/>
              </w:rPr>
              <w:t>Φ</w:t>
            </w:r>
          </w:p>
        </w:tc>
        <w:tc>
          <w:tcPr>
            <w:tcW w:type="dxa" w:w="6160"/>
          </w:tcPr>
          <w:p>
            <w:r>
              <w:rPr>
                <w:rFonts w:eastAsia="思源黑体" w:ascii="Times New Roman" w:hAnsi="Times New Roman" w:cs="Times New Roman"/>
              </w:rPr>
              <w:t>势能在关系网络中的拓扑结构</w:t>
            </w:r>
          </w:p>
        </w:tc>
      </w:tr>
      <w:tr>
        <w:tc>
          <w:tcPr>
            <w:tcW w:type="dxa" w:w="1800"/>
          </w:tcPr>
          <w:p>
            <w:r>
              <w:rPr>
                <w:rFonts w:eastAsia="思源黑体" w:ascii="Times New Roman" w:hAnsi="Times New Roman" w:cs="Times New Roman"/>
              </w:rPr>
              <w:t>五元力</w:t>
            </w:r>
          </w:p>
        </w:tc>
        <w:tc>
          <w:tcPr>
            <w:tcW w:type="dxa" w:w="1400"/>
          </w:tcPr>
          <w:p>
            <w:r>
              <w:rPr>
                <w:rFonts w:eastAsia="思源黑体" w:ascii="Times New Roman" w:hAnsi="Times New Roman" w:cs="Times New Roman"/>
              </w:rPr>
              <w:t>f₁~f₅</w:t>
            </w:r>
          </w:p>
        </w:tc>
        <w:tc>
          <w:tcPr>
            <w:tcW w:type="dxa" w:w="6160"/>
          </w:tcPr>
          <w:p>
            <w:r>
              <w:rPr>
                <w:rFonts w:eastAsia="思源黑体" w:ascii="Times New Roman" w:hAnsi="Times New Roman" w:cs="Times New Roman"/>
              </w:rPr>
              <w:t>求存、求识、求序、求同、求越</w:t>
            </w:r>
          </w:p>
        </w:tc>
      </w:tr>
      <w:tr>
        <w:tc>
          <w:tcPr>
            <w:tcW w:type="dxa" w:w="1800"/>
          </w:tcPr>
          <w:p>
            <w:r>
              <w:rPr>
                <w:rFonts w:eastAsia="思源黑体" w:ascii="Times New Roman" w:hAnsi="Times New Roman" w:cs="Times New Roman"/>
              </w:rPr>
              <w:t>相干性</w:t>
            </w:r>
          </w:p>
        </w:tc>
        <w:tc>
          <w:tcPr>
            <w:tcW w:type="dxa" w:w="1400"/>
          </w:tcPr>
          <w:p>
            <w:r>
              <w:rPr>
                <w:rFonts w:eastAsia="思源黑体" w:ascii="Times New Roman" w:hAnsi="Times New Roman" w:cs="Times New Roman"/>
              </w:rPr>
              <w:t>Ψ</w:t>
            </w:r>
          </w:p>
        </w:tc>
        <w:tc>
          <w:tcPr>
            <w:tcW w:type="dxa" w:w="6160"/>
          </w:tcPr>
          <w:p>
            <w:r>
              <w:rPr>
                <w:rFonts w:eastAsia="思源黑体" w:ascii="Times New Roman" w:hAnsi="Times New Roman" w:cs="Times New Roman"/>
              </w:rPr>
              <w:t>五元力之间的协同程度</w:t>
            </w:r>
          </w:p>
        </w:tc>
      </w:tr>
      <w:tr>
        <w:tc>
          <w:tcPr>
            <w:tcW w:type="dxa" w:w="1800"/>
          </w:tcPr>
          <w:p>
            <w:r>
              <w:rPr>
                <w:rFonts w:eastAsia="思源黑体" w:ascii="Times New Roman" w:hAnsi="Times New Roman" w:cs="Times New Roman"/>
              </w:rPr>
              <w:t>价值</w:t>
            </w:r>
          </w:p>
        </w:tc>
        <w:tc>
          <w:tcPr>
            <w:tcW w:type="dxa" w:w="1400"/>
          </w:tcPr>
          <w:p>
            <w:r>
              <w:rPr>
                <w:rFonts w:eastAsia="思源黑体" w:ascii="Times New Roman" w:hAnsi="Times New Roman" w:cs="Times New Roman"/>
              </w:rPr>
              <w:t>V</w:t>
            </w:r>
          </w:p>
        </w:tc>
        <w:tc>
          <w:tcPr>
            <w:tcW w:type="dxa" w:w="6160"/>
          </w:tcPr>
          <w:p>
            <w:r>
              <w:rPr>
                <w:rFonts w:eastAsia="思源黑体" w:ascii="Times New Roman" w:hAnsi="Times New Roman" w:cs="Times New Roman"/>
              </w:rPr>
              <w:t>被看见 × 被认可</w:t>
            </w:r>
          </w:p>
        </w:tc>
      </w:tr>
      <w:tr>
        <w:tc>
          <w:tcPr>
            <w:tcW w:type="dxa" w:w="1800"/>
          </w:tcPr>
          <w:p>
            <w:r>
              <w:rPr>
                <w:rFonts w:eastAsia="思源黑体" w:ascii="Times New Roman" w:hAnsi="Times New Roman" w:cs="Times New Roman"/>
              </w:rPr>
              <w:t>界面穿透率</w:t>
            </w:r>
          </w:p>
        </w:tc>
        <w:tc>
          <w:tcPr>
            <w:tcW w:type="dxa" w:w="1400"/>
          </w:tcPr>
          <w:p>
            <w:r>
              <w:rPr>
                <w:rFonts w:eastAsia="思源黑体" w:ascii="Times New Roman" w:hAnsi="Times New Roman" w:cs="Times New Roman"/>
              </w:rPr>
              <w:t>η</w:t>
            </w:r>
          </w:p>
        </w:tc>
        <w:tc>
          <w:tcPr>
            <w:tcW w:type="dxa" w:w="6160"/>
          </w:tcPr>
          <w:p>
            <w:r>
              <w:rPr>
                <w:rFonts w:eastAsia="思源黑体" w:ascii="Times New Roman" w:hAnsi="Times New Roman" w:cs="Times New Roman"/>
              </w:rPr>
              <w:t>外部能量进入系统的效率</w:t>
            </w:r>
          </w:p>
        </w:tc>
      </w:tr>
    </w:tbl>
    <w:p>
      <w:pPr>
        <w:pStyle w:val="Heading1"/>
      </w:pPr>
      <w:r>
        <w:rPr>
          <w:rFonts w:eastAsia="思源黑体" w:ascii="Times New Roman" w:hAnsi="Times New Roman" w:cs="Times New Roman"/>
        </w:rPr>
        <w:t>附录 B · 公式索引</w:t>
      </w:r>
    </w:p>
    <w:p>
      <w:r>
        <w:rPr>
          <w:rFonts w:eastAsia="思源黑体" w:ascii="Times New Roman" w:hAnsi="Times New Roman" w:cs="Times New Roman"/>
          <w:b w:val="0"/>
          <w:i w:val="0"/>
          <w:sz w:val="24"/>
          <w:szCs w:val="24"/>
        </w:rPr>
        <w:t>E_s = (Σ αᵢfᵢ) · Ψ · K  —— 精神势能公式</w:t>
      </w:r>
    </w:p>
    <w:p>
      <w:r>
        <w:rPr>
          <w:rFonts w:eastAsia="思源黑体" w:ascii="Times New Roman" w:hAnsi="Times New Roman" w:cs="Times New Roman"/>
          <w:b w:val="0"/>
          <w:i w:val="0"/>
          <w:sz w:val="24"/>
          <w:szCs w:val="24"/>
        </w:rPr>
        <w:t>F_mind = Σ wᵢ · fᵢ  —— 精神力合成公式</w:t>
      </w:r>
    </w:p>
    <w:p>
      <w:r>
        <w:rPr>
          <w:rFonts w:eastAsia="思源黑体" w:ascii="Times New Roman" w:hAnsi="Times New Roman" w:cs="Times New Roman"/>
          <w:b w:val="0"/>
          <w:i w:val="0"/>
          <w:sz w:val="24"/>
          <w:szCs w:val="24"/>
        </w:rPr>
        <w:t>V = S × R  —— 价值生成公式</w:t>
      </w:r>
    </w:p>
    <w:p>
      <w:r>
        <w:rPr>
          <w:rFonts w:eastAsia="思源黑体" w:ascii="Times New Roman" w:hAnsi="Times New Roman" w:cs="Times New Roman"/>
          <w:b w:val="0"/>
          <w:i w:val="0"/>
          <w:sz w:val="24"/>
          <w:szCs w:val="24"/>
        </w:rPr>
        <w:t>Φ = {N, E, E_s}  —— 场域公式</w:t>
      </w:r>
    </w:p>
    <w:p>
      <w:r>
        <w:rPr>
          <w:rFonts w:eastAsia="思源黑体" w:ascii="Times New Roman" w:hAnsi="Times New Roman" w:cs="Times New Roman"/>
          <w:b w:val="0"/>
          <w:i w:val="0"/>
          <w:sz w:val="24"/>
          <w:szCs w:val="24"/>
        </w:rPr>
        <w:t>H_total = H_env + H_device + H_human(t)  —— 唯一变量哈密顿量</w:t>
      </w:r>
    </w:p>
    <w:p>
      <w:r>
        <w:rPr>
          <w:rFonts w:eastAsia="思源黑体" w:ascii="Times New Roman" w:hAnsi="Times New Roman" w:cs="Times New Roman"/>
          <w:b w:val="0"/>
          <w:i w:val="0"/>
          <w:sz w:val="24"/>
          <w:szCs w:val="24"/>
        </w:rPr>
        <w:t>Δx · Δp ≥ (ℏ/2) · Φ(N)  —— 含参与人数修正的测不准关系</w:t>
      </w:r>
    </w:p>
    <w:p>
      <w:r>
        <w:rPr>
          <w:rFonts w:eastAsia="思源黑体" w:ascii="Times New Roman" w:hAnsi="Times New Roman" w:cs="Times New Roman"/>
          <w:b w:val="0"/>
          <w:i w:val="0"/>
          <w:sz w:val="24"/>
          <w:szCs w:val="24"/>
        </w:rPr>
        <w:t>η = η₀ · Ψ  —— 界面穿透率公式</w:t>
      </w:r>
    </w:p>
    <w:p>
      <w:r>
        <w:rPr>
          <w:rFonts w:eastAsia="思源黑体" w:ascii="Times New Roman" w:hAnsi="Times New Roman" w:cs="Times New Roman"/>
          <w:b w:val="0"/>
          <w:i w:val="0"/>
          <w:sz w:val="24"/>
          <w:szCs w:val="24"/>
        </w:rPr>
        <w:t>ε = (O, T, A)  —— 最小事件表达式</w:t>
      </w:r>
    </w:p>
    <w:p>
      <w:r>
        <w:br w:type="page"/>
      </w:r>
    </w:p>
    <w:p>
      <w:pPr>
        <w:pStyle w:val="Heading1"/>
      </w:pPr>
      <w:r>
        <w:rPr>
          <w:rFonts w:eastAsia="思源黑体" w:ascii="Times New Roman" w:hAnsi="Times New Roman" w:cs="Times New Roman"/>
        </w:rPr>
        <w:t>合作邀请函</w:t>
      </w:r>
    </w:p>
    <w:p>
      <w:r>
        <w:rPr>
          <w:rFonts w:eastAsia="思源黑体" w:ascii="Times New Roman" w:hAnsi="Times New Roman" w:cs="Times New Roman"/>
          <w:b w:val="0"/>
          <w:i w:val="0"/>
          <w:sz w:val="24"/>
          <w:szCs w:val="24"/>
        </w:rPr>
        <w:t>精神力学是一门开放的科学。它不属于任何个人、任何机构，欢迎一切有志于探索精神世界底层规律的朋友加入。</w:t>
      </w:r>
    </w:p>
    <w:p>
      <w:r>
        <w:rPr>
          <w:rFonts w:eastAsia="思源黑体" w:ascii="Times New Roman" w:hAnsi="Times New Roman" w:cs="Times New Roman"/>
          <w:b w:val="0"/>
          <w:i w:val="0"/>
          <w:sz w:val="24"/>
          <w:szCs w:val="24"/>
        </w:rPr>
        <w:t>我们目前需要以下八类人才：</w:t>
      </w:r>
    </w:p>
    <w:p>
      <w:pPr>
        <w:pStyle w:val="ListNumber"/>
      </w:pPr>
      <w:r>
        <w:rPr>
          <w:rFonts w:eastAsia="思源黑体" w:ascii="Times New Roman" w:hAnsi="Times New Roman" w:cs="Times New Roman"/>
          <w:sz w:val="24"/>
          <w:szCs w:val="24"/>
        </w:rPr>
        <w:t>理论物理学家：协助完善精神力学与量子力学的形式化衔接。</w:t>
      </w:r>
    </w:p>
    <w:p>
      <w:pPr>
        <w:pStyle w:val="ListNumber"/>
      </w:pPr>
      <w:r>
        <w:rPr>
          <w:rFonts w:eastAsia="思源黑体" w:ascii="Times New Roman" w:hAnsi="Times New Roman" w:cs="Times New Roman"/>
          <w:sz w:val="24"/>
          <w:szCs w:val="24"/>
        </w:rPr>
        <w:t>神经科学家：设计并执行为验证五元力的神经层面的实验。</w:t>
      </w:r>
    </w:p>
    <w:p>
      <w:pPr>
        <w:pStyle w:val="ListNumber"/>
      </w:pPr>
      <w:r>
        <w:rPr>
          <w:rFonts w:eastAsia="思源黑体" w:ascii="Times New Roman" w:hAnsi="Times New Roman" w:cs="Times New Roman"/>
          <w:sz w:val="24"/>
          <w:szCs w:val="24"/>
        </w:rPr>
        <w:t>心理学家：将五维评估框架落地到心理咨询与治疗场景。</w:t>
      </w:r>
    </w:p>
    <w:p>
      <w:pPr>
        <w:pStyle w:val="ListNumber"/>
      </w:pPr>
      <w:r>
        <w:rPr>
          <w:rFonts w:eastAsia="思源黑体" w:ascii="Times New Roman" w:hAnsi="Times New Roman" w:cs="Times New Roman"/>
          <w:sz w:val="24"/>
          <w:szCs w:val="24"/>
        </w:rPr>
        <w:t>数据科学家：基于大规模行为数据验证势能模型与预测。</w:t>
      </w:r>
    </w:p>
    <w:p>
      <w:pPr>
        <w:pStyle w:val="ListNumber"/>
      </w:pPr>
      <w:r>
        <w:rPr>
          <w:rFonts w:eastAsia="思源黑体" w:ascii="Times New Roman" w:hAnsi="Times New Roman" w:cs="Times New Roman"/>
          <w:sz w:val="24"/>
          <w:szCs w:val="24"/>
        </w:rPr>
        <w:t>AI 工程师：实现五元 AI 架构，探索意识模拟的工程路径。</w:t>
      </w:r>
    </w:p>
    <w:p>
      <w:pPr>
        <w:pStyle w:val="ListNumber"/>
      </w:pPr>
      <w:r>
        <w:rPr>
          <w:rFonts w:eastAsia="思源黑体" w:ascii="Times New Roman" w:hAnsi="Times New Roman" w:cs="Times New Roman"/>
          <w:sz w:val="24"/>
          <w:szCs w:val="24"/>
        </w:rPr>
        <w:t>硬件工程师：开发可穿戴设备，实现五维势能的实时测量。</w:t>
      </w:r>
    </w:p>
    <w:p>
      <w:pPr>
        <w:pStyle w:val="ListNumber"/>
      </w:pPr>
      <w:r>
        <w:rPr>
          <w:rFonts w:eastAsia="思源黑体" w:ascii="Times New Roman" w:hAnsi="Times New Roman" w:cs="Times New Roman"/>
          <w:sz w:val="24"/>
          <w:szCs w:val="24"/>
        </w:rPr>
        <w:t>科普作者：把精神力学的核心思想转化为大众能理解的内容。</w:t>
      </w:r>
    </w:p>
    <w:p>
      <w:pPr>
        <w:pStyle w:val="ListNumber"/>
      </w:pPr>
      <w:r>
        <w:rPr>
          <w:rFonts w:eastAsia="思源黑体" w:ascii="Times New Roman" w:hAnsi="Times New Roman" w:cs="Times New Roman"/>
          <w:sz w:val="24"/>
          <w:szCs w:val="24"/>
        </w:rPr>
        <w:t>开源社区运营：维护开源项目、组织协作与传播。</w:t>
      </w:r>
    </w:p>
    <w:p>
      <w:r>
        <w:rPr>
          <w:rFonts w:eastAsia="思源黑体" w:ascii="Times New Roman" w:hAnsi="Times New Roman" w:cs="Times New Roman"/>
          <w:b w:val="0"/>
          <w:i w:val="0"/>
          <w:sz w:val="24"/>
          <w:szCs w:val="24"/>
        </w:rPr>
      </w:r>
    </w:p>
    <w:p>
      <w:r>
        <w:rPr>
          <w:rFonts w:eastAsia="思源黑体" w:ascii="Times New Roman" w:hAnsi="Times New Roman" w:cs="Times New Roman"/>
          <w:b w:val="0"/>
          <w:i w:val="0"/>
          <w:sz w:val="24"/>
          <w:szCs w:val="24"/>
        </w:rPr>
        <w:t>开源协议：本理论的所有内容采用开放协议，任何人都可以使用、验证、发展、传播。我们期待与你一起，把精神变成一门可测量的科学。</w:t>
      </w:r>
    </w:p>
    <w:p>
      <w:r>
        <w:rPr>
          <w:rFonts w:eastAsia="思源黑体" w:ascii="Times New Roman" w:hAnsi="Times New Roman" w:cs="Times New Roman"/>
          <w:b w:val="0"/>
          <w:i w:val="0"/>
          <w:sz w:val="24"/>
          <w:szCs w:val="24"/>
        </w:rPr>
      </w:r>
    </w:p>
    <w:p>
      <w:r>
        <w:rPr>
          <w:rFonts w:eastAsia="思源黑体" w:ascii="Times New Roman" w:hAnsi="Times New Roman" w:cs="Times New Roman"/>
          <w:b/>
          <w:i w:val="0"/>
          <w:sz w:val="24"/>
          <w:szCs w:val="24"/>
        </w:rPr>
        <w:t>—— 创作者：邓玉龙</w:t>
      </w:r>
    </w:p>
    <w:p>
      <w:r>
        <w:rPr>
          <w:rFonts w:eastAsia="思源黑体" w:ascii="Times New Roman" w:hAnsi="Times New Roman" w:cs="Times New Roman"/>
          <w:b/>
          <w:i w:val="0"/>
          <w:sz w:val="24"/>
          <w:szCs w:val="24"/>
        </w:rPr>
        <w:t>—— 微信号：yulongde5209999</w:t>
      </w:r>
    </w:p>
    <w:p>
      <w:r>
        <w:br w:type="page"/>
      </w:r>
    </w:p>
    <w:p>
      <w:pPr>
        <w:pStyle w:val="Heading1"/>
      </w:pPr>
      <w:r>
        <w:rPr>
          <w:rFonts w:ascii="黑体" w:hAnsi="黑体" w:eastAsia="黑体"/>
          <w:b/>
          <w:color w:val="000000"/>
          <w:sz w:val="32"/>
        </w:rPr>
        <w:t>版权与授权声明</w:t>
      </w:r>
    </w:p>
    <w:p>
      <w:r>
        <w:rPr>
          <w:rFonts w:ascii="黑体" w:hAnsi="黑体" w:eastAsia="黑体"/>
          <w:b/>
          <w:sz w:val="26"/>
        </w:rPr>
        <w:t>一、著作权归属</w:t>
      </w:r>
    </w:p>
    <w:p/>
    <w:p>
      <w:pPr>
        <w:spacing w:after="80" w:line="336" w:lineRule="auto"/>
      </w:pPr>
      <w:r>
        <w:rPr>
          <w:rFonts w:ascii="WenQuanYi Micro Hei" w:hAnsi="WenQuanYi Micro Hei" w:eastAsia="WenQuanYi Micro Hei"/>
          <w:sz w:val="22"/>
        </w:rPr>
        <w:t>本作品《精神力学——五元交互理论体系》及其全部内容（包括但不限于核心概念、公理体系、数学公式、理论框架、精神练习法、图示结构、术语定义等），著作权归创作者邓玉龙（微信号：yulongde5209999）所有。</w:t>
      </w:r>
    </w:p>
    <w:p/>
    <w:p>
      <w:r>
        <w:rPr>
          <w:rFonts w:ascii="黑体" w:hAnsi="黑体" w:eastAsia="黑体"/>
          <w:b/>
          <w:sz w:val="26"/>
        </w:rPr>
        <w:t>二、引用与署名规范</w:t>
      </w:r>
    </w:p>
    <w:p/>
    <w:p>
      <w:pPr>
        <w:spacing w:after="80" w:line="336" w:lineRule="auto"/>
      </w:pPr>
      <w:r>
        <w:rPr>
          <w:rFonts w:ascii="WenQuanYi Micro Hei" w:hAnsi="WenQuanYi Micro Hei" w:eastAsia="WenQuanYi Micro Hei"/>
          <w:sz w:val="22"/>
        </w:rPr>
        <w:t>1. 任何个人或机构在学术文章、论文、报告、书籍、课程、自媒体内容、演示文稿、视频、音频等任何形式的作品中使用本理论的核心概念、公理、公式、框架或术语时，须明确注明出处。</w:t>
      </w:r>
    </w:p>
    <w:p/>
    <w:p>
      <w:pPr>
        <w:spacing w:after="80" w:line="336" w:lineRule="auto"/>
      </w:pPr>
      <w:r>
        <w:rPr>
          <w:rFonts w:ascii="WenQuanYi Micro Hei" w:hAnsi="WenQuanYi Micro Hei" w:eastAsia="WenQuanYi Micro Hei"/>
          <w:sz w:val="22"/>
        </w:rPr>
        <w:t>2. 推荐引用格式：</w:t>
      </w:r>
    </w:p>
    <w:p>
      <w:pPr>
        <w:spacing w:after="80" w:line="336" w:lineRule="auto"/>
      </w:pPr>
      <w:r>
        <w:rPr>
          <w:rFonts w:ascii="WenQuanYi Micro Hei" w:hAnsi="WenQuanYi Micro Hei" w:eastAsia="WenQuanYi Micro Hei"/>
          <w:sz w:val="22"/>
        </w:rPr>
        <w:t xml:space="preserve">   邓玉龙.《精神力学——五元交互理论体系》[理论框架/原创作品]. 微信号：yulongde5209999.</w:t>
      </w:r>
    </w:p>
    <w:p/>
    <w:p>
      <w:pPr>
        <w:spacing w:after="80" w:line="336" w:lineRule="auto"/>
      </w:pPr>
      <w:r>
        <w:rPr>
          <w:rFonts w:ascii="WenQuanYi Micro Hei" w:hAnsi="WenQuanYi Micro Hei" w:eastAsia="WenQuanYi Micro Hei"/>
          <w:sz w:val="22"/>
        </w:rPr>
        <w:t>3. 在引用处应注明「本概念源自精神力学（邓玉龙）」或同等含义的归属声明。</w:t>
      </w:r>
    </w:p>
    <w:p/>
    <w:p>
      <w:pPr>
        <w:spacing w:after="80" w:line="336" w:lineRule="auto"/>
      </w:pPr>
      <w:r>
        <w:rPr>
          <w:rFonts w:ascii="WenQuanYi Micro Hei" w:hAnsi="WenQuanYi Micro Hei" w:eastAsia="WenQuanYi Micro Hei"/>
          <w:sz w:val="22"/>
        </w:rPr>
        <w:t>4. 不得通过删改、变形、拆解、替换术语等方式，使第三方无法识别该内容源自本理论及其创作者。</w:t>
      </w:r>
    </w:p>
    <w:p/>
    <w:p>
      <w:r>
        <w:rPr>
          <w:rFonts w:ascii="黑体" w:hAnsi="黑体" w:eastAsia="黑体"/>
          <w:b/>
          <w:sz w:val="26"/>
        </w:rPr>
        <w:t>三、商业使用授权</w:t>
      </w:r>
    </w:p>
    <w:p/>
    <w:p>
      <w:pPr>
        <w:spacing w:after="80" w:line="336" w:lineRule="auto"/>
      </w:pPr>
      <w:r>
        <w:rPr>
          <w:rFonts w:ascii="WenQuanYi Micro Hei" w:hAnsi="WenQuanYi Micro Hei" w:eastAsia="WenQuanYi Micro Hei"/>
          <w:sz w:val="22"/>
        </w:rPr>
        <w:t>1. 任何以营利为目的的使用本理论的行为（包括但不限于出版、培训课程、付费内容、咨询服务、产品开发、App或软件、商业演讲等），须事先取得创作者邓玉龙的书面授权。</w:t>
      </w:r>
    </w:p>
    <w:p/>
    <w:p>
      <w:pPr>
        <w:spacing w:after="80" w:line="336" w:lineRule="auto"/>
      </w:pPr>
      <w:r>
        <w:rPr>
          <w:rFonts w:ascii="WenQuanYi Micro Hei" w:hAnsi="WenQuanYi Micro Hei" w:eastAsia="WenQuanYi Micro Hei"/>
          <w:sz w:val="22"/>
        </w:rPr>
        <w:t>2. 未经授权，不得以本理论为基础开发任何付费产品或服务。</w:t>
      </w:r>
    </w:p>
    <w:p/>
    <w:p>
      <w:pPr>
        <w:spacing w:after="80" w:line="336" w:lineRule="auto"/>
      </w:pPr>
      <w:r>
        <w:rPr>
          <w:rFonts w:ascii="WenQuanYi Micro Hei" w:hAnsi="WenQuanYi Micro Hei" w:eastAsia="WenQuanYi Micro Hei"/>
          <w:sz w:val="22"/>
        </w:rPr>
        <w:t>3. 商业授权申请方式：通过微信号 yulongde5209999 联系创作者，说明使用场景、范围、商业计划，双方协商授权条款。</w:t>
      </w:r>
    </w:p>
    <w:p/>
    <w:p>
      <w:r>
        <w:rPr>
          <w:rFonts w:ascii="黑体" w:hAnsi="黑体" w:eastAsia="黑体"/>
          <w:b/>
          <w:sz w:val="26"/>
        </w:rPr>
        <w:t>四、学术与公益使用</w:t>
      </w:r>
    </w:p>
    <w:p/>
    <w:p>
      <w:pPr>
        <w:spacing w:after="80" w:line="336" w:lineRule="auto"/>
      </w:pPr>
      <w:r>
        <w:rPr>
          <w:rFonts w:ascii="WenQuanYi Micro Hei" w:hAnsi="WenQuanYi Micro Hei" w:eastAsia="WenQuanYi Micro Hei"/>
          <w:sz w:val="22"/>
        </w:rPr>
        <w:t>1. 个人学习、非营利性学术研讨、公益科普等非商业用途，在注明出处和归属的前提下，可自由使用。</w:t>
      </w:r>
    </w:p>
    <w:p/>
    <w:p>
      <w:pPr>
        <w:spacing w:after="80" w:line="336" w:lineRule="auto"/>
      </w:pPr>
      <w:r>
        <w:rPr>
          <w:rFonts w:ascii="WenQuanYi Micro Hei" w:hAnsi="WenQuanYi Micro Hei" w:eastAsia="WenQuanYi Micro Hei"/>
          <w:sz w:val="22"/>
        </w:rPr>
        <w:t>2. 本理论鼓励开放讨论、同行评议与科学验证，欢迎学术界对其进行检验、修正与发展。</w:t>
      </w:r>
    </w:p>
    <w:p/>
    <w:p>
      <w:pPr>
        <w:spacing w:after="80" w:line="336" w:lineRule="auto"/>
      </w:pPr>
      <w:r>
        <w:rPr>
          <w:rFonts w:ascii="WenQuanYi Micro Hei" w:hAnsi="WenQuanYi Micro Hei" w:eastAsia="WenQuanYi Micro Hei"/>
          <w:sz w:val="22"/>
        </w:rPr>
        <w:t>3. 对本理论提出修正、补充或发展新分支理论的学者，同样享有其原创部分的著作权，但须注明其理论基础源自本理论。</w:t>
      </w:r>
    </w:p>
    <w:p/>
    <w:p>
      <w:r>
        <w:rPr>
          <w:rFonts w:ascii="黑体" w:hAnsi="黑体" w:eastAsia="黑体"/>
          <w:b/>
          <w:sz w:val="26"/>
        </w:rPr>
        <w:t>五、禁止行为</w:t>
      </w:r>
    </w:p>
    <w:p/>
    <w:p>
      <w:pPr>
        <w:spacing w:after="80" w:line="336" w:lineRule="auto"/>
      </w:pPr>
      <w:r>
        <w:rPr>
          <w:rFonts w:ascii="WenQuanYi Micro Hei" w:hAnsi="WenQuanYi Micro Hei" w:eastAsia="WenQuanYi Micro Hei"/>
          <w:sz w:val="22"/>
        </w:rPr>
        <w:t>1. 禁止将本理论整体或部分据为己有，声称系本人原创。</w:t>
      </w:r>
    </w:p>
    <w:p>
      <w:pPr>
        <w:spacing w:after="80" w:line="336" w:lineRule="auto"/>
      </w:pPr>
      <w:r>
        <w:rPr>
          <w:rFonts w:ascii="WenQuanYi Micro Hei" w:hAnsi="WenQuanYi Micro Hei" w:eastAsia="WenQuanYi Micro Hei"/>
          <w:sz w:val="22"/>
        </w:rPr>
        <w:t>2. 禁止歪曲、篡改本理论的核心主张，或以断章取义的方式损害本理论的完整性。</w:t>
      </w:r>
    </w:p>
    <w:p>
      <w:pPr>
        <w:spacing w:after="80" w:line="336" w:lineRule="auto"/>
      </w:pPr>
      <w:r>
        <w:rPr>
          <w:rFonts w:ascii="WenQuanYi Micro Hei" w:hAnsi="WenQuanYi Micro Hei" w:eastAsia="WenQuanYi Micro Hei"/>
          <w:sz w:val="22"/>
        </w:rPr>
        <w:t>3. 禁止以本理论名义从事任何违法违规活动。</w:t>
      </w:r>
    </w:p>
    <w:p/>
    <w:p>
      <w:r>
        <w:rPr>
          <w:rFonts w:ascii="黑体" w:hAnsi="黑体" w:eastAsia="黑体"/>
          <w:b/>
          <w:sz w:val="26"/>
        </w:rPr>
        <w:t>六、免责声明</w:t>
      </w:r>
    </w:p>
    <w:p/>
    <w:p>
      <w:pPr>
        <w:spacing w:after="80" w:line="336" w:lineRule="auto"/>
      </w:pPr>
      <w:r>
        <w:rPr>
          <w:rFonts w:ascii="WenQuanYi Micro Hei" w:hAnsi="WenQuanYi Micro Hei" w:eastAsia="WenQuanYi Micro Hei"/>
          <w:sz w:val="22"/>
        </w:rPr>
        <w:t>本理论为探索性理论框架，其内容不构成医疗建议、心理治疗替代方案或投资建议。读者在实践精神练习法时，应根据自身情况量力而行，如有心理或生理健康问题，请咨询专业医师。</w:t>
      </w:r>
    </w:p>
    <w:p/>
    <w:p/>
    <w:p>
      <w:pPr>
        <w:spacing w:after="80" w:line="336" w:lineRule="auto"/>
      </w:pPr>
      <w:r>
        <w:rPr>
          <w:rFonts w:ascii="WenQuanYi Micro Hei" w:hAnsi="WenQuanYi Micro Hei" w:eastAsia="WenQuanYi Micro Hei"/>
          <w:sz w:val="22"/>
        </w:rPr>
        <w:t>—— 创作者：邓玉龙</w:t>
      </w:r>
    </w:p>
    <w:p>
      <w:pPr>
        <w:spacing w:after="80" w:line="336" w:lineRule="auto"/>
      </w:pPr>
      <w:r>
        <w:rPr>
          <w:rFonts w:ascii="WenQuanYi Micro Hei" w:hAnsi="WenQuanYi Micro Hei" w:eastAsia="WenQuanYi Micro Hei"/>
          <w:sz w:val="22"/>
        </w:rPr>
        <w:t>—— 微信号：yulongde5209999</w:t>
      </w:r>
    </w:p>
    <w:p>
      <w:pPr>
        <w:spacing w:after="80" w:line="336" w:lineRule="auto"/>
      </w:pPr>
      <w:r>
        <w:rPr>
          <w:rFonts w:ascii="WenQuanYi Micro Hei" w:hAnsi="WenQuanYi Micro Hei" w:eastAsia="WenQuanYi Micro Hei"/>
          <w:sz w:val="22"/>
        </w:rPr>
        <w:t>—— 声明版本：v1.0（2026年10月）</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思源黑体" w:ascii="Times New Roman" w:hAnsi="Times New Roman" w:cs="Times New Roman"/>
      </w:rPr>
      <w:t xml:space="preserve">第 </w:t>
    </w:r>
    <w:fldSimple w:instr="PAGE"/>
    <w:r>
      <w:rPr>
        <w:rFonts w:eastAsia="思源黑体" w:ascii="Times New Roman" w:hAnsi="Times New Roman" w:cs="Times New Roman"/>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