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eastAsia="思源黑体" w:ascii="Times New Roman" w:hAnsi="Times New Roman" w:cs="Times New Roman"/>
          <w:b/>
          <w:sz w:val="56"/>
          <w:szCs w:val="56"/>
        </w:rPr>
        <w:t>精神力学</w:t>
      </w:r>
    </w:p>
    <w:p>
      <w:r>
        <w:rPr>
          <w:rFonts w:eastAsia="思源黑体" w:ascii="Times New Roman" w:hAnsi="Times New Roman" w:cs="Times New Roman"/>
          <w:sz w:val="32"/>
          <w:szCs w:val="32"/>
        </w:rPr>
        <w:t>五元交互理论体系 · 从零开始的完整推导过程</w:t>
      </w:r>
    </w:p>
    <w:p>
      <w:r>
        <w:rPr>
          <w:rFonts w:eastAsia="思源黑体" w:ascii="Times New Roman" w:hAnsi="Times New Roman" w:cs="Times New Roman"/>
          <w:b w:val="0"/>
          <w:i w:val="0"/>
          <w:sz w:val="24"/>
          <w:szCs w:val="24"/>
        </w:rPr>
      </w:r>
    </w:p>
    <w:p>
      <w:r>
        <w:rPr>
          <w:rFonts w:eastAsia="思源黑体" w:ascii="Times New Roman" w:hAnsi="Times New Roman" w:cs="Times New Roman"/>
          <w:i/>
          <w:sz w:val="22"/>
          <w:szCs w:val="22"/>
        </w:rPr>
        <w:t>「每一步都写清从哪一步来，为什么下一步只能这么走」</w:t>
      </w:r>
    </w:p>
    <w:p>
      <w:r>
        <w:rPr>
          <w:rFonts w:eastAsia="思源黑体" w:ascii="Times New Roman" w:hAnsi="Times New Roman" w:cs="Times New Roman"/>
          <w:b w:val="0"/>
          <w:i w:val="0"/>
          <w:sz w:val="24"/>
          <w:szCs w:val="24"/>
        </w:rPr>
      </w:r>
    </w:p>
    <w:p>
      <w:r>
        <w:rPr>
          <w:rFonts w:eastAsia="思源黑体" w:ascii="Times New Roman" w:hAnsi="Times New Roman" w:cs="Times New Roman"/>
          <w:b/>
          <w:i w:val="0"/>
          <w:sz w:val="24"/>
          <w:szCs w:val="24"/>
        </w:rPr>
        <w:t>创作者：邓玉龙</w:t>
      </w:r>
    </w:p>
    <w:p>
      <w:r>
        <w:rPr>
          <w:rFonts w:eastAsia="思源黑体" w:ascii="Times New Roman" w:hAnsi="Times New Roman" w:cs="Times New Roman"/>
          <w:b/>
          <w:i w:val="0"/>
          <w:sz w:val="24"/>
          <w:szCs w:val="24"/>
        </w:rPr>
        <w:t>微信号：yulongde5209999</w:t>
      </w:r>
    </w:p>
    <w:p>
      <w:r>
        <w:rPr>
          <w:rFonts w:eastAsia="思源黑体" w:ascii="Times New Roman" w:hAnsi="Times New Roman" w:cs="Times New Roman"/>
          <w:b/>
          <w:i w:val="0"/>
          <w:sz w:val="24"/>
          <w:szCs w:val="24"/>
        </w:rPr>
        <w:t>版本：学科级 v10 配套推导记录</w:t>
      </w:r>
    </w:p>
    <w:p>
      <w:r>
        <w:rPr>
          <w:rFonts w:eastAsia="思源黑体" w:ascii="Times New Roman" w:hAnsi="Times New Roman" w:cs="Times New Roman"/>
          <w:b/>
          <w:i w:val="0"/>
          <w:sz w:val="24"/>
          <w:szCs w:val="24"/>
        </w:rPr>
        <w:t>著作权归属：邓玉龙 ｜ 采用 CC BY-NC-SA 4.0 协议开放授权</w:t>
      </w:r>
    </w:p>
    <w:p>
      <w:r>
        <w:br w:type="page"/>
      </w:r>
    </w:p>
    <w:p>
      <w:pPr>
        <w:pStyle w:val="Heading1"/>
      </w:pPr>
      <w:r>
        <w:rPr>
          <w:rFonts w:eastAsia="思源黑体" w:ascii="Times New Roman" w:hAnsi="Times New Roman" w:cs="Times New Roman"/>
        </w:rPr>
        <w:t>本卷是过程，不是新理论</w:t>
      </w:r>
    </w:p>
    <w:p>
      <w:r>
        <w:rPr>
          <w:rFonts w:eastAsia="思源黑体" w:ascii="Times New Roman" w:hAnsi="Times New Roman" w:cs="Times New Roman"/>
          <w:b w:val="0"/>
          <w:i w:val="0"/>
          <w:sz w:val="24"/>
          <w:szCs w:val="24"/>
        </w:rPr>
        <w:t>《精神力学·五元交互理论体系》学科级 v10 是结论之书，讲的是「最终长什么样」。本卷是过程之书，讲的是「它是怎么一步步长成这样的」。</w:t>
      </w:r>
    </w:p>
    <w:p>
      <w:r>
        <w:rPr>
          <w:rFonts w:eastAsia="思源黑体" w:ascii="Times New Roman" w:hAnsi="Times New Roman" w:cs="Times New Roman"/>
          <w:b w:val="0"/>
          <w:i w:val="0"/>
          <w:sz w:val="24"/>
          <w:szCs w:val="24"/>
        </w:rPr>
        <w:t>两卷内容完全一致，只是读法相反：</w:t>
      </w:r>
    </w:p>
    <w:p>
      <w:pPr>
        <w:pStyle w:val="ListBullet"/>
      </w:pPr>
      <w:r>
        <w:rPr>
          <w:rFonts w:eastAsia="思源黑体" w:ascii="Times New Roman" w:hAnsi="Times New Roman" w:cs="Times New Roman"/>
          <w:sz w:val="24"/>
          <w:szCs w:val="24"/>
        </w:rPr>
        <w:t>结论之书：从总纲到分篇，先给全貌，再讲细节。</w:t>
      </w:r>
    </w:p>
    <w:p>
      <w:pPr>
        <w:pStyle w:val="ListBullet"/>
      </w:pPr>
      <w:r>
        <w:rPr>
          <w:rFonts w:eastAsia="思源黑体" w:ascii="Times New Roman" w:hAnsi="Times New Roman" w:cs="Times New Roman"/>
          <w:sz w:val="24"/>
          <w:szCs w:val="24"/>
        </w:rPr>
        <w:t>本卷（推导过程）：从唯一的一条公理出发，一步一步推出全部概念、公理、公式、分篇和应用，每推一步都写清「上一步给了什么」和「为什么只能这么走」。</w:t>
      </w:r>
    </w:p>
    <w:p>
      <w:r>
        <w:rPr>
          <w:rFonts w:eastAsia="思源黑体" w:ascii="Times New Roman" w:hAnsi="Times New Roman" w:cs="Times New Roman"/>
          <w:b w:val="0"/>
          <w:i w:val="0"/>
          <w:sz w:val="24"/>
          <w:szCs w:val="24"/>
        </w:rPr>
        <w:t>本卷的用途是留案备查：当有人问「这个理论是哪来的」「为什么必须是五元而不是四元或六元」「公式的系数是怎么定的」，答案都在这里，而不是靠事后解释。</w:t>
      </w:r>
    </w:p>
    <w:p>
      <w:pPr>
        <w:pStyle w:val="Heading2"/>
      </w:pPr>
      <w:r>
        <w:rPr>
          <w:rFonts w:eastAsia="思源黑体" w:ascii="Times New Roman" w:hAnsi="Times New Roman" w:cs="Times New Roman"/>
        </w:rPr>
        <w:t>三个要事先说清</w:t>
      </w:r>
    </w:p>
    <w:p>
      <w:pPr>
        <w:pStyle w:val="ListNumber"/>
      </w:pPr>
      <w:r>
        <w:rPr>
          <w:rFonts w:eastAsia="思源黑体" w:ascii="Times New Roman" w:hAnsi="Times New Roman" w:cs="Times New Roman"/>
          <w:sz w:val="24"/>
          <w:szCs w:val="24"/>
        </w:rPr>
        <w:t>本卷只做推导，不增不减。学科级 v10 里每一条结论都对应到本卷某一步；本卷推导出的内容，也都在学科级 v10 里有正式位置。没有临时编出来的新概念。</w:t>
      </w:r>
    </w:p>
    <w:p>
      <w:pPr>
        <w:pStyle w:val="ListNumber"/>
      </w:pPr>
      <w:r>
        <w:rPr>
          <w:rFonts w:eastAsia="思源黑体" w:ascii="Times New Roman" w:hAnsi="Times New Roman" w:cs="Times New Roman"/>
          <w:sz w:val="24"/>
          <w:szCs w:val="24"/>
        </w:rPr>
        <w:t>凡推导中用到可观察事实（人有情绪、人会观测、能量会耗散），都标为「事实前提」，与「逻辑推导」分开，避免把前提偷偷当成结论。</w:t>
      </w:r>
    </w:p>
    <w:p>
      <w:pPr>
        <w:pStyle w:val="ListNumber"/>
      </w:pPr>
      <w:r>
        <w:rPr>
          <w:rFonts w:eastAsia="思源黑体" w:ascii="Times New Roman" w:hAnsi="Times New Roman" w:cs="Times New Roman"/>
          <w:sz w:val="24"/>
          <w:szCs w:val="24"/>
        </w:rPr>
        <w:t>凡涉及数学表达（势能公式、哈密顿量、测不准修正），一律注明「表述形式」，即这是为了让理论可检验而写成的语言，不是推导本身产生了数字。系数必须由实验定，本卷不替实验下结论。</w:t>
      </w:r>
    </w:p>
    <w:p>
      <w:r>
        <w:br w:type="page"/>
      </w:r>
    </w:p>
    <w:p>
      <w:pPr>
        <w:pStyle w:val="Heading1"/>
      </w:pPr>
      <w:r>
        <w:rPr>
          <w:rFonts w:eastAsia="思源黑体" w:ascii="Times New Roman" w:hAnsi="Times New Roman" w:cs="Times New Roman"/>
        </w:rPr>
        <w:t>推导路线总览</w:t>
      </w:r>
    </w:p>
    <w:p>
      <w:r>
        <w:rPr>
          <w:rFonts w:eastAsia="思源黑体" w:ascii="Times New Roman" w:hAnsi="Times New Roman" w:cs="Times New Roman"/>
          <w:b w:val="0"/>
          <w:i w:val="0"/>
          <w:sz w:val="24"/>
          <w:szCs w:val="24"/>
        </w:rPr>
        <w:t>全程共七步，从一条事实推到一门学科：</w:t>
      </w:r>
    </w:p>
    <w:p>
      <w:r>
        <w:rPr>
          <w:rFonts w:eastAsia="思源黑体" w:ascii="Times New Roman" w:hAnsi="Times New Roman" w:cs="Times New Roman"/>
          <w:b w:val="0"/>
          <w:i w:val="0"/>
          <w:sz w:val="24"/>
          <w:szCs w:val="24"/>
        </w:rPr>
        <w:t>第零步 · 事实前提：我们能共同观察到什么</w:t>
      </w:r>
    </w:p>
    <w:p>
      <w:r>
        <w:rPr>
          <w:rFonts w:eastAsia="思源黑体" w:ascii="Times New Roman" w:hAnsi="Times New Roman" w:cs="Times New Roman"/>
          <w:b w:val="0"/>
          <w:i w:val="0"/>
          <w:sz w:val="24"/>
          <w:szCs w:val="24"/>
        </w:rPr>
        <w:t>第一步 · 第一性原理：生命是一团能量的运转轨迹</w:t>
      </w:r>
    </w:p>
    <w:p>
      <w:r>
        <w:rPr>
          <w:rFonts w:eastAsia="思源黑体" w:ascii="Times New Roman" w:hAnsi="Times New Roman" w:cs="Times New Roman"/>
          <w:b w:val="0"/>
          <w:i w:val="0"/>
          <w:sz w:val="24"/>
          <w:szCs w:val="24"/>
        </w:rPr>
        <w:t>第二步 · 能量运转的五种基本状态（五元力的诞生）</w:t>
      </w:r>
    </w:p>
    <w:p>
      <w:r>
        <w:rPr>
          <w:rFonts w:eastAsia="思源黑体" w:ascii="Times New Roman" w:hAnsi="Times New Roman" w:cs="Times New Roman"/>
          <w:b w:val="0"/>
          <w:i w:val="0"/>
          <w:sz w:val="24"/>
          <w:szCs w:val="24"/>
        </w:rPr>
        <w:t>第三步 · 五个可观察要素（五维评估的出现）</w:t>
      </w:r>
    </w:p>
    <w:p>
      <w:r>
        <w:rPr>
          <w:rFonts w:eastAsia="思源黑体" w:ascii="Times New Roman" w:hAnsi="Times New Roman" w:cs="Times New Roman"/>
          <w:b w:val="0"/>
          <w:i w:val="0"/>
          <w:sz w:val="24"/>
          <w:szCs w:val="24"/>
        </w:rPr>
        <w:t>第四步 · 交互的最小动作：ε、链接、确认、交互</w:t>
      </w:r>
    </w:p>
    <w:p>
      <w:r>
        <w:rPr>
          <w:rFonts w:eastAsia="思源黑体" w:ascii="Times New Roman" w:hAnsi="Times New Roman" w:cs="Times New Roman"/>
          <w:b w:val="0"/>
          <w:i w:val="0"/>
          <w:sz w:val="24"/>
          <w:szCs w:val="24"/>
        </w:rPr>
        <w:t>第五步 · 状态量、场与可检验表述（势能、场域、公式）</w:t>
      </w:r>
    </w:p>
    <w:p>
      <w:r>
        <w:rPr>
          <w:rFonts w:eastAsia="思源黑体" w:ascii="Times New Roman" w:hAnsi="Times New Roman" w:cs="Times New Roman"/>
          <w:b w:val="0"/>
          <w:i w:val="0"/>
          <w:sz w:val="24"/>
          <w:szCs w:val="24"/>
        </w:rPr>
        <w:t>第六步 · 意识、精神世界与人是唯一变量</w:t>
      </w:r>
    </w:p>
    <w:p>
      <w:r>
        <w:rPr>
          <w:rFonts w:eastAsia="思源黑体" w:ascii="Times New Roman" w:hAnsi="Times New Roman" w:cs="Times New Roman"/>
          <w:b w:val="0"/>
          <w:i w:val="0"/>
          <w:sz w:val="24"/>
          <w:szCs w:val="24"/>
        </w:rPr>
        <w:t>第七步 · 从理论到应用：心理、社会、AI、预测、企业</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七步推完，就是学科级 v10 的全部骨架。之后是两步收尾工作：术语冻结、开放授权。</w:t>
      </w:r>
    </w:p>
    <w:p>
      <w:r>
        <w:br w:type="page"/>
      </w:r>
    </w:p>
    <w:p>
      <w:pPr>
        <w:pStyle w:val="Heading1"/>
      </w:pPr>
      <w:r>
        <w:rPr>
          <w:rFonts w:eastAsia="思源黑体" w:ascii="Times New Roman" w:hAnsi="Times New Roman" w:cs="Times New Roman"/>
        </w:rPr>
        <w:t>第零步 · 事实前提：我们能共同观察到什么</w:t>
      </w:r>
    </w:p>
    <w:p>
      <w:r>
        <w:rPr>
          <w:rFonts w:eastAsia="思源黑体" w:ascii="Times New Roman" w:hAnsi="Times New Roman" w:cs="Times New Roman"/>
          <w:b w:val="0"/>
          <w:i w:val="0"/>
          <w:sz w:val="24"/>
          <w:szCs w:val="24"/>
        </w:rPr>
        <w:t>推导不能从空开始。任何理论都需要共同承认的观察事实作为起点。本卷列出本理论依赖的全部事实前提，一共五条，每条都可在日常经验中复核。</w:t>
      </w:r>
    </w:p>
    <w:p>
      <w:pPr>
        <w:pStyle w:val="Heading2"/>
      </w:pPr>
      <w:r>
        <w:rPr>
          <w:rFonts w:eastAsia="思源黑体" w:ascii="Times New Roman" w:hAnsi="Times New Roman" w:cs="Times New Roman"/>
        </w:rPr>
        <w:t>事实一 · 生命在持续活动</w:t>
      </w:r>
    </w:p>
    <w:p>
      <w:r>
        <w:rPr>
          <w:rFonts w:eastAsia="思源黑体" w:ascii="Times New Roman" w:hAnsi="Times New Roman" w:cs="Times New Roman"/>
          <w:b w:val="0"/>
          <w:i w:val="0"/>
          <w:sz w:val="24"/>
          <w:szCs w:val="24"/>
        </w:rPr>
        <w:t>植物朝光、动物觅食、人会担心明天。凡生命体都在持续「做点什么」，没有静止态。这条是起点，不接受反驳也不需要证明——死了不动，活着就动。</w:t>
      </w:r>
    </w:p>
    <w:p>
      <w:pPr>
        <w:pStyle w:val="Heading2"/>
      </w:pPr>
      <w:r>
        <w:rPr>
          <w:rFonts w:eastAsia="思源黑体" w:ascii="Times New Roman" w:hAnsi="Times New Roman" w:cs="Times New Roman"/>
        </w:rPr>
        <w:t>事实二 · 活动有方向性</w:t>
      </w:r>
    </w:p>
    <w:p>
      <w:r>
        <w:rPr>
          <w:rFonts w:eastAsia="思源黑体" w:ascii="Times New Roman" w:hAnsi="Times New Roman" w:cs="Times New Roman"/>
          <w:b w:val="0"/>
          <w:i w:val="0"/>
          <w:sz w:val="24"/>
          <w:szCs w:val="24"/>
        </w:rPr>
        <w:t>活动不是乱动。人会回避被贬低、会追问未知、会重复被夸奖的动作。同一主体的活动呈现稳定偏好。这条说明「能量运转」是描述而非比喻。</w:t>
      </w:r>
    </w:p>
    <w:p>
      <w:pPr>
        <w:pStyle w:val="Heading2"/>
      </w:pPr>
      <w:r>
        <w:rPr>
          <w:rFonts w:eastAsia="思源黑体" w:ascii="Times New Roman" w:hAnsi="Times New Roman" w:cs="Times New Roman"/>
        </w:rPr>
        <w:t>事实三 · 活动之间有相互影响</w:t>
      </w:r>
    </w:p>
    <w:p>
      <w:r>
        <w:rPr>
          <w:rFonts w:eastAsia="思源黑体" w:ascii="Times New Roman" w:hAnsi="Times New Roman" w:cs="Times New Roman"/>
          <w:b w:val="0"/>
          <w:i w:val="0"/>
          <w:sz w:val="24"/>
          <w:szCs w:val="24"/>
        </w:rPr>
        <w:t>一个人说话，另一个人脸色变了；你被看见，你的状态就变了。影响是双向的、可重复的、不要求物质接触。这条是「交互」概念的事实来源。</w:t>
      </w:r>
    </w:p>
    <w:p>
      <w:pPr>
        <w:pStyle w:val="Heading2"/>
      </w:pPr>
      <w:r>
        <w:rPr>
          <w:rFonts w:eastAsia="思源黑体" w:ascii="Times New Roman" w:hAnsi="Times New Roman" w:cs="Times New Roman"/>
        </w:rPr>
        <w:t>事实四 · 影响不是永久的</w:t>
      </w:r>
    </w:p>
    <w:p>
      <w:r>
        <w:rPr>
          <w:rFonts w:eastAsia="思源黑体" w:ascii="Times New Roman" w:hAnsi="Times New Roman" w:cs="Times New Roman"/>
          <w:b w:val="0"/>
          <w:i w:val="0"/>
          <w:sz w:val="24"/>
          <w:szCs w:val="24"/>
        </w:rPr>
        <w:t>受到刺激之后状态会变，过了一段时间又会回来，或者落到一个新位置。变化可观测、可追踪、也有耗散。这条让「状态量」有讨论意义。</w:t>
      </w:r>
    </w:p>
    <w:p>
      <w:pPr>
        <w:pStyle w:val="Heading2"/>
      </w:pPr>
      <w:r>
        <w:rPr>
          <w:rFonts w:eastAsia="思源黑体" w:ascii="Times New Roman" w:hAnsi="Times New Roman" w:cs="Times New Roman"/>
        </w:rPr>
        <w:t>事实五 · 人会反过来观察自己在观察</w:t>
      </w:r>
    </w:p>
    <w:p>
      <w:r>
        <w:rPr>
          <w:rFonts w:eastAsia="思源黑体" w:ascii="Times New Roman" w:hAnsi="Times New Roman" w:cs="Times New Roman"/>
          <w:b w:val="0"/>
          <w:i w:val="0"/>
          <w:sz w:val="24"/>
          <w:szCs w:val="24"/>
        </w:rPr>
        <w:t>人能注意到「我现在很紧张」，能判断「这个判断准不准」。这种自指能力是后续推出「意识」这一层的事实依据。</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五条事实之间的关系：事实一到四是所有生命共有的；事实五是人所特有的。这个区别在第六步会成为「为什么人是唯一变量」的关键。</w:t>
      </w:r>
    </w:p>
    <w:p>
      <w:r>
        <w:rPr>
          <w:rFonts w:eastAsia="思源黑体" w:ascii="Times New Roman" w:hAnsi="Times New Roman" w:cs="Times New Roman"/>
          <w:b w:val="0"/>
          <w:i w:val="0"/>
          <w:sz w:val="24"/>
          <w:szCs w:val="24"/>
        </w:rPr>
        <w:t>重要：事实前提不参与推导，只划定讨论范围。如果有人不接受事实一，本理论不与他对话；如果有人接受事实一到五，那后面每一步都只靠逻辑相连，不接受「个人体感不同」式的中断。</w:t>
      </w:r>
    </w:p>
    <w:p>
      <w:r>
        <w:br w:type="page"/>
      </w:r>
    </w:p>
    <w:p>
      <w:pPr>
        <w:pStyle w:val="Heading1"/>
      </w:pPr>
      <w:r>
        <w:rPr>
          <w:rFonts w:eastAsia="思源黑体" w:ascii="Times New Roman" w:hAnsi="Times New Roman" w:cs="Times New Roman"/>
        </w:rPr>
        <w:t>第一步 · 第一性原理：生命是一团能量的运转轨迹</w:t>
      </w:r>
    </w:p>
    <w:p>
      <w:pPr>
        <w:pStyle w:val="Heading2"/>
      </w:pPr>
      <w:r>
        <w:rPr>
          <w:rFonts w:eastAsia="思源黑体" w:ascii="Times New Roman" w:hAnsi="Times New Roman" w:cs="Times New Roman"/>
        </w:rPr>
        <w:t>上一步给了什么</w:t>
      </w:r>
    </w:p>
    <w:p>
      <w:r>
        <w:rPr>
          <w:rFonts w:eastAsia="思源黑体" w:ascii="Times New Roman" w:hAnsi="Times New Roman" w:cs="Times New Roman"/>
          <w:b w:val="0"/>
          <w:i w:val="0"/>
          <w:sz w:val="24"/>
          <w:szCs w:val="24"/>
        </w:rPr>
        <w:t>第零步给出：生命持续活动、活动有方向、活动相互影响、影响会耗散、人能自指观察。五个观察事实。</w:t>
      </w:r>
    </w:p>
    <w:p>
      <w:pPr>
        <w:pStyle w:val="Heading2"/>
      </w:pPr>
      <w:r>
        <w:rPr>
          <w:rFonts w:eastAsia="思源黑体" w:ascii="Times New Roman" w:hAnsi="Times New Roman" w:cs="Times New Roman"/>
        </w:rPr>
        <w:t>这一步要做什么</w:t>
      </w:r>
    </w:p>
    <w:p>
      <w:r>
        <w:rPr>
          <w:rFonts w:eastAsia="思源黑体" w:ascii="Times New Roman" w:hAnsi="Times New Roman" w:cs="Times New Roman"/>
          <w:b w:val="0"/>
          <w:i w:val="0"/>
          <w:sz w:val="24"/>
          <w:szCs w:val="24"/>
        </w:rPr>
        <w:t>把五个事实压缩成一句话，作为全部推导的公理。压缩必须做到：不能多说一句话，也不能少说一句话。</w:t>
      </w:r>
    </w:p>
    <w:p>
      <w:pPr>
        <w:pStyle w:val="Heading2"/>
      </w:pPr>
      <w:r>
        <w:rPr>
          <w:rFonts w:eastAsia="思源黑体" w:ascii="Times New Roman" w:hAnsi="Times New Roman" w:cs="Times New Roman"/>
        </w:rPr>
        <w:t>推导过程</w:t>
      </w:r>
    </w:p>
    <w:p>
      <w:r>
        <w:rPr>
          <w:rFonts w:eastAsia="思源黑体" w:ascii="Times New Roman" w:hAnsi="Times New Roman" w:cs="Times New Roman"/>
          <w:b w:val="0"/>
          <w:i w:val="0"/>
          <w:sz w:val="24"/>
          <w:szCs w:val="24"/>
        </w:rPr>
        <w:t>事实一（持续活动）和事实二（方向性）合起来，只支持一个表述：生命是能量的运转过程。</w:t>
      </w:r>
    </w:p>
    <w:p>
      <w:pPr>
        <w:pStyle w:val="ListBullet"/>
      </w:pPr>
      <w:r>
        <w:rPr>
          <w:rFonts w:eastAsia="思源黑体" w:ascii="Times New Roman" w:hAnsi="Times New Roman" w:cs="Times New Roman"/>
          <w:sz w:val="24"/>
          <w:szCs w:val="24"/>
        </w:rPr>
        <w:t>说「能量」：因为活动有可转移性（事实三）和耗散性（事实四），具备能量的两个可观察特征——能传递、会耗散。</w:t>
      </w:r>
    </w:p>
    <w:p>
      <w:pPr>
        <w:pStyle w:val="ListBullet"/>
      </w:pPr>
      <w:r>
        <w:rPr>
          <w:rFonts w:eastAsia="思源黑体" w:ascii="Times New Roman" w:hAnsi="Times New Roman" w:cs="Times New Roman"/>
          <w:sz w:val="24"/>
          <w:szCs w:val="24"/>
        </w:rPr>
        <w:t>说「运转」：因为活动不是一次性的，而是持续过程（事实一）。</w:t>
      </w:r>
    </w:p>
    <w:p>
      <w:r>
        <w:rPr>
          <w:rFonts w:eastAsia="思源黑体" w:ascii="Times New Roman" w:hAnsi="Times New Roman" w:cs="Times New Roman"/>
          <w:b w:val="0"/>
          <w:i w:val="0"/>
          <w:sz w:val="24"/>
          <w:szCs w:val="24"/>
        </w:rPr>
        <w:t>能不能说「生命是物质加意识」？不能。事实五只说人会自指观察，并没有说意识是一种独立的「东西」。在起点就预设意识实体，等于把后面要证明的东西提前塞进去，推导会作废。</w:t>
      </w:r>
    </w:p>
    <w:p>
      <w:r>
        <w:rPr>
          <w:rFonts w:eastAsia="思源黑体" w:ascii="Times New Roman" w:hAnsi="Times New Roman" w:cs="Times New Roman"/>
          <w:b w:val="0"/>
          <w:i w:val="0"/>
          <w:sz w:val="24"/>
          <w:szCs w:val="24"/>
        </w:rPr>
        <w:t>能不能说「生命是一团能量」？不够。它把生命当成静态存量，无法容纳事实一（持续活动）和事实四（耗散变化）。必须说「运转轨迹」——既保留存量，也保留过程。</w:t>
      </w:r>
    </w:p>
    <w:p>
      <w:r>
        <w:rPr>
          <w:rFonts w:eastAsia="思源黑体" w:ascii="Times New Roman" w:hAnsi="Times New Roman" w:cs="Times New Roman"/>
          <w:b w:val="0"/>
          <w:i w:val="0"/>
          <w:sz w:val="24"/>
          <w:szCs w:val="24"/>
        </w:rPr>
        <w:t>因此公理只有一种写法：</w:t>
      </w:r>
    </w:p>
    <w:p>
      <w:r>
        <w:rPr>
          <w:rFonts w:eastAsia="思源黑体" w:ascii="Times New Roman" w:hAnsi="Times New Roman" w:cs="Times New Roman"/>
          <w:b/>
          <w:i w:val="0"/>
          <w:sz w:val="24"/>
          <w:szCs w:val="24"/>
        </w:rPr>
        <w:t>公理：「生命是一团能量的运转轨迹。」</w:t>
      </w:r>
    </w:p>
    <w:p>
      <w:pPr>
        <w:pStyle w:val="Heading2"/>
      </w:pPr>
      <w:r>
        <w:rPr>
          <w:rFonts w:eastAsia="思源黑体" w:ascii="Times New Roman" w:hAnsi="Times New Roman" w:cs="Times New Roman"/>
        </w:rPr>
        <w:t>这一步留下了什么</w:t>
      </w:r>
    </w:p>
    <w:p>
      <w:r>
        <w:rPr>
          <w:rFonts w:eastAsia="思源黑体" w:ascii="Times New Roman" w:hAnsi="Times New Roman" w:cs="Times New Roman"/>
          <w:b w:val="0"/>
          <w:i w:val="0"/>
          <w:sz w:val="24"/>
          <w:szCs w:val="24"/>
        </w:rPr>
        <w:t>一个可操作的定义：凡可被称为「生命」的对象，都可被描述为一条有方向的能量运转轨迹。后面所有的「力」「维」「状态」，都是这条轨迹的不同读法。</w:t>
      </w:r>
    </w:p>
    <w:p>
      <w:r>
        <w:rPr>
          <w:rFonts w:eastAsia="思源黑体" w:ascii="Times New Roman" w:hAnsi="Times New Roman" w:cs="Times New Roman"/>
          <w:b w:val="0"/>
          <w:i w:val="0"/>
          <w:sz w:val="24"/>
          <w:szCs w:val="24"/>
        </w:rPr>
        <w:t>这一步也确立了理论的性质：它不解释生命「为什么存在」，只描述生命「怎么运转」。前者是事实前提，后者才是推导对象。</w:t>
      </w:r>
    </w:p>
    <w:p>
      <w:r>
        <w:br w:type="page"/>
      </w:r>
    </w:p>
    <w:p>
      <w:pPr>
        <w:pStyle w:val="Heading1"/>
      </w:pPr>
      <w:r>
        <w:rPr>
          <w:rFonts w:eastAsia="思源黑体" w:ascii="Times New Roman" w:hAnsi="Times New Roman" w:cs="Times New Roman"/>
        </w:rPr>
        <w:t>第二步 · 能量运转的五种基本状态（五元力的诞生）</w:t>
      </w:r>
    </w:p>
    <w:p>
      <w:pPr>
        <w:pStyle w:val="Heading2"/>
      </w:pPr>
      <w:r>
        <w:rPr>
          <w:rFonts w:eastAsia="思源黑体" w:ascii="Times New Roman" w:hAnsi="Times New Roman" w:cs="Times New Roman"/>
        </w:rPr>
        <w:t>上一步给了什么</w:t>
      </w:r>
    </w:p>
    <w:p>
      <w:r>
        <w:rPr>
          <w:rFonts w:eastAsia="思源黑体" w:ascii="Times New Roman" w:hAnsi="Times New Roman" w:cs="Times New Roman"/>
          <w:b w:val="0"/>
          <w:i w:val="0"/>
          <w:sz w:val="24"/>
          <w:szCs w:val="24"/>
        </w:rPr>
        <w:t>第一步给出：生命 = 一条能量运转轨迹。轨迹由无数动作组成，动作之间可以分类。</w:t>
      </w:r>
    </w:p>
    <w:p>
      <w:pPr>
        <w:pStyle w:val="Heading2"/>
      </w:pPr>
      <w:r>
        <w:rPr>
          <w:rFonts w:eastAsia="思源黑体" w:ascii="Times New Roman" w:hAnsi="Times New Roman" w:cs="Times New Roman"/>
        </w:rPr>
        <w:t>这一步要做什么</w:t>
      </w:r>
    </w:p>
    <w:p>
      <w:r>
        <w:rPr>
          <w:rFonts w:eastAsia="思源黑体" w:ascii="Times New Roman" w:hAnsi="Times New Roman" w:cs="Times New Roman"/>
          <w:b w:val="0"/>
          <w:i w:val="0"/>
          <w:sz w:val="24"/>
          <w:szCs w:val="24"/>
        </w:rPr>
        <w:t>把动作分类，并证明分类数是五。这是全理论最容易被质疑的一步，所以走三步：先分类、再证明五是不可再分、最后说明为什么不能四或六。</w:t>
      </w:r>
    </w:p>
    <w:p>
      <w:pPr>
        <w:pStyle w:val="Heading2"/>
      </w:pPr>
      <w:r>
        <w:rPr>
          <w:rFonts w:eastAsia="思源黑体" w:ascii="Times New Roman" w:hAnsi="Times New Roman" w:cs="Times New Roman"/>
        </w:rPr>
        <w:t>2.1 分类：从活动方向切五刀</w:t>
      </w:r>
    </w:p>
    <w:p>
      <w:r>
        <w:rPr>
          <w:rFonts w:eastAsia="思源黑体" w:ascii="Times New Roman" w:hAnsi="Times New Roman" w:cs="Times New Roman"/>
          <w:b w:val="0"/>
          <w:i w:val="0"/>
          <w:sz w:val="24"/>
          <w:szCs w:val="24"/>
        </w:rPr>
        <w:t>一条轨迹上的每一个动作，都在回答一个问题。把问题列出来，就是分类：</w:t>
      </w:r>
    </w:p>
    <w:p>
      <w:pPr>
        <w:pStyle w:val="ListNumber"/>
      </w:pPr>
      <w:r>
        <w:rPr>
          <w:rFonts w:eastAsia="思源黑体" w:ascii="Times New Roman" w:hAnsi="Times New Roman" w:cs="Times New Roman"/>
          <w:sz w:val="24"/>
          <w:szCs w:val="24"/>
        </w:rPr>
        <w:t>这个动作是在守住什么、避开什么？→ 趋利避害，维持存在。命名 f₁。</w:t>
      </w:r>
    </w:p>
    <w:p>
      <w:pPr>
        <w:pStyle w:val="ListNumber"/>
      </w:pPr>
      <w:r>
        <w:rPr>
          <w:rFonts w:eastAsia="思源黑体" w:ascii="Times New Roman" w:hAnsi="Times New Roman" w:cs="Times New Roman"/>
          <w:sz w:val="24"/>
          <w:szCs w:val="24"/>
        </w:rPr>
        <w:t>这个动作是在追问什么、想弄清什么？→ 趋向未知，消除不确定。命名 f₂。</w:t>
      </w:r>
    </w:p>
    <w:p>
      <w:pPr>
        <w:pStyle w:val="ListNumber"/>
      </w:pPr>
      <w:r>
        <w:rPr>
          <w:rFonts w:eastAsia="思源黑体" w:ascii="Times New Roman" w:hAnsi="Times New Roman" w:cs="Times New Roman"/>
          <w:sz w:val="24"/>
          <w:szCs w:val="24"/>
        </w:rPr>
        <w:t>这个动作是在建立什么规则、什么结构？→ 从混沌走向有序。命名 f₃。</w:t>
      </w:r>
    </w:p>
    <w:p>
      <w:pPr>
        <w:pStyle w:val="ListNumber"/>
      </w:pPr>
      <w:r>
        <w:rPr>
          <w:rFonts w:eastAsia="思源黑体" w:ascii="Times New Roman" w:hAnsi="Times New Roman" w:cs="Times New Roman"/>
          <w:sz w:val="24"/>
          <w:szCs w:val="24"/>
        </w:rPr>
        <w:t>这个动作是在靠近谁、和谁共振？→ 形成联结。命名 f₄。</w:t>
      </w:r>
    </w:p>
    <w:p>
      <w:pPr>
        <w:pStyle w:val="ListNumber"/>
      </w:pPr>
      <w:r>
        <w:rPr>
          <w:rFonts w:eastAsia="思源黑体" w:ascii="Times New Roman" w:hAnsi="Times New Roman" w:cs="Times New Roman"/>
          <w:sz w:val="24"/>
          <w:szCs w:val="24"/>
        </w:rPr>
        <w:t>这个动作是在突破什么、生成什么？→ 跃迁到更高层级。命名 f₅。</w:t>
      </w:r>
    </w:p>
    <w:p>
      <w:r>
        <w:rPr>
          <w:rFonts w:eastAsia="思源黑体" w:ascii="Times New Roman" w:hAnsi="Times New Roman" w:cs="Times New Roman"/>
          <w:b w:val="0"/>
          <w:i w:val="0"/>
          <w:sz w:val="24"/>
          <w:szCs w:val="24"/>
        </w:rPr>
        <w:t>检查完备性：任何一个动作，问它「是为了保住、为了弄清、为了成序、为了联结、还是为了超越」，总能归入其一。出现「为了舒服」时，舒服是结果，动作仍归于上述某类。出现「为了赚钱」，赚钱是目标编码，驱动它的力仍是五类之一。</w:t>
      </w:r>
    </w:p>
    <w:p>
      <w:pPr>
        <w:pStyle w:val="Heading2"/>
      </w:pPr>
      <w:r>
        <w:rPr>
          <w:rFonts w:eastAsia="思源黑体" w:ascii="Times New Roman" w:hAnsi="Times New Roman" w:cs="Times New Roman"/>
        </w:rPr>
        <w:t>2.2 不可再分性</w:t>
      </w:r>
    </w:p>
    <w:p>
      <w:r>
        <w:rPr>
          <w:rFonts w:eastAsia="思源黑体" w:ascii="Times New Roman" w:hAnsi="Times New Roman" w:cs="Times New Roman"/>
          <w:b w:val="0"/>
          <w:i w:val="0"/>
          <w:sz w:val="24"/>
          <w:szCs w:val="24"/>
        </w:rPr>
        <w:t>证明 f₁ 不可再分：如果拆成「守住」和「避开」两个，那么在能量运转层面两者是同一个动作的两面——不守住就无法避开，不避开就无法守住。分开后不能独立观察，所以不是两个基本状态。f₂ 到 f₅ 同理：求知与质疑、成序与规则、联结与共振、突破与创造，每对都是同一动作的两面。</w:t>
      </w:r>
    </w:p>
    <w:p>
      <w:r>
        <w:rPr>
          <w:rFonts w:eastAsia="思源黑体" w:ascii="Times New Roman" w:hAnsi="Times New Roman" w:cs="Times New Roman"/>
          <w:b w:val="0"/>
          <w:i w:val="0"/>
          <w:sz w:val="24"/>
          <w:szCs w:val="24"/>
        </w:rPr>
        <w:t>不可再分不等于「人只有这五种感受」。感受是五力加权后的主观读数，可以有无穷多种感受，但驱动感受的基本操作只有五种。</w:t>
      </w:r>
    </w:p>
    <w:p>
      <w:pPr>
        <w:pStyle w:val="Heading2"/>
      </w:pPr>
      <w:r>
        <w:rPr>
          <w:rFonts w:eastAsia="思源黑体" w:ascii="Times New Roman" w:hAnsi="Times New Roman" w:cs="Times New Roman"/>
        </w:rPr>
        <w:t>2.3 为什么不是四，也不是六</w:t>
      </w:r>
    </w:p>
    <w:p>
      <w:r>
        <w:rPr>
          <w:rFonts w:eastAsia="思源黑体" w:ascii="Times New Roman" w:hAnsi="Times New Roman" w:cs="Times New Roman"/>
          <w:b w:val="0"/>
          <w:i w:val="0"/>
          <w:sz w:val="24"/>
          <w:szCs w:val="24"/>
        </w:rPr>
        <w:t>四元缺什么：若去掉 f₄（求同），系统无法解释任何「联结行为」，包括信任、归属感、亲密关系。而事实三（相互影响）恰恰是生命活动的基本形式，去掉它等于与事实前提冲突。</w:t>
      </w:r>
    </w:p>
    <w:p>
      <w:r>
        <w:rPr>
          <w:rFonts w:eastAsia="思源黑体" w:ascii="Times New Roman" w:hAnsi="Times New Roman" w:cs="Times New Roman"/>
          <w:b w:val="0"/>
          <w:i w:val="0"/>
          <w:sz w:val="24"/>
          <w:szCs w:val="24"/>
        </w:rPr>
        <w:t>六元多什么：若再加一类，比如「求美」或「求胜」，它必然可还原为五元之一。「求美」是 f₃（成序）的偏好方向，「求胜」是 f₁（守住）与 f₅（超越）的组合。多出的一类没有独立的不可再分动作，因此不能成立。</w:t>
      </w:r>
    </w:p>
    <w:p>
      <w:r>
        <w:rPr>
          <w:rFonts w:eastAsia="思源黑体" w:ascii="Times New Roman" w:hAnsi="Times New Roman" w:cs="Times New Roman"/>
          <w:b w:val="0"/>
          <w:i w:val="0"/>
          <w:sz w:val="24"/>
          <w:szCs w:val="24"/>
        </w:rPr>
        <w:t>结论：五种是唯一满足「完备且不冗余」的分类数。</w:t>
      </w:r>
    </w:p>
    <w:p>
      <w:pPr>
        <w:pStyle w:val="Heading2"/>
      </w:pPr>
      <w:r>
        <w:rPr>
          <w:rFonts w:eastAsia="思源黑体" w:ascii="Times New Roman" w:hAnsi="Times New Roman" w:cs="Times New Roman"/>
        </w:rPr>
        <w:t>这一步留下了什么</w:t>
      </w:r>
    </w:p>
    <w:p>
      <w:r>
        <w:rPr>
          <w:rFonts w:eastAsia="思源黑体" w:ascii="Times New Roman" w:hAnsi="Times New Roman" w:cs="Times New Roman"/>
          <w:b w:val="0"/>
          <w:i w:val="0"/>
          <w:sz w:val="24"/>
          <w:szCs w:val="24"/>
        </w:rPr>
        <w:t>五元力 f₁~f₅：</w:t>
      </w:r>
    </w:p>
    <w:p>
      <w:r>
        <w:rPr>
          <w:rFonts w:eastAsia="思源黑体" w:ascii="Times New Roman" w:hAnsi="Times New Roman" w:cs="Times New Roman"/>
          <w:b w:val="0"/>
          <w:i w:val="0"/>
          <w:sz w:val="24"/>
          <w:szCs w:val="24"/>
        </w:rPr>
        <w:t>f₁ 求存——趋利避害、守护边界。</w:t>
      </w:r>
    </w:p>
    <w:p>
      <w:r>
        <w:rPr>
          <w:rFonts w:eastAsia="思源黑体" w:ascii="Times New Roman" w:hAnsi="Times New Roman" w:cs="Times New Roman"/>
          <w:b w:val="0"/>
          <w:i w:val="0"/>
          <w:sz w:val="24"/>
          <w:szCs w:val="24"/>
        </w:rPr>
        <w:t>f₂ 求识——趋向未知、消除不确定。</w:t>
      </w:r>
    </w:p>
    <w:p>
      <w:r>
        <w:rPr>
          <w:rFonts w:eastAsia="思源黑体" w:ascii="Times New Roman" w:hAnsi="Times New Roman" w:cs="Times New Roman"/>
          <w:b w:val="0"/>
          <w:i w:val="0"/>
          <w:sz w:val="24"/>
          <w:szCs w:val="24"/>
        </w:rPr>
        <w:t>f₃ 求序——建立规则、组织结构。</w:t>
      </w:r>
    </w:p>
    <w:p>
      <w:r>
        <w:rPr>
          <w:rFonts w:eastAsia="思源黑体" w:ascii="Times New Roman" w:hAnsi="Times New Roman" w:cs="Times New Roman"/>
          <w:b w:val="0"/>
          <w:i w:val="0"/>
          <w:sz w:val="24"/>
          <w:szCs w:val="24"/>
        </w:rPr>
        <w:t>f₄ 求同——建立联结、寻求共振。</w:t>
      </w:r>
    </w:p>
    <w:p>
      <w:r>
        <w:rPr>
          <w:rFonts w:eastAsia="思源黑体" w:ascii="Times New Roman" w:hAnsi="Times New Roman" w:cs="Times New Roman"/>
          <w:b w:val="0"/>
          <w:i w:val="0"/>
          <w:sz w:val="24"/>
          <w:szCs w:val="24"/>
        </w:rPr>
        <w:t>f₅ 求越——突破限制、创造超越。</w:t>
      </w:r>
    </w:p>
    <w:p>
      <w:r>
        <w:rPr>
          <w:rFonts w:eastAsia="思源黑体" w:ascii="Times New Roman" w:hAnsi="Times New Roman" w:cs="Times New Roman"/>
          <w:b w:val="0"/>
          <w:i w:val="0"/>
          <w:sz w:val="24"/>
          <w:szCs w:val="24"/>
        </w:rPr>
        <w:t>它们不是五种性格类型，而是同一条能量轨迹的五种读法。一个人可以同时五力全开，只是权重不同。权重分布就是后面要讲的「五维状态」。</w:t>
      </w:r>
    </w:p>
    <w:p>
      <w:r>
        <w:br w:type="page"/>
      </w:r>
    </w:p>
    <w:p>
      <w:pPr>
        <w:pStyle w:val="Heading1"/>
      </w:pPr>
      <w:r>
        <w:rPr>
          <w:rFonts w:eastAsia="思源黑体" w:ascii="Times New Roman" w:hAnsi="Times New Roman" w:cs="Times New Roman"/>
        </w:rPr>
        <w:t>第三步 · 五个可观察要素（五维评估的出现）</w:t>
      </w:r>
    </w:p>
    <w:p>
      <w:pPr>
        <w:pStyle w:val="Heading2"/>
      </w:pPr>
      <w:r>
        <w:rPr>
          <w:rFonts w:eastAsia="思源黑体" w:ascii="Times New Roman" w:hAnsi="Times New Roman" w:cs="Times New Roman"/>
        </w:rPr>
        <w:t>上一步给了什么</w:t>
      </w:r>
    </w:p>
    <w:p>
      <w:r>
        <w:rPr>
          <w:rFonts w:eastAsia="思源黑体" w:ascii="Times New Roman" w:hAnsi="Times New Roman" w:cs="Times New Roman"/>
          <w:b w:val="0"/>
          <w:i w:val="0"/>
          <w:sz w:val="24"/>
          <w:szCs w:val="24"/>
        </w:rPr>
        <w:t>第二步给出：任何生命活动都可还原为 f₁~f₅ 的加权组合。</w:t>
      </w:r>
    </w:p>
    <w:p>
      <w:pPr>
        <w:pStyle w:val="Heading2"/>
      </w:pPr>
      <w:r>
        <w:rPr>
          <w:rFonts w:eastAsia="思源黑体" w:ascii="Times New Roman" w:hAnsi="Times New Roman" w:cs="Times New Roman"/>
        </w:rPr>
        <w:t>这一步要做什么</w:t>
      </w:r>
    </w:p>
    <w:p>
      <w:r>
        <w:rPr>
          <w:rFonts w:eastAsia="思源黑体" w:ascii="Times New Roman" w:hAnsi="Times New Roman" w:cs="Times New Roman"/>
          <w:b w:val="0"/>
          <w:i w:val="0"/>
          <w:sz w:val="24"/>
          <w:szCs w:val="24"/>
        </w:rPr>
        <w:t>把抽象的五力变成可观测的五个维度，并说明「为什么读五力就一定要用五个维度」。</w:t>
      </w:r>
    </w:p>
    <w:p>
      <w:pPr>
        <w:pStyle w:val="Heading2"/>
      </w:pPr>
      <w:r>
        <w:rPr>
          <w:rFonts w:eastAsia="思源黑体" w:ascii="Times New Roman" w:hAnsi="Times New Roman" w:cs="Times New Roman"/>
        </w:rPr>
        <w:t>推导过程</w:t>
      </w:r>
    </w:p>
    <w:p>
      <w:r>
        <w:rPr>
          <w:rFonts w:eastAsia="思源黑体" w:ascii="Times New Roman" w:hAnsi="Times New Roman" w:cs="Times New Roman"/>
          <w:b w:val="0"/>
          <w:i w:val="0"/>
          <w:sz w:val="24"/>
          <w:szCs w:val="24"/>
        </w:rPr>
        <w:t>f₁~f₅ 是驱动端，是不可见的。要判断一个主体此刻处于什么状态，只能观察它的表现面。表现面与驱动端一一对应，不多不少：</w:t>
      </w:r>
    </w:p>
    <w:p>
      <w:pPr>
        <w:pStyle w:val="ListBullet"/>
      </w:pPr>
      <w:r>
        <w:rPr>
          <w:rFonts w:eastAsia="思源黑体" w:ascii="Times New Roman" w:hAnsi="Times New Roman" w:cs="Times New Roman"/>
          <w:sz w:val="24"/>
          <w:szCs w:val="24"/>
        </w:rPr>
        <w:t>f₁ 的可观察面是安全感与边界是否被尊重。</w:t>
      </w:r>
    </w:p>
    <w:p>
      <w:pPr>
        <w:pStyle w:val="ListBullet"/>
      </w:pPr>
      <w:r>
        <w:rPr>
          <w:rFonts w:eastAsia="思源黑体" w:ascii="Times New Roman" w:hAnsi="Times New Roman" w:cs="Times New Roman"/>
          <w:sz w:val="24"/>
          <w:szCs w:val="24"/>
        </w:rPr>
        <w:t>f₂ 的可观察面是确定感与意义是否充足。</w:t>
      </w:r>
    </w:p>
    <w:p>
      <w:pPr>
        <w:pStyle w:val="ListBullet"/>
      </w:pPr>
      <w:r>
        <w:rPr>
          <w:rFonts w:eastAsia="思源黑体" w:ascii="Times New Roman" w:hAnsi="Times New Roman" w:cs="Times New Roman"/>
          <w:sz w:val="24"/>
          <w:szCs w:val="24"/>
        </w:rPr>
        <w:t>f₃ 的可观察面是有序感与掌控感。</w:t>
      </w:r>
    </w:p>
    <w:p>
      <w:pPr>
        <w:pStyle w:val="ListBullet"/>
      </w:pPr>
      <w:r>
        <w:rPr>
          <w:rFonts w:eastAsia="思源黑体" w:ascii="Times New Roman" w:hAnsi="Times New Roman" w:cs="Times New Roman"/>
          <w:sz w:val="24"/>
          <w:szCs w:val="24"/>
        </w:rPr>
        <w:t>f₄ 的可观察面是联结感与被接纳程度。</w:t>
      </w:r>
    </w:p>
    <w:p>
      <w:pPr>
        <w:pStyle w:val="ListBullet"/>
      </w:pPr>
      <w:r>
        <w:rPr>
          <w:rFonts w:eastAsia="思源黑体" w:ascii="Times New Roman" w:hAnsi="Times New Roman" w:cs="Times New Roman"/>
          <w:sz w:val="24"/>
          <w:szCs w:val="24"/>
        </w:rPr>
        <w:t>f₅ 的可观察面是创造感与效能感。</w:t>
      </w:r>
    </w:p>
    <w:p>
      <w:r>
        <w:rPr>
          <w:rFonts w:eastAsia="思源黑体" w:ascii="Times New Roman" w:hAnsi="Times New Roman" w:cs="Times New Roman"/>
          <w:b w:val="0"/>
          <w:i w:val="0"/>
          <w:sz w:val="24"/>
          <w:szCs w:val="24"/>
        </w:rPr>
        <w:t>这就是安全维、价值维、情绪维、认知维、创造维的来历。它们不是另起的五套东西，只是同一组 f 从「内部驱动」换到「外部可读」的五个投影。</w:t>
      </w:r>
    </w:p>
    <w:p>
      <w:r>
        <w:rPr>
          <w:rFonts w:eastAsia="思源黑体" w:ascii="Times New Roman" w:hAnsi="Times New Roman" w:cs="Times New Roman"/>
          <w:b w:val="0"/>
          <w:i w:val="0"/>
          <w:sz w:val="24"/>
          <w:szCs w:val="24"/>
        </w:rPr>
        <w:t>为什么必须五维而不是一维？因为事实三（相互影响）要求主体状态可被他者观察；一维评分会把五力压成一个数字，丢失全部结构信息——你无法知道问题是出在 f₁ 还是 f₄。为什么不能各加一维？第二步已证明 f 只有五种，投影不会多出维度。</w:t>
      </w:r>
    </w:p>
    <w:p>
      <w:pPr>
        <w:pStyle w:val="Heading2"/>
      </w:pPr>
      <w:r>
        <w:rPr>
          <w:rFonts w:eastAsia="思源黑体" w:ascii="Times New Roman" w:hAnsi="Times New Roman" w:cs="Times New Roman"/>
        </w:rPr>
        <w:t>这一步留下了什么</w:t>
      </w:r>
    </w:p>
    <w:p>
      <w:r>
        <w:rPr>
          <w:rFonts w:eastAsia="思源黑体" w:ascii="Times New Roman" w:hAnsi="Times New Roman" w:cs="Times New Roman"/>
          <w:b w:val="0"/>
          <w:i w:val="0"/>
          <w:sz w:val="24"/>
          <w:szCs w:val="24"/>
        </w:rPr>
        <w:t>五维状态描述：对任一个体，在某时刻 t，可给出五个数 (s, v, e, c, r)，分别对应五个维度的读数。</w:t>
      </w:r>
    </w:p>
    <w:p>
      <w:r>
        <w:rPr>
          <w:rFonts w:eastAsia="思源黑体" w:ascii="Times New Roman" w:hAnsi="Times New Roman" w:cs="Times New Roman"/>
          <w:b w:val="0"/>
          <w:i w:val="0"/>
          <w:sz w:val="24"/>
          <w:szCs w:val="24"/>
        </w:rPr>
        <w:t>同时留下一个重要区别，这个区别在学科级 v10 里被反复使用：</w:t>
      </w:r>
    </w:p>
    <w:p>
      <w:pPr>
        <w:pStyle w:val="ListBullet"/>
      </w:pPr>
      <w:r>
        <w:rPr>
          <w:rFonts w:eastAsia="思源黑体" w:ascii="Times New Roman" w:hAnsi="Times New Roman" w:cs="Times New Roman"/>
          <w:sz w:val="24"/>
          <w:szCs w:val="24"/>
        </w:rPr>
        <w:t>f₁~f₅ 是原理层用语，指五种基本力。</w:t>
      </w:r>
    </w:p>
    <w:p>
      <w:pPr>
        <w:pStyle w:val="ListBullet"/>
      </w:pPr>
      <w:r>
        <w:rPr>
          <w:rFonts w:eastAsia="思源黑体" w:ascii="Times New Roman" w:hAnsi="Times New Roman" w:cs="Times New Roman"/>
          <w:sz w:val="24"/>
          <w:szCs w:val="24"/>
        </w:rPr>
        <w:t>五维（安全/价值/情绪/认知/创造）是应用层用语，指五种可观察状态。</w:t>
      </w:r>
    </w:p>
    <w:p>
      <w:r>
        <w:rPr>
          <w:rFonts w:eastAsia="思源黑体" w:ascii="Times New Roman" w:hAnsi="Times New Roman" w:cs="Times New Roman"/>
          <w:b w:val="0"/>
          <w:i w:val="0"/>
          <w:sz w:val="24"/>
          <w:szCs w:val="24"/>
        </w:rPr>
        <w:t>混用会出具体问题：说「你的五元失衡了」其实是说错了层——失衡是可观察状态，应说「五维失衡」；说「五维在运转」也错了——运转的是五元力。学科级 v10 中已按此校准。</w:t>
      </w:r>
    </w:p>
    <w:p>
      <w:r>
        <w:br w:type="page"/>
      </w:r>
    </w:p>
    <w:p>
      <w:pPr>
        <w:pStyle w:val="Heading1"/>
      </w:pPr>
      <w:r>
        <w:rPr>
          <w:rFonts w:eastAsia="思源黑体" w:ascii="Times New Roman" w:hAnsi="Times New Roman" w:cs="Times New Roman"/>
        </w:rPr>
        <w:t>第四步 · 交互的最小动作</w:t>
      </w:r>
    </w:p>
    <w:p>
      <w:pPr>
        <w:pStyle w:val="Heading2"/>
      </w:pPr>
      <w:r>
        <w:rPr>
          <w:rFonts w:eastAsia="思源黑体" w:ascii="Times New Roman" w:hAnsi="Times New Roman" w:cs="Times New Roman"/>
        </w:rPr>
        <w:t>上一步给了什么</w:t>
      </w:r>
    </w:p>
    <w:p>
      <w:r>
        <w:rPr>
          <w:rFonts w:eastAsia="思源黑体" w:ascii="Times New Roman" w:hAnsi="Times New Roman" w:cs="Times New Roman"/>
          <w:b w:val="0"/>
          <w:i w:val="0"/>
          <w:sz w:val="24"/>
          <w:szCs w:val="24"/>
        </w:rPr>
        <w:t>第三步给出：主体有五个可读的维度，且维度之间相互影响（事实三）。</w:t>
      </w:r>
    </w:p>
    <w:p>
      <w:pPr>
        <w:pStyle w:val="Heading2"/>
      </w:pPr>
      <w:r>
        <w:rPr>
          <w:rFonts w:eastAsia="思源黑体" w:ascii="Times New Roman" w:hAnsi="Times New Roman" w:cs="Times New Roman"/>
        </w:rPr>
        <w:t>这一步要做什么</w:t>
      </w:r>
    </w:p>
    <w:p>
      <w:r>
        <w:rPr>
          <w:rFonts w:eastAsia="思源黑体" w:ascii="Times New Roman" w:hAnsi="Times New Roman" w:cs="Times New Roman"/>
          <w:b w:val="0"/>
          <w:i w:val="0"/>
          <w:sz w:val="24"/>
          <w:szCs w:val="24"/>
        </w:rPr>
        <w:t>把「影响」拆成能分析的最小单元，并找出其中不可省略的一步。</w:t>
      </w:r>
    </w:p>
    <w:p>
      <w:pPr>
        <w:pStyle w:val="Heading2"/>
      </w:pPr>
      <w:r>
        <w:rPr>
          <w:rFonts w:eastAsia="思源黑体" w:ascii="Times New Roman" w:hAnsi="Times New Roman" w:cs="Times New Roman"/>
        </w:rPr>
        <w:t>4.1 最小事件 ε</w:t>
      </w:r>
    </w:p>
    <w:p>
      <w:r>
        <w:rPr>
          <w:rFonts w:eastAsia="思源黑体" w:ascii="Times New Roman" w:hAnsi="Times New Roman" w:cs="Times New Roman"/>
          <w:b w:val="0"/>
          <w:i w:val="0"/>
          <w:sz w:val="24"/>
          <w:szCs w:val="24"/>
        </w:rPr>
        <w:t>事实三说两个主体会互相影响。影响要发生，至少需要三个要素：谁在观测、观测谁、做了什么动作。三者缺一，影响事件不成立。因此最小事件定义为：</w:t>
      </w:r>
    </w:p>
    <w:p>
      <w:r>
        <w:rPr>
          <w:rFonts w:eastAsia="思源黑体" w:ascii="Times New Roman" w:hAnsi="Times New Roman" w:cs="Times New Roman"/>
          <w:b/>
          <w:i w:val="0"/>
          <w:sz w:val="24"/>
          <w:szCs w:val="24"/>
        </w:rPr>
        <w:t>ε = (O, T, A)，其中 O = 观测者，T = 被观测对象，A ∈ {观, 做}。</w:t>
      </w:r>
    </w:p>
    <w:p>
      <w:r>
        <w:rPr>
          <w:rFonts w:eastAsia="思源黑体" w:ascii="Times New Roman" w:hAnsi="Times New Roman" w:cs="Times New Roman"/>
          <w:b w:val="0"/>
          <w:i w:val="0"/>
          <w:sz w:val="24"/>
          <w:szCs w:val="24"/>
        </w:rPr>
        <w:t>为什么不可分割：拆掉 O，就没有观测主体；拆掉 T，就没有观测对象；拆掉 A，就只是两个静物。三者之一消失，「交互」这个词就失去所指。</w:t>
      </w:r>
    </w:p>
    <w:p>
      <w:pPr>
        <w:pStyle w:val="Heading2"/>
      </w:pPr>
      <w:r>
        <w:rPr>
          <w:rFonts w:eastAsia="思源黑体" w:ascii="Times New Roman" w:hAnsi="Times New Roman" w:cs="Times New Roman"/>
        </w:rPr>
        <w:t>4.2 链接行为 L</w:t>
      </w:r>
    </w:p>
    <w:p>
      <w:r>
        <w:rPr>
          <w:rFonts w:eastAsia="思源黑体" w:ascii="Times New Roman" w:hAnsi="Times New Roman" w:cs="Times New Roman"/>
          <w:b w:val="0"/>
          <w:i w:val="0"/>
          <w:sz w:val="24"/>
          <w:szCs w:val="24"/>
        </w:rPr>
        <w:t>影响不是每次都成功。第一次朝向某对象时，通道本身要先建立。这一步只打通通道，不携带能量内容。链接分三种：单向 O→T、双向 O↔T、多向 O₁↔…↔Oₙ。</w:t>
      </w:r>
    </w:p>
    <w:p>
      <w:r>
        <w:rPr>
          <w:rFonts w:eastAsia="思源黑体" w:ascii="Times New Roman" w:hAnsi="Times New Roman" w:cs="Times New Roman"/>
          <w:b w:val="0"/>
          <w:i w:val="0"/>
          <w:sz w:val="24"/>
          <w:szCs w:val="24"/>
        </w:rPr>
        <w:t>关键性质：链接一旦建立就有惯性，除非被主动切断或能量耗尽。这解释了为什么旧关系会持续影响你，即使你不再想维持。</w:t>
      </w:r>
    </w:p>
    <w:p>
      <w:pPr>
        <w:pStyle w:val="Heading2"/>
      </w:pPr>
      <w:r>
        <w:rPr>
          <w:rFonts w:eastAsia="思源黑体" w:ascii="Times New Roman" w:hAnsi="Times New Roman" w:cs="Times New Roman"/>
        </w:rPr>
        <w:t>4.3 安全确认 S</w:t>
      </w:r>
    </w:p>
    <w:p>
      <w:r>
        <w:rPr>
          <w:rFonts w:eastAsia="思源黑体" w:ascii="Times New Roman" w:hAnsi="Times New Roman" w:cs="Times New Roman"/>
          <w:b w:val="0"/>
          <w:i w:val="0"/>
          <w:sz w:val="24"/>
          <w:szCs w:val="24"/>
        </w:rPr>
        <w:t>这是本步最关键的一步，也是全理论最反直觉的一步。</w:t>
      </w:r>
    </w:p>
    <w:p>
      <w:r>
        <w:rPr>
          <w:rFonts w:eastAsia="思源黑体" w:ascii="Times New Roman" w:hAnsi="Times New Roman" w:cs="Times New Roman"/>
          <w:b w:val="0"/>
          <w:i w:val="0"/>
          <w:sz w:val="24"/>
          <w:szCs w:val="24"/>
        </w:rPr>
        <w:t>推导：通道打通后，如果直接进入能量交换，交换的结果可能是威胁。凡生命都会回避威胁（事实一），因此面对一个未确认的通道，主体的默认动作是关闭或收窄，而不是开放。所以交换要发生，必须先通过一道门槛：确认对方不构成威胁。</w:t>
      </w:r>
    </w:p>
    <w:p>
      <w:r>
        <w:rPr>
          <w:rFonts w:eastAsia="思源黑体" w:ascii="Times New Roman" w:hAnsi="Times New Roman" w:cs="Times New Roman"/>
          <w:b w:val="0"/>
          <w:i w:val="0"/>
          <w:sz w:val="24"/>
          <w:szCs w:val="24"/>
        </w:rPr>
        <w:t>这一道门槛命名为安全确认，记作 S。它的两个层级直接来自事实前提：</w:t>
      </w:r>
    </w:p>
    <w:p>
      <w:pPr>
        <w:pStyle w:val="ListBullet"/>
      </w:pPr>
      <w:r>
        <w:rPr>
          <w:rFonts w:eastAsia="思源黑体" w:ascii="Times New Roman" w:hAnsi="Times New Roman" w:cs="Times New Roman"/>
          <w:sz w:val="24"/>
          <w:szCs w:val="24"/>
        </w:rPr>
        <w:t>物理安全层：不会造成身体或生存威胁。</w:t>
      </w:r>
    </w:p>
    <w:p>
      <w:pPr>
        <w:pStyle w:val="ListBullet"/>
      </w:pPr>
      <w:r>
        <w:rPr>
          <w:rFonts w:eastAsia="思源黑体" w:ascii="Times New Roman" w:hAnsi="Times New Roman" w:cs="Times New Roman"/>
          <w:sz w:val="24"/>
          <w:szCs w:val="24"/>
        </w:rPr>
        <w:t>心理安全层：不会造成贬低、操控、背叛。</w:t>
      </w:r>
    </w:p>
    <w:p>
      <w:r>
        <w:rPr>
          <w:rFonts w:eastAsia="思源黑体" w:ascii="Times New Roman" w:hAnsi="Times New Roman" w:cs="Times New Roman"/>
          <w:b w:val="0"/>
          <w:i w:val="0"/>
          <w:sz w:val="24"/>
          <w:szCs w:val="24"/>
        </w:rPr>
        <w:t>形式化表述：交互行为 I(O₁, O₂) 成立，当且仅当 S(O₁, O₂) = True。</w:t>
      </w:r>
    </w:p>
    <w:p>
      <w:r>
        <w:rPr>
          <w:rFonts w:eastAsia="思源黑体" w:ascii="Times New Roman" w:hAnsi="Times New Roman" w:cs="Times New Roman"/>
          <w:b w:val="0"/>
          <w:i w:val="0"/>
          <w:sz w:val="24"/>
          <w:szCs w:val="24"/>
        </w:rPr>
        <w:t>这一推导直接解释了三个现象：</w:t>
      </w:r>
    </w:p>
    <w:p>
      <w:pPr>
        <w:pStyle w:val="ListNumber"/>
      </w:pPr>
      <w:r>
        <w:rPr>
          <w:rFonts w:eastAsia="思源黑体" w:ascii="Times New Roman" w:hAnsi="Times New Roman" w:cs="Times New Roman"/>
          <w:sz w:val="24"/>
          <w:szCs w:val="24"/>
        </w:rPr>
        <w:t>心理咨询为什么先建立安全感——没有安全确认，任何干预都打不进通道。</w:t>
      </w:r>
    </w:p>
    <w:p>
      <w:pPr>
        <w:pStyle w:val="ListNumber"/>
      </w:pPr>
      <w:r>
        <w:rPr>
          <w:rFonts w:eastAsia="思源黑体" w:ascii="Times New Roman" w:hAnsi="Times New Roman" w:cs="Times New Roman"/>
          <w:sz w:val="24"/>
          <w:szCs w:val="24"/>
        </w:rPr>
        <w:t>一句「我理解你」为什么有效——它在完成心理安全确认，之后能量才流得动。</w:t>
      </w:r>
    </w:p>
    <w:p>
      <w:pPr>
        <w:pStyle w:val="ListNumber"/>
      </w:pPr>
      <w:r>
        <w:rPr>
          <w:rFonts w:eastAsia="思源黑体" w:ascii="Times New Roman" w:hAnsi="Times New Roman" w:cs="Times New Roman"/>
          <w:sz w:val="24"/>
          <w:szCs w:val="24"/>
        </w:rPr>
        <w:t>被否定后为什么立刻关闭——安全确认失效，通道收窄。</w:t>
      </w:r>
    </w:p>
    <w:p>
      <w:r>
        <w:rPr>
          <w:rFonts w:eastAsia="思源黑体" w:ascii="Times New Roman" w:hAnsi="Times New Roman" w:cs="Times New Roman"/>
          <w:b w:val="0"/>
          <w:i w:val="0"/>
          <w:sz w:val="24"/>
          <w:szCs w:val="24"/>
        </w:rPr>
        <w:t>注意「确认」的含义：它是单向的确认，不是双向同意。你确认了对方是安全的，通道就向你打开；对方是否确认你，不影响你这一侧。这解释了为什么「被理解」是单方面即可发生的真实体验。</w:t>
      </w:r>
    </w:p>
    <w:p>
      <w:pPr>
        <w:pStyle w:val="Heading2"/>
      </w:pPr>
      <w:r>
        <w:rPr>
          <w:rFonts w:eastAsia="思源黑体" w:ascii="Times New Roman" w:hAnsi="Times New Roman" w:cs="Times New Roman"/>
        </w:rPr>
        <w:t>4.4 交互行为 I</w:t>
      </w:r>
    </w:p>
    <w:p>
      <w:r>
        <w:rPr>
          <w:rFonts w:eastAsia="思源黑体" w:ascii="Times New Roman" w:hAnsi="Times New Roman" w:cs="Times New Roman"/>
          <w:b w:val="0"/>
          <w:i w:val="0"/>
          <w:sz w:val="24"/>
          <w:szCs w:val="24"/>
        </w:rPr>
        <w:t>安全确认通过后，能量才在通道中实际流动。交互行为 = 链接行为 + 能量交换内容。流动有三种模式：传递（A→B）、交换（A↔B）、转化（A→B→C）。</w:t>
      </w:r>
    </w:p>
    <w:p>
      <w:r>
        <w:rPr>
          <w:rFonts w:eastAsia="思源黑体" w:ascii="Times New Roman" w:hAnsi="Times New Roman" w:cs="Times New Roman"/>
          <w:b w:val="0"/>
          <w:i w:val="0"/>
          <w:sz w:val="24"/>
          <w:szCs w:val="24"/>
        </w:rPr>
        <w:t>强度由两件事决定：通道质量（链接是否畅通）和势能差（两端能量差是否足够大）。通道再好、没有势能差，流不动；势能差再大、通道不通，也流不动。</w:t>
      </w:r>
    </w:p>
    <w:p>
      <w:pPr>
        <w:pStyle w:val="Heading2"/>
      </w:pPr>
      <w:r>
        <w:rPr>
          <w:rFonts w:eastAsia="思源黑体" w:ascii="Times New Roman" w:hAnsi="Times New Roman" w:cs="Times New Roman"/>
        </w:rPr>
        <w:t>这一步留下了什么</w:t>
      </w:r>
    </w:p>
    <w:p>
      <w:r>
        <w:rPr>
          <w:rFonts w:eastAsia="思源黑体" w:ascii="Times New Roman" w:hAnsi="Times New Roman" w:cs="Times New Roman"/>
          <w:b w:val="0"/>
          <w:i w:val="0"/>
          <w:sz w:val="24"/>
          <w:szCs w:val="24"/>
        </w:rPr>
        <w:t>交互的完整链条：最小事件 → 链接 → 安全确认 → 交互。四步中前三步都是前提，第四步才是内容。这也是后面所有「精神练习」方法的骨架：练习的本质就是在重复这四步。</w:t>
      </w:r>
    </w:p>
    <w:p>
      <w:r>
        <w:br w:type="page"/>
      </w:r>
    </w:p>
    <w:p>
      <w:pPr>
        <w:pStyle w:val="Heading1"/>
      </w:pPr>
      <w:r>
        <w:rPr>
          <w:rFonts w:eastAsia="思源黑体" w:ascii="Times New Roman" w:hAnsi="Times New Roman" w:cs="Times New Roman"/>
        </w:rPr>
        <w:t>第五步 · 状态量、场与可检验表述</w:t>
      </w:r>
    </w:p>
    <w:p>
      <w:pPr>
        <w:pStyle w:val="Heading2"/>
      </w:pPr>
      <w:r>
        <w:rPr>
          <w:rFonts w:eastAsia="思源黑体" w:ascii="Times New Roman" w:hAnsi="Times New Roman" w:cs="Times New Roman"/>
        </w:rPr>
        <w:t>上一步给了什么</w:t>
      </w:r>
    </w:p>
    <w:p>
      <w:r>
        <w:rPr>
          <w:rFonts w:eastAsia="思源黑体" w:ascii="Times New Roman" w:hAnsi="Times New Roman" w:cs="Times New Roman"/>
          <w:b w:val="0"/>
          <w:i w:val="0"/>
          <w:sz w:val="24"/>
          <w:szCs w:val="24"/>
        </w:rPr>
        <w:t>第四步给出：交互 = 链接 + 安全确认 + 能量交换。能量在交换中会变化（事实四）。</w:t>
      </w:r>
    </w:p>
    <w:p>
      <w:pPr>
        <w:pStyle w:val="Heading2"/>
      </w:pPr>
      <w:r>
        <w:rPr>
          <w:rFonts w:eastAsia="思源黑体" w:ascii="Times New Roman" w:hAnsi="Times New Roman" w:cs="Times New Roman"/>
        </w:rPr>
        <w:t>这一步要做什么</w:t>
      </w:r>
    </w:p>
    <w:p>
      <w:r>
        <w:rPr>
          <w:rFonts w:eastAsia="思源黑体" w:ascii="Times New Roman" w:hAnsi="Times New Roman" w:cs="Times New Roman"/>
          <w:b w:val="0"/>
          <w:i w:val="0"/>
          <w:sz w:val="24"/>
          <w:szCs w:val="24"/>
        </w:rPr>
        <w:t>把「能量多少」和「能量分布」写成可以测量的量，让理论从描述性变成可检验性。</w:t>
      </w:r>
    </w:p>
    <w:p>
      <w:pPr>
        <w:pStyle w:val="Heading2"/>
      </w:pPr>
      <w:r>
        <w:rPr>
          <w:rFonts w:eastAsia="思源黑体" w:ascii="Times New Roman" w:hAnsi="Times New Roman" w:cs="Times New Roman"/>
        </w:rPr>
        <w:t>5.1 势能 E_s</w:t>
      </w:r>
    </w:p>
    <w:p>
      <w:r>
        <w:rPr>
          <w:rFonts w:eastAsia="思源黑体" w:ascii="Times New Roman" w:hAnsi="Times New Roman" w:cs="Times New Roman"/>
          <w:b w:val="0"/>
          <w:i w:val="0"/>
          <w:sz w:val="24"/>
          <w:szCs w:val="24"/>
        </w:rPr>
        <w:t>主体此刻「能做多少事」不是固定值（事实四：影响会耗散、也会补充），所以必须定义为状态量，随每次交互更新。</w:t>
      </w:r>
    </w:p>
    <w:p>
      <w:r>
        <w:rPr>
          <w:rFonts w:eastAsia="思源黑体" w:ascii="Times New Roman" w:hAnsi="Times New Roman" w:cs="Times New Roman"/>
          <w:b w:val="0"/>
          <w:i w:val="0"/>
          <w:sz w:val="24"/>
          <w:szCs w:val="24"/>
        </w:rPr>
        <w:t>势能如何由五力合成：既然五力是完备的基本状态（第二步），那么总势能就只能是五力的加权和。加权和的形式是最一般的线性合成，系数由权重决定——权重反映主体的偏好，是可变的，不是理论给定的常数。</w:t>
      </w:r>
    </w:p>
    <w:p>
      <w:r>
        <w:rPr>
          <w:rFonts w:eastAsia="思源黑体" w:ascii="Times New Roman" w:hAnsi="Times New Roman" w:cs="Times New Roman"/>
          <w:b w:val="0"/>
          <w:i w:val="0"/>
          <w:sz w:val="24"/>
          <w:szCs w:val="24"/>
        </w:rPr>
        <w:t>加入相干性系数 Ψ：如果五力之间互相打架（比如 f₁ 极度紧张抢占全部带宽），即使五力各自的量都不小，能用于行动的总量也会下降。因此必须乘一个 [0, 1] 之间的相干性系数。Ψ=1 表示五力同向，Ψ=0 表示完全内耗。</w:t>
      </w:r>
    </w:p>
    <w:p>
      <w:r>
        <w:rPr>
          <w:rFonts w:eastAsia="思源黑体" w:ascii="Times New Roman" w:hAnsi="Times New Roman" w:cs="Times New Roman"/>
          <w:b w:val="0"/>
          <w:i w:val="0"/>
          <w:sz w:val="24"/>
          <w:szCs w:val="24"/>
        </w:rPr>
        <w:t>核心公式：E_s = (α·f₁ + β·f₂ + γ·f₃ + δ·f₄ + ε·f₅) · Ψ · K</w:t>
      </w:r>
    </w:p>
    <w:p>
      <w:r>
        <w:rPr>
          <w:rFonts w:eastAsia="思源黑体" w:ascii="Times New Roman" w:hAnsi="Times New Roman" w:cs="Times New Roman"/>
          <w:b w:val="0"/>
          <w:i w:val="0"/>
          <w:sz w:val="24"/>
          <w:szCs w:val="24"/>
        </w:rPr>
        <w:t>其中 Ψ ∈ [0, 1]，α~ε 与 K 是待定参数。注意：本理论不指定这些系数的具体数值，它们必须由实证实验标定。公式给出的是结构，不是答案。</w:t>
      </w:r>
    </w:p>
    <w:p>
      <w:pPr>
        <w:pStyle w:val="Heading2"/>
      </w:pPr>
      <w:r>
        <w:rPr>
          <w:rFonts w:eastAsia="思源黑体" w:ascii="Times New Roman" w:hAnsi="Times New Roman" w:cs="Times New Roman"/>
        </w:rPr>
        <w:t>5.2 场域 Φ</w:t>
      </w:r>
    </w:p>
    <w:p>
      <w:r>
        <w:rPr>
          <w:rFonts w:eastAsia="思源黑体" w:ascii="Times New Roman" w:hAnsi="Times New Roman" w:cs="Times New Roman"/>
          <w:b w:val="0"/>
          <w:i w:val="0"/>
          <w:sz w:val="24"/>
          <w:szCs w:val="24"/>
        </w:rPr>
        <w:t>主体不是孤立的。多个主体的链接拓扑加上各自的势能分布，构成一个空间结构。它不是物理容器，而是关系网络定义的拓扑空间。</w:t>
      </w:r>
    </w:p>
    <w:p>
      <w:r>
        <w:rPr>
          <w:rFonts w:eastAsia="思源黑体" w:ascii="Times New Roman" w:hAnsi="Times New Roman" w:cs="Times New Roman"/>
          <w:b w:val="0"/>
          <w:i w:val="0"/>
          <w:sz w:val="24"/>
          <w:szCs w:val="24"/>
        </w:rPr>
        <w:t>场域由三件事定义：节点集合 N、链接边集合 E、势能分布函数 E_s。形式化记作 Φ = {N, E, E_s}。</w:t>
      </w:r>
    </w:p>
    <w:p>
      <w:r>
        <w:rPr>
          <w:rFonts w:eastAsia="思源黑体" w:ascii="Times New Roman" w:hAnsi="Times New Roman" w:cs="Times New Roman"/>
          <w:b w:val="0"/>
          <w:i w:val="0"/>
          <w:sz w:val="24"/>
          <w:szCs w:val="24"/>
        </w:rPr>
        <w:t>场域的三个性质均从前面的推导得出，而非新假设：</w:t>
      </w:r>
    </w:p>
    <w:p>
      <w:pPr>
        <w:pStyle w:val="ListBullet"/>
      </w:pPr>
      <w:r>
        <w:rPr>
          <w:rFonts w:eastAsia="思源黑体" w:ascii="Times New Roman" w:hAnsi="Times New Roman" w:cs="Times New Roman"/>
          <w:sz w:val="24"/>
          <w:szCs w:val="24"/>
        </w:rPr>
        <w:t>叠加性：多个节点同场，势能不是简单相加，因为存在交互（第四步），所以可能共振增强也可能抵消。</w:t>
      </w:r>
    </w:p>
    <w:p>
      <w:pPr>
        <w:pStyle w:val="ListBullet"/>
      </w:pPr>
      <w:r>
        <w:rPr>
          <w:rFonts w:eastAsia="思源黑体" w:ascii="Times New Roman" w:hAnsi="Times New Roman" w:cs="Times New Roman"/>
          <w:sz w:val="24"/>
          <w:szCs w:val="24"/>
        </w:rPr>
        <w:t>渗透性：边界由链接拓扑定义（第四步），链接是惯性而非封闭墙，故边界可渗透。</w:t>
      </w:r>
    </w:p>
    <w:p>
      <w:pPr>
        <w:pStyle w:val="ListBullet"/>
      </w:pPr>
      <w:r>
        <w:rPr>
          <w:rFonts w:eastAsia="思源黑体" w:ascii="Times New Roman" w:hAnsi="Times New Roman" w:cs="Times New Roman"/>
          <w:sz w:val="24"/>
          <w:szCs w:val="24"/>
        </w:rPr>
        <w:t>自组织性：系统趋向势能均衡，这是耗散结构理论（第六步）的推论。</w:t>
      </w:r>
    </w:p>
    <w:p>
      <w:pPr>
        <w:pStyle w:val="Heading2"/>
      </w:pPr>
      <w:r>
        <w:rPr>
          <w:rFonts w:eastAsia="思源黑体" w:ascii="Times New Roman" w:hAnsi="Times New Roman" w:cs="Times New Roman"/>
        </w:rPr>
        <w:t>5.3 可检验表述</w:t>
      </w:r>
    </w:p>
    <w:p>
      <w:r>
        <w:rPr>
          <w:rFonts w:eastAsia="思源黑体" w:ascii="Times New Roman" w:hAnsi="Times New Roman" w:cs="Times New Roman"/>
          <w:b w:val="0"/>
          <w:i w:val="0"/>
          <w:sz w:val="24"/>
          <w:szCs w:val="24"/>
        </w:rPr>
        <w:t>理论必须能被否定，否则不是科学表述。本步给出三条可检验预言：</w:t>
      </w:r>
    </w:p>
    <w:p>
      <w:pPr>
        <w:pStyle w:val="ListNumber"/>
      </w:pPr>
      <w:r>
        <w:rPr>
          <w:rFonts w:eastAsia="思源黑体" w:ascii="Times New Roman" w:hAnsi="Times New Roman" w:cs="Times New Roman"/>
          <w:sz w:val="24"/>
          <w:szCs w:val="24"/>
        </w:rPr>
        <w:t>同装置、同环境、换人操作，系统响应会随操作者五元力构型变化。这是「人是唯一变量」的检验设计。</w:t>
      </w:r>
    </w:p>
    <w:p>
      <w:pPr>
        <w:pStyle w:val="ListNumber"/>
      </w:pPr>
      <w:r>
        <w:rPr>
          <w:rFonts w:eastAsia="思源黑体" w:ascii="Times New Roman" w:hAnsi="Times New Roman" w:cs="Times New Roman"/>
          <w:sz w:val="24"/>
          <w:szCs w:val="24"/>
        </w:rPr>
        <w:t>若引入第二人作为干扰变量，响应呈双变量叠加态；若两人情绪高度相干，响应回归单变量主导。这是 Ψ 的可测含义。</w:t>
      </w:r>
    </w:p>
    <w:p>
      <w:pPr>
        <w:pStyle w:val="ListNumber"/>
      </w:pPr>
      <w:r>
        <w:rPr>
          <w:rFonts w:eastAsia="思源黑体" w:ascii="Times New Roman" w:hAnsi="Times New Roman" w:cs="Times New Roman"/>
          <w:sz w:val="24"/>
          <w:szCs w:val="24"/>
        </w:rPr>
        <w:t>安全确认未通过时，后续交互的能量传递效率显著下降。这是 S 先于 I 的可检验推论。</w:t>
      </w:r>
    </w:p>
    <w:p>
      <w:r>
        <w:rPr>
          <w:rFonts w:eastAsia="思源黑体" w:ascii="Times New Roman" w:hAnsi="Times New Roman" w:cs="Times New Roman"/>
          <w:b w:val="0"/>
          <w:i w:val="0"/>
          <w:sz w:val="24"/>
          <w:szCs w:val="24"/>
        </w:rPr>
        <w:t>注意：三条预言的「显著」阈值未在本理论中预设。达到阈值才算验证，达不到则要修正公式结构——这是理论的自我约束。</w:t>
      </w:r>
    </w:p>
    <w:p>
      <w:pPr>
        <w:pStyle w:val="Heading2"/>
      </w:pPr>
      <w:r>
        <w:rPr>
          <w:rFonts w:eastAsia="思源黑体" w:ascii="Times New Roman" w:hAnsi="Times New Roman" w:cs="Times New Roman"/>
        </w:rPr>
        <w:t>这一步留下了什么</w:t>
      </w:r>
    </w:p>
    <w:p>
      <w:r>
        <w:rPr>
          <w:rFonts w:eastAsia="思源黑体" w:ascii="Times New Roman" w:hAnsi="Times New Roman" w:cs="Times New Roman"/>
          <w:b w:val="0"/>
          <w:i w:val="0"/>
          <w:sz w:val="24"/>
          <w:szCs w:val="24"/>
        </w:rPr>
        <w:t>势能公式（状态量）、场域公式（空间结构）、三条可检验预言。这三者共同让精神力学具备可证伪性，也是学科级 v10 中「实证实验方案」与「公式索引」两节的来源。</w:t>
      </w:r>
    </w:p>
    <w:p>
      <w:r>
        <w:br w:type="page"/>
      </w:r>
    </w:p>
    <w:p>
      <w:pPr>
        <w:pStyle w:val="Heading1"/>
      </w:pPr>
      <w:r>
        <w:rPr>
          <w:rFonts w:eastAsia="思源黑体" w:ascii="Times New Roman" w:hAnsi="Times New Roman" w:cs="Times New Roman"/>
        </w:rPr>
        <w:t>第六步 · 意识、精神世界与人是唯一变量</w:t>
      </w:r>
    </w:p>
    <w:p>
      <w:pPr>
        <w:pStyle w:val="Heading2"/>
      </w:pPr>
      <w:r>
        <w:rPr>
          <w:rFonts w:eastAsia="思源黑体" w:ascii="Times New Roman" w:hAnsi="Times New Roman" w:cs="Times New Roman"/>
        </w:rPr>
        <w:t>上一步给了什么</w:t>
      </w:r>
    </w:p>
    <w:p>
      <w:r>
        <w:rPr>
          <w:rFonts w:eastAsia="思源黑体" w:ascii="Times New Roman" w:hAnsi="Times New Roman" w:cs="Times New Roman"/>
          <w:b w:val="0"/>
          <w:i w:val="0"/>
          <w:sz w:val="24"/>
          <w:szCs w:val="24"/>
        </w:rPr>
        <w:t>第五步给出：主体有状态量 E_s、处于场域 Φ、可进行能量交互。但还没有说明「谁在调度」。</w:t>
      </w:r>
    </w:p>
    <w:p>
      <w:pPr>
        <w:pStyle w:val="Heading2"/>
      </w:pPr>
      <w:r>
        <w:rPr>
          <w:rFonts w:eastAsia="思源黑体" w:ascii="Times New Roman" w:hAnsi="Times New Roman" w:cs="Times New Roman"/>
        </w:rPr>
        <w:t>6.1 从五力到意识</w:t>
      </w:r>
    </w:p>
    <w:p>
      <w:r>
        <w:rPr>
          <w:rFonts w:eastAsia="思源黑体" w:ascii="Times New Roman" w:hAnsi="Times New Roman" w:cs="Times New Roman"/>
          <w:b w:val="0"/>
          <w:i w:val="0"/>
          <w:sz w:val="24"/>
          <w:szCs w:val="24"/>
        </w:rPr>
        <w:t>推导：当五元力之间的相干性 Ψ 从低到高变化时，系统的性质发生阶段性变化：</w:t>
      </w:r>
    </w:p>
    <w:p>
      <w:pPr>
        <w:pStyle w:val="ListBullet"/>
      </w:pPr>
      <w:r>
        <w:rPr>
          <w:rFonts w:eastAsia="思源黑体" w:ascii="Times New Roman" w:hAnsi="Times New Roman" w:cs="Times New Roman"/>
          <w:sz w:val="24"/>
          <w:szCs w:val="24"/>
        </w:rPr>
        <w:t>低相干（无序态）：五力各自为政。表现为单一驱动力主导，例如极度恐惧时只有 f₁ 在运作，其余四力被压制。</w:t>
      </w:r>
    </w:p>
    <w:p>
      <w:pPr>
        <w:pStyle w:val="ListBullet"/>
      </w:pPr>
      <w:r>
        <w:rPr>
          <w:rFonts w:eastAsia="思源黑体" w:ascii="Times New Roman" w:hAnsi="Times New Roman" w:cs="Times New Roman"/>
          <w:sz w:val="24"/>
          <w:szCs w:val="24"/>
        </w:rPr>
        <w:t>中等相干（协调态）：五力开始协同，能执行复杂任务，但缺乏全局视角。</w:t>
      </w:r>
    </w:p>
    <w:p>
      <w:pPr>
        <w:pStyle w:val="ListBullet"/>
      </w:pPr>
      <w:r>
        <w:rPr>
          <w:rFonts w:eastAsia="思源黑体" w:ascii="Times New Roman" w:hAnsi="Times New Roman" w:cs="Times New Roman"/>
          <w:sz w:val="24"/>
          <w:szCs w:val="24"/>
        </w:rPr>
        <w:t>高相干（相干态）：五力高度同步，涌现出「同时感知五种力状态并全局调度」的能力。</w:t>
      </w:r>
    </w:p>
    <w:p>
      <w:r>
        <w:rPr>
          <w:rFonts w:eastAsia="思源黑体" w:ascii="Times New Roman" w:hAnsi="Times New Roman" w:cs="Times New Roman"/>
          <w:b w:val="0"/>
          <w:i w:val="0"/>
          <w:sz w:val="24"/>
          <w:szCs w:val="24"/>
        </w:rPr>
        <w:t>这个涌现出的新属性命名为意识，更精确地说是「元觉知」——对五种力的状态本身的觉知。</w:t>
      </w:r>
    </w:p>
    <w:p>
      <w:r>
        <w:rPr>
          <w:rFonts w:eastAsia="思源黑体" w:ascii="Times New Roman" w:hAnsi="Times New Roman" w:cs="Times New Roman"/>
          <w:b w:val="0"/>
          <w:i w:val="0"/>
          <w:sz w:val="24"/>
          <w:szCs w:val="24"/>
        </w:rPr>
        <w:t>为什么意识不是独立实体：若预设意识是实体，就无法解释它从何而来；而把它定义为五力高相干时的涌现属性，就与第一步的设定（生命只是一团能量轨迹）自洽——没有在起点之外引入任何新东西。</w:t>
      </w:r>
    </w:p>
    <w:p>
      <w:pPr>
        <w:pStyle w:val="Heading2"/>
      </w:pPr>
      <w:r>
        <w:rPr>
          <w:rFonts w:eastAsia="思源黑体" w:ascii="Times New Roman" w:hAnsi="Times New Roman" w:cs="Times New Roman"/>
        </w:rPr>
        <w:t>6.2 精神世界的形成</w:t>
      </w:r>
    </w:p>
    <w:p>
      <w:r>
        <w:rPr>
          <w:rFonts w:eastAsia="思源黑体" w:ascii="Times New Roman" w:hAnsi="Times New Roman" w:cs="Times New Roman"/>
          <w:b w:val="0"/>
          <w:i w:val="0"/>
          <w:sz w:val="24"/>
          <w:szCs w:val="24"/>
        </w:rPr>
        <w:t>意识一旦涌现，便通过两个接口与世界持续交互：</w:t>
      </w:r>
    </w:p>
    <w:p>
      <w:pPr>
        <w:pStyle w:val="ListBullet"/>
      </w:pPr>
      <w:r>
        <w:rPr>
          <w:rFonts w:eastAsia="思源黑体" w:ascii="Times New Roman" w:hAnsi="Times New Roman" w:cs="Times New Roman"/>
          <w:sz w:val="24"/>
          <w:szCs w:val="24"/>
        </w:rPr>
        <w:t>观：外部能量穿过界面，被五元力「编码」为意义。同一事件，不同五元力构型编码出完全不同的意义。</w:t>
      </w:r>
    </w:p>
    <w:p>
      <w:pPr>
        <w:pStyle w:val="ListBullet"/>
      </w:pPr>
      <w:r>
        <w:rPr>
          <w:rFonts w:eastAsia="思源黑体" w:ascii="Times New Roman" w:hAnsi="Times New Roman" w:cs="Times New Roman"/>
          <w:sz w:val="24"/>
          <w:szCs w:val="24"/>
        </w:rPr>
        <w:t>做：内部构型通过能量输出改变外部环境，将意义外化为现实。</w:t>
      </w:r>
    </w:p>
    <w:p>
      <w:pPr>
        <w:pStyle w:val="ListBullet"/>
      </w:pPr>
      <w:r>
        <w:rPr>
          <w:rFonts w:eastAsia="思源黑体" w:ascii="Times New Roman" w:hAnsi="Times New Roman" w:cs="Times New Roman"/>
          <w:sz w:val="24"/>
          <w:szCs w:val="24"/>
        </w:rPr>
        <w:t>反馈：每次观与做的结果通过情绪（f₄）回传，调节 Ψ，形成闭环。</w:t>
      </w:r>
    </w:p>
    <w:p>
      <w:pPr>
        <w:pStyle w:val="ListBullet"/>
      </w:pPr>
      <w:r>
        <w:rPr>
          <w:rFonts w:eastAsia="思源黑体" w:ascii="Times New Roman" w:hAnsi="Times New Roman" w:cs="Times New Roman"/>
          <w:sz w:val="24"/>
          <w:szCs w:val="24"/>
        </w:rPr>
        <w:t>历史：交互历史留下记忆，构成经验，影响下一次交互的初始条件。</w:t>
      </w:r>
    </w:p>
    <w:p>
      <w:r>
        <w:rPr>
          <w:rFonts w:eastAsia="思源黑体" w:ascii="Times New Roman" w:hAnsi="Times New Roman" w:cs="Times New Roman"/>
          <w:b w:val="0"/>
          <w:i w:val="0"/>
          <w:sz w:val="24"/>
          <w:szCs w:val="24"/>
        </w:rPr>
        <w:t>这些要素共同构成精神世界。它的结构式是：精神世界 = 五元力构型 × 相干性 × 交互历史。它不是「装在头里的内容」，而是交互过程本身。</w:t>
      </w:r>
    </w:p>
    <w:p>
      <w:pPr>
        <w:pStyle w:val="Heading2"/>
      </w:pPr>
      <w:r>
        <w:rPr>
          <w:rFonts w:eastAsia="思源黑体" w:ascii="Times New Roman" w:hAnsi="Times New Roman" w:cs="Times New Roman"/>
        </w:rPr>
        <w:t>6.3 人是唯一变量</w:t>
      </w:r>
    </w:p>
    <w:p>
      <w:r>
        <w:rPr>
          <w:rFonts w:eastAsia="思源黑体" w:ascii="Times New Roman" w:hAnsi="Times New Roman" w:cs="Times New Roman"/>
          <w:b w:val="0"/>
          <w:i w:val="0"/>
          <w:sz w:val="24"/>
          <w:szCs w:val="24"/>
        </w:rPr>
        <w:t>这是全理论的核心命题，由前面六步合流得出。</w:t>
      </w:r>
    </w:p>
    <w:p>
      <w:r>
        <w:rPr>
          <w:rFonts w:eastAsia="思源黑体" w:ascii="Times New Roman" w:hAnsi="Times New Roman" w:cs="Times New Roman"/>
          <w:b w:val="0"/>
          <w:i w:val="0"/>
          <w:sz w:val="24"/>
          <w:szCs w:val="24"/>
        </w:rPr>
        <w:t>前提：在由人、观测设备、量子系统构成的闭合交互系统中，设备参数固定（光子源、双缝、探测器都不随时间改变意志），量子对象没有可调状态。</w:t>
      </w:r>
    </w:p>
    <w:p>
      <w:r>
        <w:rPr>
          <w:rFonts w:eastAsia="思源黑体" w:ascii="Times New Roman" w:hAnsi="Times New Roman" w:cs="Times New Roman"/>
          <w:b w:val="0"/>
          <w:i w:val="0"/>
          <w:sz w:val="24"/>
          <w:szCs w:val="24"/>
        </w:rPr>
        <w:t>推导：</w:t>
      </w:r>
    </w:p>
    <w:p>
      <w:pPr>
        <w:pStyle w:val="ListNumber"/>
      </w:pPr>
      <w:r>
        <w:rPr>
          <w:rFonts w:eastAsia="思源黑体" w:ascii="Times New Roman" w:hAnsi="Times New Roman" w:cs="Times New Roman"/>
          <w:sz w:val="24"/>
          <w:szCs w:val="24"/>
        </w:rPr>
        <w:t>设备与量子对象均为固定参数，唯一在实时波动的是人的状态——五元力构型 C(t) 与相干性 Ψ(t)。</w:t>
      </w:r>
    </w:p>
    <w:p>
      <w:pPr>
        <w:pStyle w:val="ListNumber"/>
      </w:pPr>
      <w:r>
        <w:rPr>
          <w:rFonts w:eastAsia="思源黑体" w:ascii="Times New Roman" w:hAnsi="Times New Roman" w:cs="Times New Roman"/>
          <w:sz w:val="24"/>
          <w:szCs w:val="24"/>
        </w:rPr>
        <w:t>人的 Ψ 直接调制界面穿透率 η = η₀·Ψ，决定能量交换的效率与方向。</w:t>
      </w:r>
    </w:p>
    <w:p>
      <w:pPr>
        <w:pStyle w:val="ListNumber"/>
      </w:pPr>
      <w:r>
        <w:rPr>
          <w:rFonts w:eastAsia="思源黑体" w:ascii="Times New Roman" w:hAnsi="Times New Roman" w:cs="Times New Roman"/>
          <w:sz w:val="24"/>
          <w:szCs w:val="24"/>
        </w:rPr>
        <w:t>因此系统任意时刻的态演化，仅由人的状态驱动。</w:t>
      </w:r>
    </w:p>
    <w:p>
      <w:r>
        <w:rPr>
          <w:rFonts w:eastAsia="思源黑体" w:ascii="Times New Roman" w:hAnsi="Times New Roman" w:cs="Times New Roman"/>
          <w:b w:val="0"/>
          <w:i w:val="0"/>
          <w:sz w:val="24"/>
          <w:szCs w:val="24"/>
        </w:rPr>
        <w:t>形式化：设 H_total = H_env + H_device + H_human(t)，其中 H_human(t) = Σ wᵢ(t)·fᵢ·Ψ(t)。在 H_env 与 H_device 恒定条件下，态演化仅由 H_human(t) 驱动。</w:t>
      </w:r>
    </w:p>
    <w:p>
      <w:r>
        <w:rPr>
          <w:rFonts w:eastAsia="思源黑体" w:ascii="Times New Roman" w:hAnsi="Times New Roman" w:cs="Times New Roman"/>
          <w:b w:val="0"/>
          <w:i w:val="0"/>
          <w:sz w:val="24"/>
          <w:szCs w:val="24"/>
        </w:rPr>
        <w:t>边界声明（这一步必须主动给出，否则命题会被误读为人类中心主义）：</w:t>
      </w:r>
    </w:p>
    <w:p>
      <w:pPr>
        <w:pStyle w:val="ListBullet"/>
      </w:pPr>
      <w:r>
        <w:rPr>
          <w:rFonts w:eastAsia="思源黑体" w:ascii="Times New Roman" w:hAnsi="Times New Roman" w:cs="Times New Roman"/>
          <w:sz w:val="24"/>
          <w:szCs w:val="24"/>
        </w:rPr>
        <w:t>命题只在系统包含至少一个生命界面（人）时成立。对纯机械或纯量子系统，变量来自环境或初始条件。</w:t>
      </w:r>
    </w:p>
    <w:p>
      <w:pPr>
        <w:pStyle w:val="ListBullet"/>
      </w:pPr>
      <w:r>
        <w:rPr>
          <w:rFonts w:eastAsia="思源黑体" w:ascii="Times New Roman" w:hAnsi="Times New Roman" w:cs="Times New Roman"/>
          <w:sz w:val="24"/>
          <w:szCs w:val="24"/>
        </w:rPr>
        <w:t>「唯一变量」不是价值陈述，而是交互实在论的事实陈述：所有物理事件的终极不确定性，都收敛于人的五元力状态。</w:t>
      </w:r>
    </w:p>
    <w:p>
      <w:pPr>
        <w:pStyle w:val="ListBullet"/>
      </w:pPr>
      <w:r>
        <w:rPr>
          <w:rFonts w:eastAsia="思源黑体" w:ascii="Times New Roman" w:hAnsi="Times New Roman" w:cs="Times New Roman"/>
          <w:sz w:val="24"/>
          <w:szCs w:val="24"/>
        </w:rPr>
        <w:t>验证方式：同装置对比无人参与与有人参与，差异即人的变量贡献。</w:t>
      </w:r>
    </w:p>
    <w:p>
      <w:r>
        <w:rPr>
          <w:rFonts w:eastAsia="思源黑体" w:ascii="Times New Roman" w:hAnsi="Times New Roman" w:cs="Times New Roman"/>
          <w:b w:val="0"/>
          <w:i w:val="0"/>
          <w:sz w:val="24"/>
          <w:szCs w:val="24"/>
        </w:rPr>
        <w:t>这一命题在学科级 v10 中独立成篇（分篇七），并有三个可检验预言与之对应。</w:t>
      </w:r>
    </w:p>
    <w:p>
      <w:pPr>
        <w:pStyle w:val="Heading2"/>
      </w:pPr>
      <w:r>
        <w:rPr>
          <w:rFonts w:eastAsia="思源黑体" w:ascii="Times New Roman" w:hAnsi="Times New Roman" w:cs="Times New Roman"/>
        </w:rPr>
        <w:t>6.4 与既有理论的逻辑缝合</w:t>
      </w:r>
    </w:p>
    <w:p>
      <w:r>
        <w:rPr>
          <w:rFonts w:eastAsia="思源黑体" w:ascii="Times New Roman" w:hAnsi="Times New Roman" w:cs="Times New Roman"/>
          <w:b w:val="0"/>
          <w:i w:val="0"/>
          <w:sz w:val="24"/>
          <w:szCs w:val="24"/>
        </w:rPr>
        <w:t>这一步不是引入外部权威，而是检查本理论是否与已被广泛接受的理论不自相矛盾：</w:t>
      </w:r>
    </w:p>
    <w:p>
      <w:pPr>
        <w:pStyle w:val="ListBullet"/>
      </w:pPr>
      <w:r>
        <w:rPr>
          <w:rFonts w:eastAsia="思源黑体" w:ascii="Times New Roman" w:hAnsi="Times New Roman" w:cs="Times New Roman"/>
          <w:sz w:val="24"/>
          <w:szCs w:val="24"/>
        </w:rPr>
        <w:t>薛定谔「生命以负熵为食」：与第一步「能量运转轨迹」一致——生命是从环境中摄取有序能量的过程。</w:t>
      </w:r>
    </w:p>
    <w:p>
      <w:pPr>
        <w:pStyle w:val="ListBullet"/>
      </w:pPr>
      <w:r>
        <w:rPr>
          <w:rFonts w:eastAsia="思源黑体" w:ascii="Times New Roman" w:hAnsi="Times New Roman" w:cs="Times New Roman"/>
          <w:sz w:val="24"/>
          <w:szCs w:val="24"/>
        </w:rPr>
        <w:t>普里戈金耗散结构：与第五步相干性 Ψ 一致——相干性就是结构有序度的度量。</w:t>
      </w:r>
    </w:p>
    <w:p>
      <w:pPr>
        <w:pStyle w:val="ListBullet"/>
      </w:pPr>
      <w:r>
        <w:rPr>
          <w:rFonts w:eastAsia="思源黑体" w:ascii="Times New Roman" w:hAnsi="Times New Roman" w:cs="Times New Roman"/>
          <w:sz w:val="24"/>
          <w:szCs w:val="24"/>
        </w:rPr>
        <w:t>量子退相干：与人调制界面穿透率一致——平静者低熵锁定，焦虑者高熵扰动。</w:t>
      </w:r>
    </w:p>
    <w:p>
      <w:pPr>
        <w:pStyle w:val="ListBullet"/>
      </w:pPr>
      <w:r>
        <w:rPr>
          <w:rFonts w:eastAsia="思源黑体" w:ascii="Times New Roman" w:hAnsi="Times New Roman" w:cs="Times New Roman"/>
          <w:sz w:val="24"/>
          <w:szCs w:val="24"/>
        </w:rPr>
        <w:t>测不准关系：与交互扰动代价一致——观测本身携带能量，必然改变被观测对象。</w:t>
      </w:r>
    </w:p>
    <w:p>
      <w:r>
        <w:rPr>
          <w:rFonts w:eastAsia="思源黑体" w:ascii="Times New Roman" w:hAnsi="Times New Roman" w:cs="Times New Roman"/>
          <w:b w:val="0"/>
          <w:i w:val="0"/>
          <w:sz w:val="24"/>
          <w:szCs w:val="24"/>
        </w:rPr>
        <w:t>「一致」不等于「证明」。它只说明本理论没有与这些理论冲突，也没有从中偷结论。</w:t>
      </w:r>
    </w:p>
    <w:p>
      <w:r>
        <w:br w:type="page"/>
      </w:r>
    </w:p>
    <w:p>
      <w:pPr>
        <w:pStyle w:val="Heading1"/>
      </w:pPr>
      <w:r>
        <w:rPr>
          <w:rFonts w:eastAsia="思源黑体" w:ascii="Times New Roman" w:hAnsi="Times New Roman" w:cs="Times New Roman"/>
        </w:rPr>
        <w:t>第七步 · 从理论到应用</w:t>
      </w:r>
    </w:p>
    <w:p>
      <w:r>
        <w:rPr>
          <w:rFonts w:eastAsia="思源黑体" w:ascii="Times New Roman" w:hAnsi="Times New Roman" w:cs="Times New Roman"/>
          <w:b w:val="0"/>
          <w:i w:val="0"/>
          <w:sz w:val="24"/>
          <w:szCs w:val="24"/>
        </w:rPr>
        <w:t>前六步推出的是原理。原理本身不产生价值，价值来自它被用到哪里。这一步按「由近及远」的顺序展开应用，每一步都只调用前面已经成立的结论，不引入新公理。</w:t>
      </w:r>
    </w:p>
    <w:p>
      <w:pPr>
        <w:pStyle w:val="Heading2"/>
      </w:pPr>
      <w:r>
        <w:rPr>
          <w:rFonts w:eastAsia="思源黑体" w:ascii="Times New Roman" w:hAnsi="Times New Roman" w:cs="Times New Roman"/>
        </w:rPr>
        <w:t>7.1 心理与健康应用</w:t>
      </w:r>
    </w:p>
    <w:p>
      <w:r>
        <w:rPr>
          <w:rFonts w:eastAsia="思源黑体" w:ascii="Times New Roman" w:hAnsi="Times New Roman" w:cs="Times New Roman"/>
          <w:b w:val="0"/>
          <w:i w:val="0"/>
          <w:sz w:val="24"/>
          <w:szCs w:val="24"/>
        </w:rPr>
        <w:t>调用：第三步（五维读数）+ 第五步（势能公式）。</w:t>
      </w:r>
    </w:p>
    <w:p>
      <w:r>
        <w:rPr>
          <w:rFonts w:eastAsia="思源黑体" w:ascii="Times New Roman" w:hAnsi="Times New Roman" w:cs="Times New Roman"/>
          <w:b w:val="0"/>
          <w:i w:val="0"/>
          <w:sz w:val="24"/>
          <w:szCs w:val="24"/>
        </w:rPr>
        <w:t>应用逻辑：个体的困扰必然对应某一维或多维的读数异常。因此评估先于干预——先测五维，再定位卡点，再针对该维做功。这解释了为什么通用型「正能量建议」常常无效：它对所有维度一视同仁，而实际问题只在某一个维度上。</w:t>
      </w:r>
    </w:p>
    <w:p>
      <w:r>
        <w:rPr>
          <w:rFonts w:eastAsia="思源黑体" w:ascii="Times New Roman" w:hAnsi="Times New Roman" w:cs="Times New Roman"/>
          <w:b w:val="0"/>
          <w:i w:val="0"/>
          <w:sz w:val="24"/>
          <w:szCs w:val="24"/>
        </w:rPr>
        <w:t>产物：五元力完整定义表、公式体系汇总表、势能分级标准表、心理咨询势能评估案例、实证实验方案五项。</w:t>
      </w:r>
    </w:p>
    <w:p>
      <w:pPr>
        <w:pStyle w:val="Heading2"/>
      </w:pPr>
      <w:r>
        <w:rPr>
          <w:rFonts w:eastAsia="思源黑体" w:ascii="Times New Roman" w:hAnsi="Times New Roman" w:cs="Times New Roman"/>
        </w:rPr>
        <w:t>7.2 社会与经济应用</w:t>
      </w:r>
    </w:p>
    <w:p>
      <w:r>
        <w:rPr>
          <w:rFonts w:eastAsia="思源黑体" w:ascii="Times New Roman" w:hAnsi="Times New Roman" w:cs="Times New Roman"/>
          <w:b w:val="0"/>
          <w:i w:val="0"/>
          <w:sz w:val="24"/>
          <w:szCs w:val="24"/>
        </w:rPr>
        <w:t>调用：第四步（交互网络）+ 第五步（场域）。</w:t>
      </w:r>
    </w:p>
    <w:p>
      <w:r>
        <w:rPr>
          <w:rFonts w:eastAsia="思源黑体" w:ascii="Times New Roman" w:hAnsi="Times New Roman" w:cs="Times New Roman"/>
          <w:b w:val="0"/>
          <w:i w:val="0"/>
          <w:sz w:val="24"/>
          <w:szCs w:val="24"/>
        </w:rPr>
        <w:t>应用逻辑：社会不是由原子式个体组成，而是由确认交互构成的网络。价值在交互中生成，故价值生成公式写作 V = S × R（被看见 × 被认可）。这个公式的两项都不是可有可无：不被看见则无法认可，被看见但不被认可则产生反向势能。</w:t>
      </w:r>
    </w:p>
    <w:p>
      <w:r>
        <w:rPr>
          <w:rFonts w:eastAsia="思源黑体" w:ascii="Times New Roman" w:hAnsi="Times New Roman" w:cs="Times New Roman"/>
          <w:b w:val="0"/>
          <w:i w:val="0"/>
          <w:sz w:val="24"/>
          <w:szCs w:val="24"/>
        </w:rPr>
        <w:t>产物：社会价值生成机制分析、组织行为的精神力学解释。</w:t>
      </w:r>
    </w:p>
    <w:p>
      <w:pPr>
        <w:pStyle w:val="Heading2"/>
      </w:pPr>
      <w:r>
        <w:rPr>
          <w:rFonts w:eastAsia="思源黑体" w:ascii="Times New Roman" w:hAnsi="Times New Roman" w:cs="Times New Roman"/>
        </w:rPr>
        <w:t>7.3 AI 与建模应用</w:t>
      </w:r>
    </w:p>
    <w:p>
      <w:r>
        <w:rPr>
          <w:rFonts w:eastAsia="思源黑体" w:ascii="Times New Roman" w:hAnsi="Times New Roman" w:cs="Times New Roman"/>
          <w:b w:val="0"/>
          <w:i w:val="0"/>
          <w:sz w:val="24"/>
          <w:szCs w:val="24"/>
        </w:rPr>
        <w:t>调用：第六步（意识作为涌现属性）+ 第四步（交互结构）。</w:t>
      </w:r>
    </w:p>
    <w:p>
      <w:r>
        <w:rPr>
          <w:rFonts w:eastAsia="思源黑体" w:ascii="Times New Roman" w:hAnsi="Times New Roman" w:cs="Times New Roman"/>
          <w:b w:val="0"/>
          <w:i w:val="0"/>
          <w:sz w:val="24"/>
          <w:szCs w:val="24"/>
        </w:rPr>
        <w:t>应用逻辑：若意识是五力高相干的涌现属性，则 AI 是否具有意识，取决于它是否具备五元力构型与相干调度，而不取决于它是否「像人说话」。由此给出五元 AI 架构的设计原则。</w:t>
      </w:r>
    </w:p>
    <w:p>
      <w:r>
        <w:rPr>
          <w:rFonts w:eastAsia="思源黑体" w:ascii="Times New Roman" w:hAnsi="Times New Roman" w:cs="Times New Roman"/>
          <w:b w:val="0"/>
          <w:i w:val="0"/>
          <w:sz w:val="24"/>
          <w:szCs w:val="24"/>
        </w:rPr>
        <w:t>产物：五元 AI 架构方案、意识模拟的工程路径。</w:t>
      </w:r>
    </w:p>
    <w:p>
      <w:pPr>
        <w:pStyle w:val="Heading2"/>
      </w:pPr>
      <w:r>
        <w:rPr>
          <w:rFonts w:eastAsia="思源黑体" w:ascii="Times New Roman" w:hAnsi="Times New Roman" w:cs="Times New Roman"/>
        </w:rPr>
        <w:t>7.4 预测应用</w:t>
      </w:r>
    </w:p>
    <w:p>
      <w:r>
        <w:rPr>
          <w:rFonts w:eastAsia="思源黑体" w:ascii="Times New Roman" w:hAnsi="Times New Roman" w:cs="Times New Roman"/>
          <w:b w:val="0"/>
          <w:i w:val="0"/>
          <w:sz w:val="24"/>
          <w:szCs w:val="24"/>
        </w:rPr>
        <w:t>调用：第五步（可检验预言）+ 第六步（人是唯一变量）。</w:t>
      </w:r>
    </w:p>
    <w:p>
      <w:r>
        <w:rPr>
          <w:rFonts w:eastAsia="思源黑体" w:ascii="Times New Roman" w:hAnsi="Times New Roman" w:cs="Times New Roman"/>
          <w:b w:val="0"/>
          <w:i w:val="0"/>
          <w:sz w:val="24"/>
          <w:szCs w:val="24"/>
        </w:rPr>
        <w:t>应用逻辑：理论的价值上限不在于解释过去，而在于能否给出可判定的未来命题。由此提出六个研究方向与对应的可检验预言。</w:t>
      </w:r>
    </w:p>
    <w:p>
      <w:r>
        <w:rPr>
          <w:rFonts w:eastAsia="思源黑体" w:ascii="Times New Roman" w:hAnsi="Times New Roman" w:cs="Times New Roman"/>
          <w:b w:val="0"/>
          <w:i w:val="0"/>
          <w:sz w:val="24"/>
          <w:szCs w:val="24"/>
        </w:rPr>
        <w:t>产物：六个研究方向、可检验预言清单。</w:t>
      </w:r>
    </w:p>
    <w:p>
      <w:pPr>
        <w:pStyle w:val="Heading2"/>
      </w:pPr>
      <w:r>
        <w:rPr>
          <w:rFonts w:eastAsia="思源黑体" w:ascii="Times New Roman" w:hAnsi="Times New Roman" w:cs="Times New Roman"/>
        </w:rPr>
        <w:t>7.5 精神练习实践</w:t>
      </w:r>
    </w:p>
    <w:p>
      <w:r>
        <w:rPr>
          <w:rFonts w:eastAsia="思源黑体" w:ascii="Times New Roman" w:hAnsi="Times New Roman" w:cs="Times New Roman"/>
          <w:b w:val="0"/>
          <w:i w:val="0"/>
          <w:sz w:val="24"/>
          <w:szCs w:val="24"/>
        </w:rPr>
        <w:t>调用：第四步（确认交互）+ 第三步（五维失衡处置）。</w:t>
      </w:r>
    </w:p>
    <w:p>
      <w:r>
        <w:rPr>
          <w:rFonts w:eastAsia="思源黑体" w:ascii="Times New Roman" w:hAnsi="Times New Roman" w:cs="Times New Roman"/>
          <w:b w:val="0"/>
          <w:i w:val="0"/>
          <w:sz w:val="24"/>
          <w:szCs w:val="24"/>
        </w:rPr>
        <w:t>应用逻辑：练习的本质是主动重复交互链条中的可控环节。个体能自主控制的只有三个动作：确认（S）、读数（五维自查）、调权（改变五力权重分布）。其余环节依赖外部环境，不可由个体单方面控制。</w:t>
      </w:r>
    </w:p>
    <w:p>
      <w:r>
        <w:rPr>
          <w:rFonts w:eastAsia="思源黑体" w:ascii="Times New Roman" w:hAnsi="Times New Roman" w:cs="Times New Roman"/>
          <w:b w:val="0"/>
          <w:i w:val="0"/>
          <w:sz w:val="24"/>
          <w:szCs w:val="24"/>
        </w:rPr>
        <w:t>产物：确认交互最小动作、五维失衡表现与处置、系统级防护（认知塌陷识别与处置）、阶梯训练法、日常练习节奏、精神练习三条铁律。</w:t>
      </w:r>
    </w:p>
    <w:p>
      <w:r>
        <w:rPr>
          <w:rFonts w:eastAsia="思源黑体" w:ascii="Times New Roman" w:hAnsi="Times New Roman" w:cs="Times New Roman"/>
          <w:b w:val="0"/>
          <w:i w:val="0"/>
          <w:sz w:val="24"/>
          <w:szCs w:val="24"/>
        </w:rPr>
        <w:t>重要边界：本练习不是医疗干预，不做诊断、不开药、不承诺治愈。出现严重症状应寻求持证专业人员帮助。这一条在所有版本中均保留。</w:t>
      </w:r>
    </w:p>
    <w:p>
      <w:pPr>
        <w:pStyle w:val="Heading2"/>
      </w:pPr>
      <w:r>
        <w:rPr>
          <w:rFonts w:eastAsia="思源黑体" w:ascii="Times New Roman" w:hAnsi="Times New Roman" w:cs="Times New Roman"/>
        </w:rPr>
        <w:t>7.6 组织与企业应用</w:t>
      </w:r>
    </w:p>
    <w:p>
      <w:r>
        <w:rPr>
          <w:rFonts w:eastAsia="思源黑体" w:ascii="Times New Roman" w:hAnsi="Times New Roman" w:cs="Times New Roman"/>
          <w:b w:val="0"/>
          <w:i w:val="0"/>
          <w:sz w:val="24"/>
          <w:szCs w:val="24"/>
        </w:rPr>
        <w:t>调用：第六步（人是唯一变量）+ 第四步（确认交互）+ 第三步（五维映射）。</w:t>
      </w:r>
    </w:p>
    <w:p>
      <w:r>
        <w:rPr>
          <w:rFonts w:eastAsia="思源黑体" w:ascii="Times New Roman" w:hAnsi="Times New Roman" w:cs="Times New Roman"/>
          <w:b w:val="0"/>
          <w:i w:val="0"/>
          <w:sz w:val="24"/>
          <w:szCs w:val="24"/>
        </w:rPr>
        <w:t>产物：组织五维诊断表、确认交互在管理反馈中的三步法（安全确认→能量交换→确认闭合）、管理者精神练习法、三阶段实施路径（诊断→干预→评估固化）、商业授权与变现模式。这一层对应学科级 v10 中的分篇九。</w:t>
      </w:r>
    </w:p>
    <w:p>
      <w:pPr>
        <w:pStyle w:val="ListBullet"/>
      </w:pPr>
      <w:r>
        <w:rPr>
          <w:rFonts w:eastAsia="思源黑体" w:ascii="Times New Roman" w:hAnsi="Times New Roman" w:cs="Times New Roman"/>
          <w:sz w:val="24"/>
          <w:szCs w:val="24"/>
        </w:rPr>
        <w:t>安全维 → 组织信任与制度公平（员工是否敢说真话、是否担心被报复）</w:t>
      </w:r>
    </w:p>
    <w:p>
      <w:pPr>
        <w:pStyle w:val="ListBullet"/>
      </w:pPr>
      <w:r>
        <w:rPr>
          <w:rFonts w:eastAsia="思源黑体" w:ascii="Times New Roman" w:hAnsi="Times New Roman" w:cs="Times New Roman"/>
          <w:sz w:val="24"/>
          <w:szCs w:val="24"/>
        </w:rPr>
        <w:t>价值维 → 使命激励（员工是否认同组织价值观）</w:t>
      </w:r>
    </w:p>
    <w:p>
      <w:pPr>
        <w:pStyle w:val="ListBullet"/>
      </w:pPr>
      <w:r>
        <w:rPr>
          <w:rFonts w:eastAsia="思源黑体" w:ascii="Times New Roman" w:hAnsi="Times New Roman" w:cs="Times New Roman"/>
          <w:sz w:val="24"/>
          <w:szCs w:val="24"/>
        </w:rPr>
        <w:t>情绪维 → 团队氛围与文化</w:t>
      </w:r>
    </w:p>
    <w:p>
      <w:pPr>
        <w:pStyle w:val="ListBullet"/>
      </w:pPr>
      <w:r>
        <w:rPr>
          <w:rFonts w:eastAsia="思源黑体" w:ascii="Times New Roman" w:hAnsi="Times New Roman" w:cs="Times New Roman"/>
          <w:sz w:val="24"/>
          <w:szCs w:val="24"/>
        </w:rPr>
        <w:t>认知维 → 决策质量与组织学习能力</w:t>
      </w:r>
    </w:p>
    <w:p>
      <w:pPr>
        <w:pStyle w:val="ListBullet"/>
      </w:pPr>
      <w:r>
        <w:rPr>
          <w:rFonts w:eastAsia="思源黑体" w:ascii="Times New Roman" w:hAnsi="Times New Roman" w:cs="Times New Roman"/>
          <w:sz w:val="24"/>
          <w:szCs w:val="24"/>
        </w:rPr>
        <w:t>创造维 → 创新能力与适应速度</w:t>
      </w:r>
    </w:p>
    <w:p>
      <w:r>
        <w:rPr>
          <w:rFonts w:eastAsia="思源黑体" w:ascii="Times New Roman" w:hAnsi="Times New Roman" w:cs="Times New Roman"/>
          <w:b w:val="0"/>
          <w:i w:val="0"/>
          <w:sz w:val="24"/>
          <w:szCs w:val="24"/>
        </w:rPr>
        <w:t>落地形态：组织五维诊断表、确认交互在管理反馈中的三步法（安全确认→能量交换→确认闭合）、管理者精神练习法、三阶段实施路径（诊断→干预→评估固化）、商业授权与变现模式。</w:t>
      </w:r>
    </w:p>
    <w:p>
      <w:r>
        <w:br w:type="page"/>
      </w:r>
    </w:p>
    <w:p>
      <w:pPr>
        <w:pStyle w:val="Heading1"/>
      </w:pPr>
      <w:r>
        <w:rPr>
          <w:rFonts w:eastAsia="思源黑体" w:ascii="Times New Roman" w:hAnsi="Times New Roman" w:cs="Times New Roman"/>
        </w:rPr>
        <w:t>收尾一 · 术语冻结与版本记录</w:t>
      </w:r>
    </w:p>
    <w:p>
      <w:r>
        <w:rPr>
          <w:rFonts w:eastAsia="思源黑体" w:ascii="Times New Roman" w:hAnsi="Times New Roman" w:cs="Times New Roman"/>
          <w:b w:val="0"/>
          <w:i w:val="0"/>
          <w:sz w:val="24"/>
          <w:szCs w:val="24"/>
        </w:rPr>
        <w:t>推导完成之后，必须做一件收尾工作：把已经推出来的概念固定下来，否则理论会在传播中自行漂移。</w:t>
      </w:r>
    </w:p>
    <w:p>
      <w:pPr>
        <w:pStyle w:val="Heading2"/>
      </w:pPr>
      <w:r>
        <w:rPr>
          <w:rFonts w:eastAsia="思源黑体" w:ascii="Times New Roman" w:hAnsi="Times New Roman" w:cs="Times New Roman"/>
        </w:rPr>
        <w:t>术语冻结的必要性</w:t>
      </w:r>
    </w:p>
    <w:p>
      <w:r>
        <w:rPr>
          <w:rFonts w:eastAsia="思源黑体" w:ascii="Times New Roman" w:hAnsi="Times New Roman" w:cs="Times New Roman"/>
          <w:b w:val="0"/>
          <w:i w:val="0"/>
          <w:sz w:val="24"/>
          <w:szCs w:val="24"/>
        </w:rPr>
        <w:t>一个概念如果不定义清楚，就会被不同的人按各自理解使用，用久了就变成几个不同的概念共用一个名字。届时即使挂着你的署名，讨论的也不是同一个东西。冻结的目的不是限制发挥，而是让每一次引用都指向同一处原文。</w:t>
      </w:r>
    </w:p>
    <w:p>
      <w:pPr>
        <w:pStyle w:val="Heading2"/>
      </w:pPr>
      <w:r>
        <w:rPr>
          <w:rFonts w:eastAsia="思源黑体" w:ascii="Times New Roman" w:hAnsi="Times New Roman" w:cs="Times New Roman"/>
        </w:rPr>
        <w:t>本理论冻结的术语清单（摘录）</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2200"/>
        <w:gridCol w:w="5160"/>
        <w:gridCol w:w="2000"/>
      </w:tblGrid>
      <w:tr>
        <w:tc>
          <w:tcPr>
            <w:tcW w:type="dxa" w:w="2200"/>
            <w:shd w:val="clear" w:color="auto" w:fill="D5E8F0"/>
          </w:tcPr>
          <w:p>
            <w:r>
              <w:rPr>
                <w:rFonts w:eastAsia="思源黑体" w:ascii="Times New Roman" w:hAnsi="Times New Roman" w:cs="Times New Roman"/>
                <w:b/>
                <w:bCs/>
              </w:rPr>
              <w:t>术语</w:t>
            </w:r>
          </w:p>
        </w:tc>
        <w:tc>
          <w:tcPr>
            <w:tcW w:type="dxa" w:w="5160"/>
            <w:shd w:val="clear" w:color="auto" w:fill="D5E8F0"/>
          </w:tcPr>
          <w:p>
            <w:r>
              <w:rPr>
                <w:rFonts w:eastAsia="思源黑体" w:ascii="Times New Roman" w:hAnsi="Times New Roman" w:cs="Times New Roman"/>
                <w:b/>
                <w:bCs/>
              </w:rPr>
              <w:t>本理论中的定义</w:t>
            </w:r>
          </w:p>
        </w:tc>
        <w:tc>
          <w:tcPr>
            <w:tcW w:type="dxa" w:w="2000"/>
            <w:shd w:val="clear" w:color="auto" w:fill="D5E8F0"/>
          </w:tcPr>
          <w:p>
            <w:r>
              <w:rPr>
                <w:rFonts w:eastAsia="思源黑体" w:ascii="Times New Roman" w:hAnsi="Times New Roman" w:cs="Times New Roman"/>
                <w:b/>
                <w:bCs/>
              </w:rPr>
              <w:t>使用层级</w:t>
            </w:r>
          </w:p>
        </w:tc>
      </w:tr>
      <w:tr>
        <w:tc>
          <w:tcPr>
            <w:tcW w:type="dxa" w:w="2200"/>
          </w:tcPr>
          <w:p>
            <w:r>
              <w:rPr>
                <w:rFonts w:eastAsia="思源黑体" w:ascii="Times New Roman" w:hAnsi="Times New Roman" w:cs="Times New Roman"/>
              </w:rPr>
              <w:t>五元力（f₁~f₅）</w:t>
            </w:r>
          </w:p>
        </w:tc>
        <w:tc>
          <w:tcPr>
            <w:tcW w:type="dxa" w:w="5160"/>
          </w:tcPr>
          <w:p>
            <w:r>
              <w:rPr>
                <w:rFonts w:eastAsia="思源黑体" w:ascii="Times New Roman" w:hAnsi="Times New Roman" w:cs="Times New Roman"/>
              </w:rPr>
              <w:t>能量运转的五种基本状态：求存、求识、求序、求同、求越</w:t>
            </w:r>
          </w:p>
        </w:tc>
        <w:tc>
          <w:tcPr>
            <w:tcW w:type="dxa" w:w="2000"/>
          </w:tcPr>
          <w:p>
            <w:r>
              <w:rPr>
                <w:rFonts w:eastAsia="思源黑体" w:ascii="Times New Roman" w:hAnsi="Times New Roman" w:cs="Times New Roman"/>
              </w:rPr>
              <w:t>原理层</w:t>
            </w:r>
          </w:p>
        </w:tc>
      </w:tr>
      <w:tr>
        <w:tc>
          <w:tcPr>
            <w:tcW w:type="dxa" w:w="2200"/>
          </w:tcPr>
          <w:p>
            <w:r>
              <w:rPr>
                <w:rFonts w:eastAsia="思源黑体" w:ascii="Times New Roman" w:hAnsi="Times New Roman" w:cs="Times New Roman"/>
              </w:rPr>
              <w:t>五维（安全/价值/情绪/认知/创造）</w:t>
            </w:r>
          </w:p>
        </w:tc>
        <w:tc>
          <w:tcPr>
            <w:tcW w:type="dxa" w:w="5160"/>
          </w:tcPr>
          <w:p>
            <w:r>
              <w:rPr>
                <w:rFonts w:eastAsia="思源黑体" w:ascii="Times New Roman" w:hAnsi="Times New Roman" w:cs="Times New Roman"/>
              </w:rPr>
              <w:t>五元力在可观察面的五个投影维度</w:t>
            </w:r>
          </w:p>
        </w:tc>
        <w:tc>
          <w:tcPr>
            <w:tcW w:type="dxa" w:w="2000"/>
          </w:tcPr>
          <w:p>
            <w:r>
              <w:rPr>
                <w:rFonts w:eastAsia="思源黑体" w:ascii="Times New Roman" w:hAnsi="Times New Roman" w:cs="Times New Roman"/>
              </w:rPr>
              <w:t>应用层</w:t>
            </w:r>
          </w:p>
        </w:tc>
      </w:tr>
      <w:tr>
        <w:tc>
          <w:tcPr>
            <w:tcW w:type="dxa" w:w="2200"/>
          </w:tcPr>
          <w:p>
            <w:r>
              <w:rPr>
                <w:rFonts w:eastAsia="思源黑体" w:ascii="Times New Roman" w:hAnsi="Times New Roman" w:cs="Times New Roman"/>
              </w:rPr>
              <w:t>精神力学</w:t>
            </w:r>
          </w:p>
        </w:tc>
        <w:tc>
          <w:tcPr>
            <w:tcW w:type="dxa" w:w="5160"/>
          </w:tcPr>
          <w:p>
            <w:r>
              <w:rPr>
                <w:rFonts w:eastAsia="思源黑体" w:ascii="Times New Roman" w:hAnsi="Times New Roman" w:cs="Times New Roman"/>
              </w:rPr>
              <w:t>把精神活动当作力学系统研究，含五元力、交互、势能与场域的学问</w:t>
            </w:r>
          </w:p>
        </w:tc>
        <w:tc>
          <w:tcPr>
            <w:tcW w:type="dxa" w:w="2000"/>
          </w:tcPr>
          <w:p>
            <w:r>
              <w:rPr>
                <w:rFonts w:eastAsia="思源黑体" w:ascii="Times New Roman" w:hAnsi="Times New Roman" w:cs="Times New Roman"/>
              </w:rPr>
              <w:t>学科名</w:t>
            </w:r>
          </w:p>
        </w:tc>
      </w:tr>
      <w:tr>
        <w:tc>
          <w:tcPr>
            <w:tcW w:type="dxa" w:w="2200"/>
          </w:tcPr>
          <w:p>
            <w:r>
              <w:rPr>
                <w:rFonts w:eastAsia="思源黑体" w:ascii="Times New Roman" w:hAnsi="Times New Roman" w:cs="Times New Roman"/>
              </w:rPr>
              <w:t>最小事件 ε</w:t>
            </w:r>
          </w:p>
        </w:tc>
        <w:tc>
          <w:tcPr>
            <w:tcW w:type="dxa" w:w="5160"/>
          </w:tcPr>
          <w:p>
            <w:r>
              <w:rPr>
                <w:rFonts w:eastAsia="思源黑体" w:ascii="Times New Roman" w:hAnsi="Times New Roman" w:cs="Times New Roman"/>
              </w:rPr>
              <w:t>不可再分的能量交换单元 (O, T, A)</w:t>
            </w:r>
          </w:p>
        </w:tc>
        <w:tc>
          <w:tcPr>
            <w:tcW w:type="dxa" w:w="2000"/>
          </w:tcPr>
          <w:p>
            <w:r>
              <w:rPr>
                <w:rFonts w:eastAsia="思源黑体" w:ascii="Times New Roman" w:hAnsi="Times New Roman" w:cs="Times New Roman"/>
              </w:rPr>
              <w:t>交互层</w:t>
            </w:r>
          </w:p>
        </w:tc>
      </w:tr>
      <w:tr>
        <w:tc>
          <w:tcPr>
            <w:tcW w:type="dxa" w:w="2200"/>
          </w:tcPr>
          <w:p>
            <w:r>
              <w:rPr>
                <w:rFonts w:eastAsia="思源黑体" w:ascii="Times New Roman" w:hAnsi="Times New Roman" w:cs="Times New Roman"/>
              </w:rPr>
              <w:t>安全确认 S</w:t>
            </w:r>
          </w:p>
        </w:tc>
        <w:tc>
          <w:tcPr>
            <w:tcW w:type="dxa" w:w="5160"/>
          </w:tcPr>
          <w:p>
            <w:r>
              <w:rPr>
                <w:rFonts w:eastAsia="思源黑体" w:ascii="Times New Roman" w:hAnsi="Times New Roman" w:cs="Times New Roman"/>
              </w:rPr>
              <w:t>交互成立的前提，确认对方不构成威胁</w:t>
            </w:r>
          </w:p>
        </w:tc>
        <w:tc>
          <w:tcPr>
            <w:tcW w:type="dxa" w:w="2000"/>
          </w:tcPr>
          <w:p>
            <w:r>
              <w:rPr>
                <w:rFonts w:eastAsia="思源黑体" w:ascii="Times New Roman" w:hAnsi="Times New Roman" w:cs="Times New Roman"/>
              </w:rPr>
              <w:t>交互层</w:t>
            </w:r>
          </w:p>
        </w:tc>
      </w:tr>
      <w:tr>
        <w:tc>
          <w:tcPr>
            <w:tcW w:type="dxa" w:w="2200"/>
          </w:tcPr>
          <w:p>
            <w:r>
              <w:rPr>
                <w:rFonts w:eastAsia="思源黑体" w:ascii="Times New Roman" w:hAnsi="Times New Roman" w:cs="Times New Roman"/>
              </w:rPr>
              <w:t>势能 E_s</w:t>
            </w:r>
          </w:p>
        </w:tc>
        <w:tc>
          <w:tcPr>
            <w:tcW w:type="dxa" w:w="5160"/>
          </w:tcPr>
          <w:p>
            <w:r>
              <w:rPr>
                <w:rFonts w:eastAsia="思源黑体" w:ascii="Times New Roman" w:hAnsi="Times New Roman" w:cs="Times New Roman"/>
              </w:rPr>
              <w:t>主体此刻可用于「做」的能量状态量</w:t>
            </w:r>
          </w:p>
        </w:tc>
        <w:tc>
          <w:tcPr>
            <w:tcW w:type="dxa" w:w="2000"/>
          </w:tcPr>
          <w:p>
            <w:r>
              <w:rPr>
                <w:rFonts w:eastAsia="思源黑体" w:ascii="Times New Roman" w:hAnsi="Times New Roman" w:cs="Times New Roman"/>
              </w:rPr>
              <w:t>状态量</w:t>
            </w:r>
          </w:p>
        </w:tc>
      </w:tr>
      <w:tr>
        <w:tc>
          <w:tcPr>
            <w:tcW w:type="dxa" w:w="2200"/>
          </w:tcPr>
          <w:p>
            <w:r>
              <w:rPr>
                <w:rFonts w:eastAsia="思源黑体" w:ascii="Times New Roman" w:hAnsi="Times New Roman" w:cs="Times New Roman"/>
              </w:rPr>
              <w:t>场域 Φ</w:t>
            </w:r>
          </w:p>
        </w:tc>
        <w:tc>
          <w:tcPr>
            <w:tcW w:type="dxa" w:w="5160"/>
          </w:tcPr>
          <w:p>
            <w:r>
              <w:rPr>
                <w:rFonts w:eastAsia="思源黑体" w:ascii="Times New Roman" w:hAnsi="Times New Roman" w:cs="Times New Roman"/>
              </w:rPr>
              <w:t>关系网络定义的势能分布拓扑空间</w:t>
            </w:r>
          </w:p>
        </w:tc>
        <w:tc>
          <w:tcPr>
            <w:tcW w:type="dxa" w:w="2000"/>
          </w:tcPr>
          <w:p>
            <w:r>
              <w:rPr>
                <w:rFonts w:eastAsia="思源黑体" w:ascii="Times New Roman" w:hAnsi="Times New Roman" w:cs="Times New Roman"/>
              </w:rPr>
              <w:t>空间结构</w:t>
            </w:r>
          </w:p>
        </w:tc>
      </w:tr>
      <w:tr>
        <w:tc>
          <w:tcPr>
            <w:tcW w:type="dxa" w:w="2200"/>
          </w:tcPr>
          <w:p>
            <w:r>
              <w:rPr>
                <w:rFonts w:eastAsia="思源黑体" w:ascii="Times New Roman" w:hAnsi="Times New Roman" w:cs="Times New Roman"/>
              </w:rPr>
              <w:t>相干性 Ψ</w:t>
            </w:r>
          </w:p>
        </w:tc>
        <w:tc>
          <w:tcPr>
            <w:tcW w:type="dxa" w:w="5160"/>
          </w:tcPr>
          <w:p>
            <w:r>
              <w:rPr>
                <w:rFonts w:eastAsia="思源黑体" w:ascii="Times New Roman" w:hAnsi="Times New Roman" w:cs="Times New Roman"/>
              </w:rPr>
              <w:t>五元力之间的协同程度，取值 [0, 1]</w:t>
            </w:r>
          </w:p>
        </w:tc>
        <w:tc>
          <w:tcPr>
            <w:tcW w:type="dxa" w:w="2000"/>
          </w:tcPr>
          <w:p>
            <w:r>
              <w:rPr>
                <w:rFonts w:eastAsia="思源黑体" w:ascii="Times New Roman" w:hAnsi="Times New Roman" w:cs="Times New Roman"/>
              </w:rPr>
              <w:t>状态量</w:t>
            </w:r>
          </w:p>
        </w:tc>
      </w:tr>
      <w:tr>
        <w:tc>
          <w:tcPr>
            <w:tcW w:type="dxa" w:w="2200"/>
          </w:tcPr>
          <w:p>
            <w:r>
              <w:rPr>
                <w:rFonts w:eastAsia="思源黑体" w:ascii="Times New Roman" w:hAnsi="Times New Roman" w:cs="Times New Roman"/>
              </w:rPr>
              <w:t>确认交互</w:t>
            </w:r>
          </w:p>
        </w:tc>
        <w:tc>
          <w:tcPr>
            <w:tcW w:type="dxa" w:w="5160"/>
          </w:tcPr>
          <w:p>
            <w:r>
              <w:rPr>
                <w:rFonts w:eastAsia="思源黑体" w:ascii="Times New Roman" w:hAnsi="Times New Roman" w:cs="Times New Roman"/>
              </w:rPr>
              <w:t>发出信号并接收回应的闭环动作</w:t>
            </w:r>
          </w:p>
        </w:tc>
        <w:tc>
          <w:tcPr>
            <w:tcW w:type="dxa" w:w="2000"/>
          </w:tcPr>
          <w:p>
            <w:r>
              <w:rPr>
                <w:rFonts w:eastAsia="思源黑体" w:ascii="Times New Roman" w:hAnsi="Times New Roman" w:cs="Times New Roman"/>
              </w:rPr>
              <w:t>实践层</w:t>
            </w:r>
          </w:p>
        </w:tc>
      </w:tr>
      <w:tr>
        <w:tc>
          <w:tcPr>
            <w:tcW w:type="dxa" w:w="2200"/>
          </w:tcPr>
          <w:p>
            <w:r>
              <w:rPr>
                <w:rFonts w:eastAsia="思源黑体" w:ascii="Times New Roman" w:hAnsi="Times New Roman" w:cs="Times New Roman"/>
              </w:rPr>
              <w:t>人是唯一变量</w:t>
            </w:r>
          </w:p>
        </w:tc>
        <w:tc>
          <w:tcPr>
            <w:tcW w:type="dxa" w:w="5160"/>
          </w:tcPr>
          <w:p>
            <w:r>
              <w:rPr>
                <w:rFonts w:eastAsia="思源黑体" w:ascii="Times New Roman" w:hAnsi="Times New Roman" w:cs="Times New Roman"/>
              </w:rPr>
              <w:t>在含生命界面的闭合系统中，人为主导演化的唯一可调变量</w:t>
            </w:r>
          </w:p>
        </w:tc>
        <w:tc>
          <w:tcPr>
            <w:tcW w:type="dxa" w:w="2000"/>
          </w:tcPr>
          <w:p>
            <w:r>
              <w:rPr>
                <w:rFonts w:eastAsia="思源黑体" w:ascii="Times New Roman" w:hAnsi="Times New Roman" w:cs="Times New Roman"/>
              </w:rPr>
              <w:t>命题层</w:t>
            </w:r>
          </w:p>
        </w:tc>
      </w:tr>
    </w:tbl>
    <w:p>
      <w:pPr>
        <w:pStyle w:val="Heading2"/>
      </w:pPr>
      <w:r>
        <w:rPr>
          <w:rFonts w:eastAsia="思源黑体" w:ascii="Times New Roman" w:hAnsi="Times New Roman" w:cs="Times New Roman"/>
        </w:rPr>
        <w:t>版本与变更记录</w:t>
      </w:r>
    </w:p>
    <w:p>
      <w:r>
        <w:rPr>
          <w:rFonts w:eastAsia="思源黑体" w:ascii="Times New Roman" w:hAnsi="Times New Roman" w:cs="Times New Roman"/>
          <w:b w:val="0"/>
          <w:i w:val="0"/>
          <w:sz w:val="24"/>
          <w:szCs w:val="24"/>
        </w:rPr>
        <w:t>学科级 v10 中的术语校准记录：</w:t>
      </w:r>
    </w:p>
    <w:p>
      <w:pPr>
        <w:pStyle w:val="ListBullet"/>
      </w:pPr>
      <w:r>
        <w:rPr>
          <w:rFonts w:eastAsia="思源黑体" w:ascii="Times New Roman" w:hAnsi="Times New Roman" w:cs="Times New Roman"/>
          <w:sz w:val="24"/>
          <w:szCs w:val="24"/>
        </w:rPr>
        <w:t>第45段「五元能量在某个层级失衡」→ 修正为「五维状态在某个层面失衡」（失衡与评估属应用层，应用五维）。</w:t>
      </w:r>
    </w:p>
    <w:p>
      <w:pPr>
        <w:pStyle w:val="ListBullet"/>
      </w:pPr>
      <w:r>
        <w:rPr>
          <w:rFonts w:eastAsia="思源黑体" w:ascii="Times New Roman" w:hAnsi="Times New Roman" w:cs="Times New Roman"/>
          <w:sz w:val="24"/>
          <w:szCs w:val="24"/>
        </w:rPr>
        <w:t>第46段「五元系统在用另一套权重运转」→ 修正为「五维系统在用另一套权重运转」（权重运转指状态评估，应用五维）。</w:t>
      </w:r>
    </w:p>
    <w:p>
      <w:pPr>
        <w:pStyle w:val="ListBullet"/>
      </w:pPr>
      <w:r>
        <w:rPr>
          <w:rFonts w:eastAsia="思源黑体" w:ascii="Times New Roman" w:hAnsi="Times New Roman" w:cs="Times New Roman"/>
          <w:sz w:val="24"/>
          <w:szCs w:val="24"/>
        </w:rPr>
        <w:t>第47段「巨大的五元交互网络」保留五元（此处讲交互原理本身）。</w:t>
      </w:r>
    </w:p>
    <w:p>
      <w:r>
        <w:rPr>
          <w:rFonts w:eastAsia="思源黑体" w:ascii="Times New Roman" w:hAnsi="Times New Roman" w:cs="Times New Roman"/>
          <w:b w:val="0"/>
          <w:i w:val="0"/>
          <w:sz w:val="24"/>
          <w:szCs w:val="24"/>
        </w:rPr>
        <w:t>此类校准只在应用层与原理层之间做，不改动任何实质结论。</w:t>
      </w:r>
    </w:p>
    <w:p>
      <w:r>
        <w:br w:type="page"/>
      </w:r>
    </w:p>
    <w:p>
      <w:pPr>
        <w:pStyle w:val="Heading1"/>
      </w:pPr>
      <w:r>
        <w:rPr>
          <w:rFonts w:eastAsia="思源黑体" w:ascii="Times New Roman" w:hAnsi="Times New Roman" w:cs="Times New Roman"/>
        </w:rPr>
        <w:t>收尾二 · 开放授权与商业边界</w:t>
      </w:r>
    </w:p>
    <w:p>
      <w:r>
        <w:rPr>
          <w:rFonts w:eastAsia="思源黑体" w:ascii="Times New Roman" w:hAnsi="Times New Roman" w:cs="Times New Roman"/>
          <w:b w:val="0"/>
          <w:i w:val="0"/>
          <w:sz w:val="24"/>
          <w:szCs w:val="24"/>
        </w:rPr>
        <w:t>推导完成后还有第二件收尾工作：给理论定规则。规则不明确，理论越传播越容易被挪作他用，署名链也会断。</w:t>
      </w:r>
    </w:p>
    <w:p>
      <w:pPr>
        <w:pStyle w:val="Heading2"/>
      </w:pPr>
      <w:r>
        <w:rPr>
          <w:rFonts w:eastAsia="思源黑体" w:ascii="Times New Roman" w:hAnsi="Times New Roman" w:cs="Times New Roman"/>
        </w:rPr>
        <w:t>采用 CC BY-NC-SA 4.0 的理由</w:t>
      </w:r>
    </w:p>
    <w:p>
      <w:r>
        <w:rPr>
          <w:rFonts w:eastAsia="思源黑体" w:ascii="Times New Roman" w:hAnsi="Times New Roman" w:cs="Times New Roman"/>
          <w:b w:val="0"/>
          <w:i w:val="0"/>
          <w:sz w:val="24"/>
          <w:szCs w:val="24"/>
        </w:rPr>
        <w:t>四条备选协议的取舍：</w:t>
      </w:r>
    </w:p>
    <w:p>
      <w:pPr>
        <w:pStyle w:val="ListBullet"/>
      </w:pPr>
      <w:r>
        <w:rPr>
          <w:rFonts w:eastAsia="思源黑体" w:ascii="Times New Roman" w:hAnsi="Times New Roman" w:cs="Times New Roman"/>
          <w:sz w:val="24"/>
          <w:szCs w:val="24"/>
        </w:rPr>
        <w:t>CC0：放弃全部权利、可署名可不署名、可商用。等于把理论送进公共领域，他人可据为己有——排除。</w:t>
      </w:r>
    </w:p>
    <w:p>
      <w:pPr>
        <w:pStyle w:val="ListBullet"/>
      </w:pPr>
      <w:r>
        <w:rPr>
          <w:rFonts w:eastAsia="思源黑体" w:ascii="Times New Roman" w:hAnsi="Times New Roman" w:cs="Times New Roman"/>
          <w:sz w:val="24"/>
          <w:szCs w:val="24"/>
        </w:rPr>
        <w:t>CC BY：必须署名，但可商用。他人可拿去直接卖课、出书、做产品——不符合商业留权需求。</w:t>
      </w:r>
    </w:p>
    <w:p>
      <w:pPr>
        <w:pStyle w:val="ListBullet"/>
      </w:pPr>
      <w:r>
        <w:rPr>
          <w:rFonts w:eastAsia="思源黑体" w:ascii="Times New Roman" w:hAnsi="Times New Roman" w:cs="Times New Roman"/>
          <w:sz w:val="24"/>
          <w:szCs w:val="24"/>
        </w:rPr>
        <w:t>CC BY-NC-ND：可署名、不可商用、不可改写。防盗效果最好，但二次创作被禁止，传播力极弱。</w:t>
      </w:r>
    </w:p>
    <w:p>
      <w:pPr>
        <w:pStyle w:val="ListBullet"/>
      </w:pPr>
      <w:r>
        <w:rPr>
          <w:rFonts w:eastAsia="思源黑体" w:ascii="Times New Roman" w:hAnsi="Times New Roman" w:cs="Times New Roman"/>
          <w:sz w:val="24"/>
          <w:szCs w:val="24"/>
        </w:rPr>
        <w:t>CC BY-NC-SA：可署名、非商用、衍生须同协议。传播与防吞兼得——采用。</w:t>
      </w:r>
    </w:p>
    <w:p>
      <w:pPr>
        <w:pStyle w:val="Heading2"/>
      </w:pPr>
      <w:r>
        <w:rPr>
          <w:rFonts w:eastAsia="思源黑体" w:ascii="Times New Roman" w:hAnsi="Times New Roman" w:cs="Times New Roman"/>
        </w:rPr>
        <w:t>三项条款的对应作用</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800"/>
        <w:gridCol w:w="4560"/>
        <w:gridCol w:w="3000"/>
      </w:tblGrid>
      <w:tr>
        <w:tc>
          <w:tcPr>
            <w:tcW w:type="dxa" w:w="1800"/>
            <w:shd w:val="clear" w:color="auto" w:fill="D5E8F0"/>
          </w:tcPr>
          <w:p>
            <w:r>
              <w:rPr>
                <w:rFonts w:eastAsia="思源黑体" w:ascii="Times New Roman" w:hAnsi="Times New Roman" w:cs="Times New Roman"/>
                <w:b/>
                <w:bCs/>
              </w:rPr>
              <w:t>条款</w:t>
            </w:r>
          </w:p>
        </w:tc>
        <w:tc>
          <w:tcPr>
            <w:tcW w:type="dxa" w:w="4560"/>
            <w:shd w:val="clear" w:color="auto" w:fill="D5E8F0"/>
          </w:tcPr>
          <w:p>
            <w:r>
              <w:rPr>
                <w:rFonts w:eastAsia="思源黑体" w:ascii="Times New Roman" w:hAnsi="Times New Roman" w:cs="Times New Roman"/>
                <w:b/>
                <w:bCs/>
              </w:rPr>
              <w:t>含义</w:t>
            </w:r>
          </w:p>
        </w:tc>
        <w:tc>
          <w:tcPr>
            <w:tcW w:type="dxa" w:w="3000"/>
            <w:shd w:val="clear" w:color="auto" w:fill="D5E8F0"/>
          </w:tcPr>
          <w:p>
            <w:r>
              <w:rPr>
                <w:rFonts w:eastAsia="思源黑体" w:ascii="Times New Roman" w:hAnsi="Times New Roman" w:cs="Times New Roman"/>
                <w:b/>
                <w:bCs/>
              </w:rPr>
              <w:t>对理论的保护</w:t>
            </w:r>
          </w:p>
        </w:tc>
      </w:tr>
      <w:tr>
        <w:tc>
          <w:tcPr>
            <w:tcW w:type="dxa" w:w="1800"/>
          </w:tcPr>
          <w:p>
            <w:r>
              <w:rPr>
                <w:rFonts w:eastAsia="思源黑体" w:ascii="Times New Roman" w:hAnsi="Times New Roman" w:cs="Times New Roman"/>
              </w:rPr>
              <w:t>署名 BY</w:t>
            </w:r>
          </w:p>
        </w:tc>
        <w:tc>
          <w:tcPr>
            <w:tcW w:type="dxa" w:w="4560"/>
          </w:tcPr>
          <w:p>
            <w:r>
              <w:rPr>
                <w:rFonts w:eastAsia="思源黑体" w:ascii="Times New Roman" w:hAnsi="Times New Roman" w:cs="Times New Roman"/>
              </w:rPr>
              <w:t>使用时须注明作者邓玉龙、作品名《精神力学》、协议链接</w:t>
            </w:r>
          </w:p>
        </w:tc>
        <w:tc>
          <w:tcPr>
            <w:tcW w:type="dxa" w:w="3000"/>
          </w:tcPr>
          <w:p>
            <w:r>
              <w:rPr>
                <w:rFonts w:eastAsia="思源黑体" w:ascii="Times New Roman" w:hAnsi="Times New Roman" w:cs="Times New Roman"/>
              </w:rPr>
              <w:t>防止被冒名据为己有</w:t>
            </w:r>
          </w:p>
        </w:tc>
      </w:tr>
      <w:tr>
        <w:tc>
          <w:tcPr>
            <w:tcW w:type="dxa" w:w="1800"/>
          </w:tcPr>
          <w:p>
            <w:r>
              <w:rPr>
                <w:rFonts w:eastAsia="思源黑体" w:ascii="Times New Roman" w:hAnsi="Times New Roman" w:cs="Times New Roman"/>
              </w:rPr>
              <w:t>非商业 NC</w:t>
            </w:r>
          </w:p>
        </w:tc>
        <w:tc>
          <w:tcPr>
            <w:tcW w:type="dxa" w:w="4560"/>
          </w:tcPr>
          <w:p>
            <w:r>
              <w:rPr>
                <w:rFonts w:eastAsia="思源黑体" w:ascii="Times New Roman" w:hAnsi="Times New Roman" w:cs="Times New Roman"/>
              </w:rPr>
              <w:t>营利性使用须事先取得作者书面授权</w:t>
            </w:r>
          </w:p>
        </w:tc>
        <w:tc>
          <w:tcPr>
            <w:tcW w:type="dxa" w:w="3000"/>
          </w:tcPr>
          <w:p>
            <w:r>
              <w:rPr>
                <w:rFonts w:eastAsia="思源黑体" w:ascii="Times New Roman" w:hAnsi="Times New Roman" w:cs="Times New Roman"/>
              </w:rPr>
              <w:t>守住商业变现底线</w:t>
            </w:r>
          </w:p>
        </w:tc>
      </w:tr>
      <w:tr>
        <w:tc>
          <w:tcPr>
            <w:tcW w:type="dxa" w:w="1800"/>
          </w:tcPr>
          <w:p>
            <w:r>
              <w:rPr>
                <w:rFonts w:eastAsia="思源黑体" w:ascii="Times New Roman" w:hAnsi="Times New Roman" w:cs="Times New Roman"/>
              </w:rPr>
              <w:t>相同方式共享 SA</w:t>
            </w:r>
          </w:p>
        </w:tc>
        <w:tc>
          <w:tcPr>
            <w:tcW w:type="dxa" w:w="4560"/>
          </w:tcPr>
          <w:p>
            <w:r>
              <w:rPr>
                <w:rFonts w:eastAsia="思源黑体" w:ascii="Times New Roman" w:hAnsi="Times New Roman" w:cs="Times New Roman"/>
              </w:rPr>
              <w:t>衍生作品须以相同协议发布</w:t>
            </w:r>
          </w:p>
        </w:tc>
        <w:tc>
          <w:tcPr>
            <w:tcW w:type="dxa" w:w="3000"/>
          </w:tcPr>
          <w:p>
            <w:r>
              <w:rPr>
                <w:rFonts w:eastAsia="思源黑体" w:ascii="Times New Roman" w:hAnsi="Times New Roman" w:cs="Times New Roman"/>
              </w:rPr>
              <w:t>防止衍生内容关上门变私产</w:t>
            </w:r>
          </w:p>
        </w:tc>
      </w:tr>
    </w:tbl>
    <w:p>
      <w:pPr>
        <w:pStyle w:val="Heading2"/>
      </w:pPr>
      <w:r>
        <w:rPr>
          <w:rFonts w:eastAsia="思源黑体" w:ascii="Times New Roman" w:hAnsi="Times New Roman" w:cs="Times New Roman"/>
        </w:rPr>
        <w:t>双轨授权结构</w:t>
      </w:r>
    </w:p>
    <w:p>
      <w:r>
        <w:rPr>
          <w:rFonts w:eastAsia="思源黑体" w:ascii="Times New Roman" w:hAnsi="Times New Roman" w:cs="Times New Roman"/>
          <w:b w:val="0"/>
          <w:i w:val="0"/>
          <w:sz w:val="24"/>
          <w:szCs w:val="24"/>
        </w:rPr>
        <w:t>非商用传播走 CC BY-NC-SA，白送，目的是让理论被尽可能多的人看见、引用、使用。</w:t>
      </w:r>
    </w:p>
    <w:p>
      <w:r>
        <w:rPr>
          <w:rFonts w:eastAsia="思源黑体" w:ascii="Times New Roman" w:hAnsi="Times New Roman" w:cs="Times New Roman"/>
          <w:b w:val="0"/>
          <w:i w:val="0"/>
          <w:sz w:val="24"/>
          <w:szCs w:val="24"/>
        </w:rPr>
        <w:t>商用使用走单独书面授权，覆盖出版、课程、训练营、软件产品、企业培训、测评系统。商业授权的出口固定为作者的微信号。</w:t>
      </w:r>
    </w:p>
    <w:p>
      <w:r>
        <w:rPr>
          <w:rFonts w:eastAsia="思源黑体" w:ascii="Times New Roman" w:hAnsi="Times New Roman" w:cs="Times New Roman"/>
          <w:b w:val="0"/>
          <w:i w:val="0"/>
          <w:sz w:val="24"/>
          <w:szCs w:val="24"/>
        </w:rPr>
        <w:t>两者并行不冲突：越多的非商用传播，带来越多的潜在商用需求；越多的商用授权，反证理论的市场价值。</w:t>
      </w:r>
    </w:p>
    <w:p>
      <w:pPr>
        <w:pStyle w:val="Heading2"/>
      </w:pPr>
      <w:r>
        <w:rPr>
          <w:rFonts w:eastAsia="思源黑体" w:ascii="Times New Roman" w:hAnsi="Times New Roman" w:cs="Times New Roman"/>
        </w:rPr>
        <w:t>不可越过的边界</w:t>
      </w:r>
    </w:p>
    <w:p>
      <w:pPr>
        <w:pStyle w:val="ListBullet"/>
      </w:pPr>
      <w:r>
        <w:rPr>
          <w:rFonts w:eastAsia="思源黑体" w:ascii="Times New Roman" w:hAnsi="Times New Roman" w:cs="Times New Roman"/>
          <w:sz w:val="24"/>
          <w:szCs w:val="24"/>
        </w:rPr>
        <w:t>不自称医生、治疗师、心理咨询师，不做治疗承诺。</w:t>
      </w:r>
    </w:p>
    <w:p>
      <w:pPr>
        <w:pStyle w:val="ListBullet"/>
      </w:pPr>
      <w:r>
        <w:rPr>
          <w:rFonts w:eastAsia="思源黑体" w:ascii="Times New Roman" w:hAnsi="Times New Roman" w:cs="Times New Roman"/>
          <w:sz w:val="24"/>
          <w:szCs w:val="24"/>
        </w:rPr>
        <w:t>不做投资带单、不承诺收益、不做灵修敛财式话术。</w:t>
      </w:r>
    </w:p>
    <w:p>
      <w:pPr>
        <w:pStyle w:val="ListBullet"/>
      </w:pPr>
      <w:r>
        <w:rPr>
          <w:rFonts w:eastAsia="思源黑体" w:ascii="Times New Roman" w:hAnsi="Times New Roman" w:cs="Times New Roman"/>
          <w:sz w:val="24"/>
          <w:szCs w:val="24"/>
        </w:rPr>
        <w:t>不宣称本理论已经过大规模临床验证——实证工作处于方案阶段，尚未完成。</w:t>
      </w:r>
    </w:p>
    <w:p>
      <w:pPr>
        <w:pStyle w:val="ListBullet"/>
      </w:pPr>
      <w:r>
        <w:rPr>
          <w:rFonts w:eastAsia="思源黑体" w:ascii="Times New Roman" w:hAnsi="Times New Roman" w:cs="Times New Roman"/>
          <w:sz w:val="24"/>
          <w:szCs w:val="24"/>
        </w:rPr>
        <w:t>不替他人下医学或法律结论。</w:t>
      </w:r>
    </w:p>
    <w:p>
      <w:pPr>
        <w:pStyle w:val="Heading2"/>
      </w:pPr>
      <w:r>
        <w:rPr>
          <w:rFonts w:eastAsia="思源黑体" w:ascii="Times New Roman" w:hAnsi="Times New Roman" w:cs="Times New Roman"/>
        </w:rPr>
        <w:t>实证研究成果权益声明</w:t>
      </w:r>
    </w:p>
    <w:p>
      <w:r>
        <w:rPr>
          <w:rFonts w:eastAsia="思源黑体" w:ascii="Times New Roman" w:hAnsi="Times New Roman" w:cs="Times New Roman"/>
          <w:b w:val="0"/>
          <w:i w:val="0"/>
          <w:sz w:val="24"/>
          <w:szCs w:val="24"/>
        </w:rPr>
        <w:t>本卷所列三条可检验预言、势能公式 E_s = (α·f₁ + β·f₂ + γ·f₃ + δ·f₄ + ε·f₅) · Ψ · K 中的待定参数（α~ε 及 K）、以及后续由实证实验产生的全部标定数据、实验报告与衍生成果，其著作权及后续全部权益归邓玉龙所有。</w:t>
      </w:r>
    </w:p>
    <w:p>
      <w:r>
        <w:rPr>
          <w:rFonts w:eastAsia="思源黑体" w:ascii="Times New Roman" w:hAnsi="Times New Roman" w:cs="Times New Roman"/>
          <w:b w:val="0"/>
          <w:i w:val="0"/>
          <w:sz w:val="24"/>
          <w:szCs w:val="24"/>
        </w:rPr>
        <w:t>任何机构或个人拟开展与本理论相关的实证研究工作（包括但不限于量表信效度检验、势能公式参数标定、可检验预言的验证实验、企业诊断工具的效度验证），欢迎通过微信号 yulongde5209999 联系，商谈合作与授权事宜。未经书面授权，不得将基于本理论推导链所产生的实证成果据为己有或用于营利性目的。</w:t>
      </w:r>
    </w:p>
    <w:p>
      <w:r>
        <w:rPr>
          <w:rFonts w:eastAsia="思源黑体" w:ascii="Times New Roman" w:hAnsi="Times New Roman" w:cs="Times New Roman"/>
          <w:b w:val="0"/>
          <w:i w:val="0"/>
          <w:sz w:val="24"/>
          <w:szCs w:val="24"/>
        </w:rPr>
        <w:t>本条声明的用意是：开放推导逻辑，不等于放弃实证先发权益。他人可以基于本卷理解理论，但验证这条理论所产生的数据资产，归属权保留在原作者手中。</w:t>
      </w:r>
    </w:p>
    <w:p>
      <w:pPr>
        <w:pStyle w:val="Heading2"/>
      </w:pPr>
      <w:r>
        <w:rPr>
          <w:rFonts w:eastAsia="思源黑体" w:ascii="Times New Roman" w:hAnsi="Times New Roman" w:cs="Times New Roman"/>
        </w:rPr>
        <w:t>著作权证据留存</w:t>
      </w:r>
    </w:p>
    <w:p>
      <w:r>
        <w:rPr>
          <w:rFonts w:eastAsia="思源黑体" w:ascii="Times New Roman" w:hAnsi="Times New Roman" w:cs="Times New Roman"/>
          <w:b w:val="0"/>
          <w:i w:val="0"/>
          <w:sz w:val="24"/>
          <w:szCs w:val="24"/>
        </w:rPr>
        <w:t>在中文互联网传播的背景下，原始证据比协议文本更有用。建议保留并多端备份：</w:t>
      </w:r>
    </w:p>
    <w:p>
      <w:pPr>
        <w:pStyle w:val="ListNumber"/>
      </w:pPr>
      <w:r>
        <w:rPr>
          <w:rFonts w:eastAsia="思源黑体" w:ascii="Times New Roman" w:hAnsi="Times New Roman" w:cs="Times New Roman"/>
          <w:sz w:val="24"/>
          <w:szCs w:val="24"/>
        </w:rPr>
        <w:t>本卷文档与学科级 v10 文档的 Word 原稿与导出 PDF。</w:t>
      </w:r>
    </w:p>
    <w:p>
      <w:pPr>
        <w:pStyle w:val="ListNumber"/>
      </w:pPr>
      <w:r>
        <w:rPr>
          <w:rFonts w:eastAsia="思源黑体" w:ascii="Times New Roman" w:hAnsi="Times New Roman" w:cs="Times New Roman"/>
          <w:sz w:val="24"/>
          <w:szCs w:val="24"/>
        </w:rPr>
        <w:t>各版本发布的时间戳与发布记录。</w:t>
      </w:r>
    </w:p>
    <w:p>
      <w:pPr>
        <w:pStyle w:val="ListNumber"/>
      </w:pPr>
      <w:r>
        <w:rPr>
          <w:rFonts w:eastAsia="思源黑体" w:ascii="Times New Roman" w:hAnsi="Times New Roman" w:cs="Times New Roman"/>
          <w:sz w:val="24"/>
          <w:szCs w:val="24"/>
        </w:rPr>
        <w:t>本卷所述的推导过程记录（可作为创作过程证明）。</w:t>
      </w:r>
    </w:p>
    <w:p>
      <w:pPr>
        <w:pStyle w:val="ListNumber"/>
      </w:pPr>
      <w:r>
        <w:rPr>
          <w:rFonts w:eastAsia="思源黑体" w:ascii="Times New Roman" w:hAnsi="Times New Roman" w:cs="Times New Roman"/>
          <w:sz w:val="24"/>
          <w:szCs w:val="24"/>
        </w:rPr>
        <w:t>国内作品登记与区块链存证，作为补充手段。</w:t>
      </w:r>
    </w:p>
    <w:p>
      <w:r>
        <w:rPr>
          <w:rFonts w:eastAsia="思源黑体" w:ascii="Times New Roman" w:hAnsi="Times New Roman" w:cs="Times New Roman"/>
          <w:b w:val="0"/>
          <w:i w:val="0"/>
          <w:sz w:val="24"/>
          <w:szCs w:val="24"/>
        </w:rPr>
        <w:t>证据齐备时，署名争议不需要靠辩论解决，直接由时间线与原文比对解决。</w:t>
      </w:r>
    </w:p>
    <w:p>
      <w:r>
        <w:br w:type="page"/>
      </w:r>
    </w:p>
    <w:p>
      <w:pPr>
        <w:pStyle w:val="Heading1"/>
      </w:pPr>
      <w:r>
        <w:rPr>
          <w:rFonts w:eastAsia="思源黑体" w:ascii="Times New Roman" w:hAnsi="Times New Roman" w:cs="Times New Roman"/>
        </w:rPr>
        <w:t>推导终点：从一条公理到一门学科</w:t>
      </w:r>
    </w:p>
    <w:p>
      <w:r>
        <w:rPr>
          <w:rFonts w:eastAsia="思源黑体" w:ascii="Times New Roman" w:hAnsi="Times New Roman" w:cs="Times New Roman"/>
          <w:b w:val="0"/>
          <w:i w:val="0"/>
          <w:sz w:val="24"/>
          <w:szCs w:val="24"/>
        </w:rPr>
        <w:t>回顾全程：</w:t>
      </w:r>
    </w:p>
    <w:p>
      <w:r>
        <w:rPr>
          <w:rFonts w:eastAsia="思源黑体" w:ascii="Times New Roman" w:hAnsi="Times New Roman" w:cs="Times New Roman"/>
          <w:b w:val="0"/>
          <w:i w:val="0"/>
          <w:sz w:val="24"/>
          <w:szCs w:val="24"/>
        </w:rPr>
        <w:t>第零步给出五条事实前提——生命持续活动、活动有方向、活动相互影响、影响会耗散、人能自指观察。</w:t>
      </w:r>
    </w:p>
    <w:p>
      <w:r>
        <w:rPr>
          <w:rFonts w:eastAsia="思源黑体" w:ascii="Times New Roman" w:hAnsi="Times New Roman" w:cs="Times New Roman"/>
          <w:b w:val="0"/>
          <w:i w:val="0"/>
          <w:sz w:val="24"/>
          <w:szCs w:val="24"/>
        </w:rPr>
        <w:t>第一步压缩为一条公理——生命是一团能量的运转轨迹。</w:t>
      </w:r>
    </w:p>
    <w:p>
      <w:r>
        <w:rPr>
          <w:rFonts w:eastAsia="思源黑体" w:ascii="Times New Roman" w:hAnsi="Times New Roman" w:cs="Times New Roman"/>
          <w:b w:val="0"/>
          <w:i w:val="0"/>
          <w:sz w:val="24"/>
          <w:szCs w:val="24"/>
        </w:rPr>
        <w:t>第二步把轨迹上的动作分为五种不可再分的基本状态——f₁~f₅，即五元力。</w:t>
      </w:r>
    </w:p>
    <w:p>
      <w:r>
        <w:rPr>
          <w:rFonts w:eastAsia="思源黑体" w:ascii="Times New Roman" w:hAnsi="Times New Roman" w:cs="Times New Roman"/>
          <w:b w:val="0"/>
          <w:i w:val="0"/>
          <w:sz w:val="24"/>
          <w:szCs w:val="24"/>
        </w:rPr>
        <w:t>第三步把五力投影为五个可观察维度——五维评估。</w:t>
      </w:r>
    </w:p>
    <w:p>
      <w:r>
        <w:rPr>
          <w:rFonts w:eastAsia="思源黑体" w:ascii="Times New Roman" w:hAnsi="Times New Roman" w:cs="Times New Roman"/>
          <w:b w:val="0"/>
          <w:i w:val="0"/>
          <w:sz w:val="24"/>
          <w:szCs w:val="24"/>
        </w:rPr>
        <w:t>第四步拆出交互的最小单元——ε、链接、安全确认、交互。</w:t>
      </w:r>
    </w:p>
    <w:p>
      <w:r>
        <w:rPr>
          <w:rFonts w:eastAsia="思源黑体" w:ascii="Times New Roman" w:hAnsi="Times New Roman" w:cs="Times New Roman"/>
          <w:b w:val="0"/>
          <w:i w:val="0"/>
          <w:sz w:val="24"/>
          <w:szCs w:val="24"/>
        </w:rPr>
        <w:t>第五步写成可测量量——势能 E_s、场域 Φ，并给出三条可检验预言。</w:t>
      </w:r>
    </w:p>
    <w:p>
      <w:r>
        <w:rPr>
          <w:rFonts w:eastAsia="思源黑体" w:ascii="Times New Roman" w:hAnsi="Times New Roman" w:cs="Times New Roman"/>
          <w:b w:val="0"/>
          <w:i w:val="0"/>
          <w:sz w:val="24"/>
          <w:szCs w:val="24"/>
        </w:rPr>
        <w:t>第六步推出意识与精神世界，并论证人是唯一变量。</w:t>
      </w:r>
    </w:p>
    <w:p>
      <w:r>
        <w:rPr>
          <w:rFonts w:eastAsia="思源黑体" w:ascii="Times New Roman" w:hAnsi="Times New Roman" w:cs="Times New Roman"/>
          <w:b w:val="0"/>
          <w:i w:val="0"/>
          <w:sz w:val="24"/>
          <w:szCs w:val="24"/>
        </w:rPr>
        <w:t>第七步将原理应用到六个方向——心理、社会与经济、AI、预测、精神练习、组织与企业。</w:t>
      </w:r>
    </w:p>
    <w:p>
      <w:r>
        <w:rPr>
          <w:rFonts w:eastAsia="思源黑体" w:ascii="Times New Roman" w:hAnsi="Times New Roman" w:cs="Times New Roman"/>
          <w:b w:val="0"/>
          <w:i w:val="0"/>
          <w:sz w:val="24"/>
          <w:szCs w:val="24"/>
        </w:rPr>
        <w:t>最后做两件事——冻结术语、开放授权。</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每一步的入口都只来自上一步的结论，每一步的出口都只交给下一步使用。这是本卷作为「过程之书」的全部价值：如果有一天其中某一步被证明不成立，只需要从那一步开始修，不需要推翻全部。</w:t>
      </w:r>
    </w:p>
    <w:p>
      <w:r>
        <w:rPr>
          <w:rFonts w:eastAsia="思源黑体" w:ascii="Times New Roman" w:hAnsi="Times New Roman" w:cs="Times New Roman"/>
          <w:b w:val="0"/>
          <w:i w:val="0"/>
          <w:sz w:val="24"/>
          <w:szCs w:val="24"/>
        </w:rPr>
      </w:r>
    </w:p>
    <w:p>
      <w:r>
        <w:rPr>
          <w:rFonts w:eastAsia="思源黑体" w:ascii="Times New Roman" w:hAnsi="Times New Roman" w:cs="Times New Roman"/>
          <w:b/>
          <w:i w:val="0"/>
          <w:sz w:val="24"/>
          <w:szCs w:val="24"/>
        </w:rPr>
        <w:t>—— 创作者：邓玉龙</w:t>
      </w:r>
    </w:p>
    <w:p>
      <w:r>
        <w:rPr>
          <w:rFonts w:eastAsia="思源黑体" w:ascii="Times New Roman" w:hAnsi="Times New Roman" w:cs="Times New Roman"/>
          <w:b/>
          <w:i w:val="0"/>
          <w:sz w:val="24"/>
          <w:szCs w:val="24"/>
        </w:rPr>
        <w:t>—— 微信号：yulongde5209999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思源黑体" w:ascii="Times New Roman" w:hAnsi="Times New Roman" w:cs="Times New Roman"/>
      </w:rPr>
      <w:t xml:space="preserve">第 </w:t>
    </w:r>
    <w:fldSimple w:instr="PAGE"/>
    <w:r>
      <w:rPr>
        <w:rFonts w:eastAsia="思源黑体" w:ascii="Times New Roman" w:hAnsi="Times New Roman" w:cs="Times New Roman"/>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