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4FC" w:rsidRDefault="00D664FC" w:rsidP="009E6B55">
      <w:pPr>
        <w:jc w:val="center"/>
        <w:rPr>
          <w:b/>
          <w:color w:val="FF0000"/>
          <w:u w:val="single"/>
        </w:rPr>
      </w:pPr>
    </w:p>
    <w:p w:rsidR="00D664FC" w:rsidRDefault="00D664FC" w:rsidP="009E6B55">
      <w:pPr>
        <w:jc w:val="center"/>
        <w:rPr>
          <w:b/>
          <w:color w:val="FF0000"/>
          <w:u w:val="single"/>
        </w:rPr>
      </w:pPr>
    </w:p>
    <w:p w:rsidR="00C86232" w:rsidRPr="009E6B55" w:rsidRDefault="009E6B55" w:rsidP="009E6B55">
      <w:pPr>
        <w:jc w:val="center"/>
        <w:rPr>
          <w:b/>
          <w:color w:val="FF0000"/>
          <w:u w:val="single"/>
        </w:rPr>
      </w:pPr>
      <w:bookmarkStart w:id="0" w:name="_GoBack"/>
      <w:bookmarkEnd w:id="0"/>
      <w:r w:rsidRPr="009E6B55">
        <w:rPr>
          <w:b/>
          <w:color w:val="FF0000"/>
          <w:u w:val="single"/>
        </w:rPr>
        <w:t>ĐỀ CƯƠNG ÔN THI GIỮA KÌ II-SINH 11</w:t>
      </w:r>
    </w:p>
    <w:p w:rsidR="009E6B55" w:rsidRPr="009E6B55" w:rsidRDefault="009E6B55" w:rsidP="009E6B55">
      <w:pPr>
        <w:spacing w:after="0"/>
        <w:jc w:val="both"/>
        <w:rPr>
          <w:rFonts w:cs="Times New Roman"/>
          <w:b/>
          <w:spacing w:val="2"/>
          <w:sz w:val="24"/>
          <w:szCs w:val="24"/>
          <w:lang w:val="de-DE" w:eastAsia="zh-CN"/>
        </w:rPr>
      </w:pPr>
      <w:r>
        <w:rPr>
          <w:rFonts w:cs="Times New Roman"/>
          <w:b/>
          <w:spacing w:val="2"/>
          <w:sz w:val="24"/>
          <w:szCs w:val="24"/>
          <w:lang w:val="de-DE" w:eastAsia="zh-CN"/>
        </w:rPr>
        <w:t xml:space="preserve">I. PHẦN </w:t>
      </w:r>
      <w:r w:rsidRPr="009E6B55">
        <w:rPr>
          <w:rFonts w:cs="Times New Roman"/>
          <w:b/>
          <w:spacing w:val="2"/>
          <w:sz w:val="24"/>
          <w:szCs w:val="24"/>
          <w:lang w:val="de-DE" w:eastAsia="zh-CN"/>
        </w:rPr>
        <w:t>TRẮC NGHIỆM:</w:t>
      </w:r>
    </w:p>
    <w:p w:rsidR="009E6B55" w:rsidRPr="00EB63EF" w:rsidRDefault="009E6B55" w:rsidP="009E6B55">
      <w:pPr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- Nêu được khái niệm cảm ứng, hướng động và kể tên được các loại hướng động. </w:t>
      </w:r>
    </w:p>
    <w:p w:rsidR="009E6B55" w:rsidRDefault="009E6B55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 xml:space="preserve">- </w:t>
      </w:r>
      <w:r w:rsidRPr="00EB63EF">
        <w:rPr>
          <w:rFonts w:cs="Times New Roman"/>
          <w:spacing w:val="2"/>
          <w:sz w:val="24"/>
          <w:szCs w:val="24"/>
          <w:lang w:val="de-DE" w:eastAsia="zh-CN"/>
        </w:rPr>
        <w:t>Nêu được các khái niệm ứng động</w:t>
      </w:r>
      <w:r>
        <w:rPr>
          <w:rFonts w:cs="Times New Roman"/>
          <w:spacing w:val="2"/>
          <w:sz w:val="24"/>
          <w:szCs w:val="24"/>
          <w:lang w:val="de-DE" w:eastAsia="zh-CN"/>
        </w:rPr>
        <w:t>.</w:t>
      </w:r>
    </w:p>
    <w:p w:rsidR="009E6B55" w:rsidRPr="00EB63EF" w:rsidRDefault="009E6B55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>-</w:t>
      </w:r>
      <w:r w:rsidRPr="00EB63EF">
        <w:rPr>
          <w:rFonts w:cs="Times New Roman"/>
          <w:spacing w:val="2"/>
          <w:sz w:val="24"/>
          <w:szCs w:val="24"/>
          <w:lang w:val="de-DE" w:eastAsia="zh-CN"/>
        </w:rPr>
        <w:t>Nêu được các khái niệm cảm ứng ở động vật,</w:t>
      </w:r>
      <w:r>
        <w:rPr>
          <w:rFonts w:cs="Times New Roman"/>
          <w:spacing w:val="2"/>
          <w:sz w:val="24"/>
          <w:szCs w:val="24"/>
          <w:lang w:val="de-DE" w:eastAsia="zh-CN"/>
        </w:rPr>
        <w:t xml:space="preserve"> phản xạ,</w:t>
      </w:r>
      <w:r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 các bộ phận của 1 cung phản xạ.</w:t>
      </w:r>
      <w:r>
        <w:rPr>
          <w:rFonts w:cs="Times New Roman"/>
          <w:color w:val="FF0000"/>
          <w:spacing w:val="2"/>
          <w:sz w:val="24"/>
          <w:szCs w:val="24"/>
          <w:lang w:val="de-DE" w:eastAsia="zh-CN"/>
        </w:rPr>
        <w:t xml:space="preserve"> </w:t>
      </w:r>
    </w:p>
    <w:p w:rsidR="009E6B55" w:rsidRDefault="009E6B55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- Liệt kê được các kiểu hệ thần kinh ở các nhóm động vật. </w:t>
      </w:r>
    </w:p>
    <w:p w:rsidR="009E6B55" w:rsidRDefault="009E6B55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- </w:t>
      </w:r>
      <w:r>
        <w:rPr>
          <w:rFonts w:cs="Times New Roman"/>
          <w:spacing w:val="2"/>
          <w:sz w:val="24"/>
          <w:szCs w:val="24"/>
          <w:lang w:val="de-DE" w:eastAsia="zh-CN"/>
        </w:rPr>
        <w:t>Nêu</w:t>
      </w:r>
      <w:r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 được các dạng hệ thần kinh ở các nhóm động vật qua các ví dụ.</w:t>
      </w:r>
    </w:p>
    <w:p w:rsidR="009E6B55" w:rsidRPr="00EB63EF" w:rsidRDefault="009E6B55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- Trình bày được các đặc điểm cấu tạo của hệ thần kinh của các nhóm động vật. </w:t>
      </w:r>
    </w:p>
    <w:p w:rsidR="009E6B55" w:rsidRPr="00EB63EF" w:rsidRDefault="009E6B55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 w:rsidRPr="00EB63EF">
        <w:rPr>
          <w:rFonts w:cs="Times New Roman"/>
          <w:spacing w:val="2"/>
          <w:sz w:val="24"/>
          <w:szCs w:val="24"/>
          <w:lang w:val="de-DE" w:eastAsia="zh-CN"/>
        </w:rPr>
        <w:t>- Trình bày được các dạng hệ thần kinh ở các nhóm động vật qua các ví dụ.</w:t>
      </w:r>
    </w:p>
    <w:p w:rsidR="009E6B55" w:rsidRDefault="009E6B55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 w:rsidRPr="00EB63EF">
        <w:rPr>
          <w:rFonts w:cs="Times New Roman"/>
          <w:spacing w:val="2"/>
          <w:sz w:val="24"/>
          <w:szCs w:val="24"/>
          <w:lang w:val="de-DE" w:eastAsia="zh-CN"/>
        </w:rPr>
        <w:t>- Trình bày được hoạt động của hệ thần kinh ở các nhóm động vật.</w:t>
      </w:r>
    </w:p>
    <w:p w:rsidR="009E6B55" w:rsidRPr="00EB63EF" w:rsidRDefault="009E6B55" w:rsidP="009E6B55">
      <w:pPr>
        <w:tabs>
          <w:tab w:val="left" w:pos="284"/>
        </w:tabs>
        <w:spacing w:after="0"/>
        <w:jc w:val="both"/>
        <w:rPr>
          <w:rFonts w:cs="Times New Roman"/>
          <w:sz w:val="24"/>
          <w:szCs w:val="24"/>
          <w:lang w:val="de-DE" w:eastAsia="zh-CN"/>
        </w:rPr>
      </w:pPr>
      <w:r>
        <w:rPr>
          <w:rFonts w:cs="Times New Roman"/>
          <w:spacing w:val="2"/>
          <w:sz w:val="24"/>
          <w:szCs w:val="24"/>
          <w:lang w:val="de-DE" w:eastAsia="zh-CN"/>
        </w:rPr>
        <w:t xml:space="preserve">- </w:t>
      </w:r>
      <w:r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Nêu </w:t>
      </w:r>
      <w:r w:rsidRPr="00EB63EF">
        <w:rPr>
          <w:rFonts w:cs="Times New Roman"/>
          <w:sz w:val="24"/>
          <w:szCs w:val="24"/>
          <w:lang w:val="de-DE" w:eastAsia="zh-CN"/>
        </w:rPr>
        <w:t>được khái niệm tập tính của động vật.</w:t>
      </w:r>
    </w:p>
    <w:p w:rsidR="009E6B55" w:rsidRDefault="009E6B55" w:rsidP="009E6B55">
      <w:pPr>
        <w:tabs>
          <w:tab w:val="left" w:pos="284"/>
        </w:tabs>
        <w:spacing w:after="0"/>
        <w:jc w:val="both"/>
        <w:rPr>
          <w:rFonts w:cs="Times New Roman"/>
          <w:color w:val="FF0000"/>
          <w:spacing w:val="2"/>
          <w:sz w:val="24"/>
          <w:szCs w:val="24"/>
          <w:lang w:val="de-DE" w:eastAsia="zh-CN"/>
        </w:rPr>
      </w:pPr>
      <w:r w:rsidRPr="00EB63EF">
        <w:rPr>
          <w:rFonts w:cs="Times New Roman"/>
          <w:sz w:val="24"/>
          <w:szCs w:val="24"/>
          <w:lang w:val="de-DE" w:eastAsia="zh-CN"/>
        </w:rPr>
        <w:t>- Liệt kê và lấy được ví dụ về các dạng tập tính chủ yếu ở động vật (săn bắt mồi, tự vệ, sinh sản...).</w:t>
      </w:r>
      <w:r w:rsidRPr="00EB63EF">
        <w:rPr>
          <w:rFonts w:cs="Times New Roman"/>
          <w:color w:val="FF0000"/>
          <w:spacing w:val="2"/>
          <w:sz w:val="24"/>
          <w:szCs w:val="24"/>
          <w:lang w:val="de-DE" w:eastAsia="zh-CN"/>
        </w:rPr>
        <w:t xml:space="preserve"> </w:t>
      </w:r>
    </w:p>
    <w:p w:rsidR="009E6B55" w:rsidRDefault="009E6B55" w:rsidP="009E6B55">
      <w:pPr>
        <w:tabs>
          <w:tab w:val="left" w:pos="284"/>
        </w:tabs>
        <w:spacing w:after="0"/>
        <w:jc w:val="both"/>
        <w:rPr>
          <w:rFonts w:cs="Times New Roman"/>
          <w:sz w:val="24"/>
          <w:szCs w:val="24"/>
          <w:lang w:val="de-DE" w:eastAsia="zh-CN"/>
        </w:rPr>
      </w:pPr>
      <w:r w:rsidRPr="00EB63EF">
        <w:rPr>
          <w:rFonts w:cs="Times New Roman"/>
          <w:sz w:val="24"/>
          <w:szCs w:val="24"/>
          <w:lang w:val="de-DE" w:eastAsia="zh-CN"/>
        </w:rPr>
        <w:t>- Liệt kê được một hình thức học tập ở động vật (quen nhờn, in vết, điều kiện hóa, học ngầm, học khôn</w:t>
      </w:r>
      <w:r>
        <w:rPr>
          <w:rFonts w:cs="Times New Roman"/>
          <w:sz w:val="24"/>
          <w:szCs w:val="24"/>
          <w:lang w:val="de-DE" w:eastAsia="zh-CN"/>
        </w:rPr>
        <w:t>)</w:t>
      </w:r>
    </w:p>
    <w:p w:rsidR="009E6B55" w:rsidRPr="00EB63EF" w:rsidRDefault="009E6B55" w:rsidP="009E6B55">
      <w:pPr>
        <w:tabs>
          <w:tab w:val="left" w:pos="284"/>
        </w:tabs>
        <w:spacing w:after="0"/>
        <w:jc w:val="both"/>
        <w:rPr>
          <w:rFonts w:cs="Times New Roman"/>
          <w:sz w:val="24"/>
          <w:szCs w:val="24"/>
          <w:lang w:val="de-DE" w:eastAsia="zh-CN"/>
        </w:rPr>
      </w:pPr>
      <w:r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- Trình bày được các dạng </w:t>
      </w:r>
      <w:r w:rsidRPr="00EB63EF">
        <w:rPr>
          <w:rFonts w:cs="Times New Roman"/>
          <w:sz w:val="24"/>
          <w:szCs w:val="24"/>
          <w:lang w:val="de-DE" w:eastAsia="zh-CN"/>
        </w:rPr>
        <w:t>tập tính chủ yếu ở động vật qua các ví dụ khác nhau.</w:t>
      </w:r>
    </w:p>
    <w:p w:rsidR="009E6B55" w:rsidRDefault="009E6B55" w:rsidP="009E6B55">
      <w:pPr>
        <w:tabs>
          <w:tab w:val="left" w:pos="284"/>
        </w:tabs>
        <w:spacing w:after="0"/>
        <w:jc w:val="both"/>
        <w:rPr>
          <w:rFonts w:cs="Times New Roman"/>
          <w:color w:val="FF0000"/>
          <w:spacing w:val="2"/>
          <w:sz w:val="24"/>
          <w:szCs w:val="24"/>
          <w:lang w:val="de-DE" w:eastAsia="zh-CN"/>
        </w:rPr>
      </w:pPr>
      <w:r>
        <w:rPr>
          <w:rFonts w:cs="Times New Roman"/>
          <w:sz w:val="24"/>
          <w:szCs w:val="24"/>
          <w:lang w:val="de-DE" w:eastAsia="zh-CN"/>
        </w:rPr>
        <w:t>- T</w:t>
      </w:r>
      <w:r w:rsidRPr="00EB63EF">
        <w:rPr>
          <w:rFonts w:cs="Times New Roman"/>
          <w:sz w:val="24"/>
          <w:szCs w:val="24"/>
          <w:lang w:val="de-DE" w:eastAsia="zh-CN"/>
        </w:rPr>
        <w:t>rình bày được một số hình thức học tập ở động vật qua các ví dụ khác nhau.</w:t>
      </w:r>
      <w:r w:rsidRPr="00EB63EF">
        <w:rPr>
          <w:rFonts w:cs="Times New Roman"/>
          <w:color w:val="FF0000"/>
          <w:spacing w:val="2"/>
          <w:sz w:val="24"/>
          <w:szCs w:val="24"/>
          <w:lang w:val="de-DE" w:eastAsia="zh-CN"/>
        </w:rPr>
        <w:t xml:space="preserve"> </w:t>
      </w:r>
    </w:p>
    <w:p w:rsidR="009E6B55" w:rsidRPr="009E6B55" w:rsidRDefault="009E6B55" w:rsidP="009E6B55">
      <w:pPr>
        <w:spacing w:after="0"/>
        <w:jc w:val="both"/>
        <w:rPr>
          <w:rFonts w:cs="Times New Roman"/>
          <w:sz w:val="24"/>
          <w:szCs w:val="24"/>
        </w:rPr>
      </w:pPr>
      <w:r w:rsidRPr="00EB63EF">
        <w:rPr>
          <w:rFonts w:cs="Times New Roman"/>
          <w:sz w:val="24"/>
          <w:szCs w:val="24"/>
        </w:rPr>
        <w:t xml:space="preserve">- Trình bày sơ lược được khái niệm xináp, chỉ ra được cấu tạo của xináp, các chất tham gia truyền tin qua xináp. </w:t>
      </w:r>
    </w:p>
    <w:p w:rsidR="009E6B55" w:rsidRPr="009E6B55" w:rsidRDefault="009E6B55" w:rsidP="009E6B55">
      <w:pPr>
        <w:tabs>
          <w:tab w:val="left" w:pos="284"/>
        </w:tabs>
        <w:spacing w:after="0"/>
        <w:jc w:val="both"/>
        <w:rPr>
          <w:rFonts w:cs="Times New Roman"/>
          <w:b/>
          <w:spacing w:val="2"/>
          <w:sz w:val="24"/>
          <w:szCs w:val="24"/>
          <w:lang w:val="de-DE" w:eastAsia="zh-CN"/>
        </w:rPr>
      </w:pPr>
      <w:r>
        <w:rPr>
          <w:rFonts w:cs="Times New Roman"/>
          <w:b/>
          <w:spacing w:val="2"/>
          <w:sz w:val="24"/>
          <w:szCs w:val="24"/>
          <w:lang w:val="de-DE" w:eastAsia="zh-CN"/>
        </w:rPr>
        <w:t xml:space="preserve">II. PHẦN </w:t>
      </w:r>
      <w:r w:rsidRPr="009E6B55">
        <w:rPr>
          <w:rFonts w:cs="Times New Roman"/>
          <w:b/>
          <w:spacing w:val="2"/>
          <w:sz w:val="24"/>
          <w:szCs w:val="24"/>
          <w:lang w:val="de-DE" w:eastAsia="zh-CN"/>
        </w:rPr>
        <w:t>TỰ LUẬN</w:t>
      </w:r>
    </w:p>
    <w:p w:rsidR="009E6B55" w:rsidRPr="009E6B55" w:rsidRDefault="009E6B55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 w:rsidRPr="009E6B55">
        <w:rPr>
          <w:rFonts w:cs="Times New Roman"/>
          <w:spacing w:val="2"/>
          <w:sz w:val="24"/>
          <w:szCs w:val="24"/>
          <w:lang w:val="de-DE" w:eastAsia="zh-CN"/>
        </w:rPr>
        <w:t>- Mô tả được các bộ phận của một phản xạ qua 1 ví dụ cụ thể.</w:t>
      </w:r>
    </w:p>
    <w:p w:rsidR="009E6B55" w:rsidRPr="009E6B55" w:rsidRDefault="009E6B55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 w:rsidRPr="009E6B55">
        <w:rPr>
          <w:rFonts w:cs="Times New Roman"/>
          <w:spacing w:val="2"/>
          <w:sz w:val="24"/>
          <w:szCs w:val="24"/>
          <w:lang w:val="de-DE" w:eastAsia="zh-CN"/>
        </w:rPr>
        <w:t xml:space="preserve">- Vận dụng các kiến thức về tập tính </w:t>
      </w:r>
      <w:r>
        <w:rPr>
          <w:rFonts w:cs="Times New Roman"/>
          <w:spacing w:val="2"/>
          <w:sz w:val="24"/>
          <w:szCs w:val="24"/>
          <w:lang w:val="de-DE" w:eastAsia="zh-CN"/>
        </w:rPr>
        <w:t xml:space="preserve">học được </w:t>
      </w:r>
      <w:r w:rsidRPr="009E6B55">
        <w:rPr>
          <w:rFonts w:cs="Times New Roman"/>
          <w:spacing w:val="2"/>
          <w:sz w:val="24"/>
          <w:szCs w:val="24"/>
          <w:lang w:val="de-DE" w:eastAsia="zh-CN"/>
        </w:rPr>
        <w:t xml:space="preserve">của động vật </w:t>
      </w:r>
      <w:r>
        <w:rPr>
          <w:rFonts w:cs="Times New Roman"/>
          <w:spacing w:val="2"/>
          <w:sz w:val="24"/>
          <w:szCs w:val="24"/>
          <w:lang w:val="de-DE" w:eastAsia="zh-CN"/>
        </w:rPr>
        <w:t>chăn nuôi</w:t>
      </w:r>
      <w:r w:rsidRPr="009E6B55">
        <w:rPr>
          <w:rFonts w:cs="Times New Roman"/>
          <w:spacing w:val="2"/>
          <w:sz w:val="24"/>
          <w:szCs w:val="24"/>
          <w:lang w:val="pt-BR" w:eastAsia="zh-CN"/>
        </w:rPr>
        <w:t xml:space="preserve"> để phục vụ đời sống con ngườ</w:t>
      </w:r>
      <w:r>
        <w:rPr>
          <w:rFonts w:cs="Times New Roman"/>
          <w:spacing w:val="2"/>
          <w:sz w:val="24"/>
          <w:szCs w:val="24"/>
          <w:lang w:val="pt-BR" w:eastAsia="zh-CN"/>
        </w:rPr>
        <w:t xml:space="preserve">i </w:t>
      </w:r>
      <w:r w:rsidRPr="009E6B55">
        <w:rPr>
          <w:rFonts w:cs="Times New Roman"/>
          <w:spacing w:val="2"/>
          <w:sz w:val="24"/>
          <w:szCs w:val="24"/>
          <w:lang w:val="pt-BR" w:eastAsia="zh-CN"/>
        </w:rPr>
        <w:t>bằng con đường hình thành phản xạ có điều kiện.</w:t>
      </w:r>
    </w:p>
    <w:p w:rsidR="009E6B55" w:rsidRPr="009E6B55" w:rsidRDefault="009E6B55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</w:p>
    <w:p w:rsidR="009E6B55" w:rsidRPr="00EB63EF" w:rsidRDefault="009E6B55" w:rsidP="009E6B55">
      <w:pPr>
        <w:tabs>
          <w:tab w:val="left" w:pos="284"/>
        </w:tabs>
        <w:spacing w:after="0"/>
        <w:jc w:val="both"/>
        <w:rPr>
          <w:rFonts w:cs="Times New Roman"/>
          <w:spacing w:val="2"/>
          <w:sz w:val="24"/>
          <w:szCs w:val="24"/>
          <w:lang w:val="de-DE" w:eastAsia="zh-CN"/>
        </w:rPr>
      </w:pPr>
      <w:r w:rsidRPr="00EB63EF">
        <w:rPr>
          <w:rFonts w:cs="Times New Roman"/>
          <w:spacing w:val="2"/>
          <w:sz w:val="24"/>
          <w:szCs w:val="24"/>
          <w:lang w:val="de-DE" w:eastAsia="zh-CN"/>
        </w:rPr>
        <w:t xml:space="preserve"> </w:t>
      </w:r>
    </w:p>
    <w:p w:rsidR="009E6B55" w:rsidRDefault="009E6B55"/>
    <w:sectPr w:rsidR="009E6B55" w:rsidSect="00D664FC">
      <w:pgSz w:w="11900" w:h="16840" w:code="9"/>
      <w:pgMar w:top="567" w:right="567" w:bottom="567" w:left="851" w:header="754" w:footer="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55"/>
    <w:rsid w:val="00797208"/>
    <w:rsid w:val="009E6B55"/>
    <w:rsid w:val="00AA6379"/>
    <w:rsid w:val="00B636FA"/>
    <w:rsid w:val="00C86232"/>
    <w:rsid w:val="00D664FC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D581"/>
  <w15:chartTrackingRefBased/>
  <w15:docId w15:val="{505E5B86-8B65-468B-B8DE-2BB9D528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2022-03-18T21:42:00Z</dcterms:created>
  <dcterms:modified xsi:type="dcterms:W3CDTF">2022-03-18T21:48:00Z</dcterms:modified>
</cp:coreProperties>
</file>