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1FF3AA">
      <w:pPr>
        <w:spacing w:after="312" w:afterLines="100" w:line="560" w:lineRule="exact"/>
        <w:jc w:val="center"/>
        <w:rPr>
          <w:b/>
          <w:bCs/>
          <w:spacing w:val="40"/>
          <w:kern w:val="21"/>
          <w:sz w:val="44"/>
          <w:szCs w:val="44"/>
        </w:rPr>
      </w:pPr>
      <w:r>
        <w:rPr>
          <w:rFonts w:hint="eastAsia"/>
          <w:b/>
          <w:bCs/>
          <w:spacing w:val="40"/>
          <w:kern w:val="21"/>
          <w:sz w:val="44"/>
          <w:szCs w:val="44"/>
        </w:rPr>
        <w:t>西南大学成品软件采购合同</w:t>
      </w:r>
    </w:p>
    <w:p w14:paraId="7F420A1B">
      <w:pPr>
        <w:spacing w:after="156" w:afterLines="50" w:line="560" w:lineRule="exact"/>
        <w:rPr>
          <w:rFonts w:ascii="黑体" w:hAnsi="黑体" w:eastAsia="黑体"/>
          <w:bCs/>
          <w:spacing w:val="40"/>
          <w:kern w:val="21"/>
          <w:sz w:val="32"/>
          <w:szCs w:val="32"/>
        </w:rPr>
      </w:pPr>
      <w:r>
        <w:rPr>
          <w:rFonts w:hint="eastAsia" w:ascii="黑体" w:hAnsi="黑体" w:eastAsia="黑体"/>
          <w:bCs/>
          <w:spacing w:val="40"/>
          <w:kern w:val="21"/>
          <w:sz w:val="32"/>
          <w:szCs w:val="32"/>
        </w:rPr>
        <w:t>供方：          合同编号</w:t>
      </w:r>
      <w:r>
        <w:rPr>
          <w:rFonts w:ascii="黑体" w:hAnsi="黑体" w:eastAsia="黑体"/>
          <w:bCs/>
          <w:spacing w:val="40"/>
          <w:kern w:val="21"/>
          <w:sz w:val="32"/>
          <w:szCs w:val="32"/>
        </w:rPr>
        <w:t>：</w:t>
      </w:r>
    </w:p>
    <w:p w14:paraId="4320E69A">
      <w:pPr>
        <w:spacing w:after="156" w:afterLines="50" w:line="560" w:lineRule="exact"/>
        <w:rPr>
          <w:rFonts w:ascii="黑体" w:hAnsi="黑体" w:eastAsia="黑体"/>
          <w:sz w:val="32"/>
          <w:szCs w:val="32"/>
        </w:rPr>
      </w:pPr>
      <w:r>
        <w:rPr>
          <w:rFonts w:hint="eastAsia" w:ascii="黑体" w:hAnsi="黑体" w:eastAsia="黑体"/>
          <w:bCs/>
          <w:spacing w:val="40"/>
          <w:kern w:val="21"/>
          <w:sz w:val="32"/>
          <w:szCs w:val="32"/>
        </w:rPr>
        <w:t>需方:           需方用户</w:t>
      </w:r>
      <w:r>
        <w:rPr>
          <w:rFonts w:ascii="黑体" w:hAnsi="黑体" w:eastAsia="黑体"/>
          <w:bCs/>
          <w:spacing w:val="40"/>
          <w:kern w:val="21"/>
          <w:sz w:val="32"/>
          <w:szCs w:val="32"/>
        </w:rPr>
        <w:t>单位：</w:t>
      </w:r>
    </w:p>
    <w:p w14:paraId="1AD94F71">
      <w:pPr>
        <w:spacing w:after="156" w:afterLines="50" w:line="560" w:lineRule="exact"/>
        <w:ind w:firstLine="640" w:firstLineChars="200"/>
        <w:rPr>
          <w:rFonts w:ascii="仿宋" w:hAnsi="仿宋" w:eastAsia="仿宋"/>
          <w:sz w:val="32"/>
          <w:szCs w:val="32"/>
        </w:rPr>
      </w:pPr>
      <w:r>
        <w:rPr>
          <w:rFonts w:hint="eastAsia" w:ascii="仿宋" w:hAnsi="仿宋" w:eastAsia="仿宋"/>
          <w:sz w:val="32"/>
          <w:szCs w:val="32"/>
        </w:rPr>
        <w:t>为明确</w:t>
      </w:r>
      <w:r>
        <w:rPr>
          <w:rFonts w:ascii="仿宋" w:hAnsi="仿宋" w:eastAsia="仿宋"/>
          <w:sz w:val="32"/>
          <w:szCs w:val="32"/>
        </w:rPr>
        <w:t>供需双方的权益、责任关系</w:t>
      </w:r>
      <w:r>
        <w:rPr>
          <w:rFonts w:hint="eastAsia" w:ascii="仿宋" w:hAnsi="仿宋" w:eastAsia="仿宋"/>
          <w:sz w:val="32"/>
          <w:szCs w:val="32"/>
        </w:rPr>
        <w:t>，需方就所需成品软件，按照采购程序进行采购（采购</w:t>
      </w:r>
      <w:r>
        <w:rPr>
          <w:rFonts w:hint="eastAsia" w:ascii="仿宋" w:hAnsi="仿宋" w:eastAsia="仿宋"/>
          <w:sz w:val="32"/>
          <w:szCs w:val="32"/>
          <w:lang w:val="en-US" w:eastAsia="zh-CN"/>
        </w:rPr>
        <w:t>公告</w:t>
      </w:r>
      <w:r>
        <w:rPr>
          <w:rFonts w:hint="eastAsia" w:ascii="仿宋" w:hAnsi="仿宋" w:eastAsia="仿宋"/>
          <w:sz w:val="32"/>
          <w:szCs w:val="32"/>
        </w:rPr>
        <w:t>编号：          ；</w:t>
      </w:r>
      <w:r>
        <w:rPr>
          <w:rFonts w:hint="eastAsia" w:ascii="仿宋" w:hAnsi="仿宋" w:eastAsia="仿宋" w:cs="宋体"/>
          <w:sz w:val="32"/>
          <w:szCs w:val="32"/>
        </w:rPr>
        <w:t xml:space="preserve">项目名称：          ；项目编号：     </w:t>
      </w:r>
      <w:r>
        <w:rPr>
          <w:rFonts w:hint="eastAsia" w:ascii="仿宋" w:hAnsi="仿宋" w:eastAsia="仿宋"/>
          <w:sz w:val="32"/>
          <w:szCs w:val="32"/>
        </w:rPr>
        <w:t>）后，确定供方为供应商。依据《中华人民共和国政府采购法》</w:t>
      </w:r>
      <w:r>
        <w:rPr>
          <w:rFonts w:hint="eastAsia" w:ascii="仿宋" w:hAnsi="仿宋" w:eastAsia="仿宋"/>
          <w:sz w:val="32"/>
          <w:szCs w:val="32"/>
          <w:highlight w:val="yellow"/>
        </w:rPr>
        <w:t>《中华人民共和国民法典》</w:t>
      </w:r>
      <w:r>
        <w:rPr>
          <w:rFonts w:hint="eastAsia" w:ascii="仿宋" w:hAnsi="仿宋" w:eastAsia="仿宋"/>
          <w:sz w:val="32"/>
          <w:szCs w:val="32"/>
        </w:rPr>
        <w:t>等有关法律法规，遵循平等、自愿、公平和诚实信用原则，经供、需双方协商一致，订立本合同。</w:t>
      </w:r>
    </w:p>
    <w:p w14:paraId="4DC11842">
      <w:pPr>
        <w:spacing w:after="156" w:afterLines="50" w:line="560" w:lineRule="exact"/>
        <w:ind w:firstLine="640" w:firstLineChars="200"/>
        <w:jc w:val="left"/>
        <w:rPr>
          <w:rFonts w:ascii="黑体" w:hAnsi="黑体" w:eastAsia="黑体"/>
          <w:b/>
          <w:sz w:val="32"/>
          <w:szCs w:val="32"/>
        </w:rPr>
      </w:pPr>
      <w:r>
        <w:rPr>
          <w:rStyle w:val="15"/>
          <w:rFonts w:hint="eastAsia" w:ascii="黑体" w:hAnsi="黑体" w:eastAsia="黑体" w:cs="Times New Roman"/>
          <w:b w:val="0"/>
        </w:rPr>
        <w:t>一、采购内容</w:t>
      </w:r>
    </w:p>
    <w:tbl>
      <w:tblPr>
        <w:tblStyle w:val="10"/>
        <w:tblW w:w="845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1"/>
        <w:gridCol w:w="1337"/>
        <w:gridCol w:w="1134"/>
        <w:gridCol w:w="1115"/>
        <w:gridCol w:w="1157"/>
        <w:gridCol w:w="743"/>
        <w:gridCol w:w="743"/>
        <w:gridCol w:w="829"/>
        <w:gridCol w:w="898"/>
      </w:tblGrid>
      <w:tr w14:paraId="33C78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trPr>
        <w:tc>
          <w:tcPr>
            <w:tcW w:w="501" w:type="dxa"/>
            <w:tcBorders>
              <w:top w:val="single" w:color="auto" w:sz="4" w:space="0"/>
              <w:left w:val="single" w:color="auto" w:sz="4" w:space="0"/>
              <w:bottom w:val="single" w:color="auto" w:sz="4" w:space="0"/>
              <w:right w:val="single" w:color="auto" w:sz="4" w:space="0"/>
            </w:tcBorders>
            <w:vAlign w:val="center"/>
          </w:tcPr>
          <w:p w14:paraId="1C232A3E">
            <w:pPr>
              <w:jc w:val="center"/>
              <w:rPr>
                <w:rFonts w:ascii="仿宋" w:hAnsi="仿宋" w:eastAsia="仿宋"/>
                <w:spacing w:val="-20"/>
                <w:sz w:val="24"/>
              </w:rPr>
            </w:pPr>
            <w:r>
              <w:rPr>
                <w:rFonts w:hint="eastAsia" w:ascii="仿宋" w:hAnsi="仿宋" w:eastAsia="仿宋"/>
                <w:spacing w:val="-20"/>
                <w:sz w:val="24"/>
              </w:rPr>
              <w:t>序 号</w:t>
            </w:r>
          </w:p>
        </w:tc>
        <w:tc>
          <w:tcPr>
            <w:tcW w:w="1337" w:type="dxa"/>
            <w:tcBorders>
              <w:top w:val="single" w:color="auto" w:sz="4" w:space="0"/>
              <w:left w:val="single" w:color="auto" w:sz="4" w:space="0"/>
              <w:bottom w:val="single" w:color="auto" w:sz="4" w:space="0"/>
              <w:right w:val="single" w:color="auto" w:sz="4" w:space="0"/>
            </w:tcBorders>
            <w:vAlign w:val="center"/>
          </w:tcPr>
          <w:p w14:paraId="3CB92C98">
            <w:pPr>
              <w:jc w:val="center"/>
              <w:rPr>
                <w:rFonts w:ascii="仿宋" w:hAnsi="仿宋" w:eastAsia="仿宋"/>
                <w:sz w:val="24"/>
              </w:rPr>
            </w:pPr>
            <w:r>
              <w:rPr>
                <w:rFonts w:hint="eastAsia" w:ascii="仿宋" w:hAnsi="仿宋" w:eastAsia="仿宋"/>
                <w:spacing w:val="-20"/>
                <w:sz w:val="24"/>
              </w:rPr>
              <w:t>产品名称</w:t>
            </w:r>
          </w:p>
        </w:tc>
        <w:tc>
          <w:tcPr>
            <w:tcW w:w="1134" w:type="dxa"/>
            <w:tcBorders>
              <w:top w:val="single" w:color="auto" w:sz="4" w:space="0"/>
              <w:left w:val="single" w:color="auto" w:sz="4" w:space="0"/>
              <w:bottom w:val="single" w:color="auto" w:sz="4" w:space="0"/>
              <w:right w:val="single" w:color="auto" w:sz="4" w:space="0"/>
            </w:tcBorders>
            <w:vAlign w:val="center"/>
          </w:tcPr>
          <w:p w14:paraId="119C737B">
            <w:pPr>
              <w:jc w:val="center"/>
              <w:rPr>
                <w:rFonts w:ascii="仿宋" w:hAnsi="仿宋" w:eastAsia="仿宋"/>
                <w:sz w:val="24"/>
              </w:rPr>
            </w:pPr>
            <w:r>
              <w:rPr>
                <w:rFonts w:hint="eastAsia" w:ascii="仿宋" w:hAnsi="仿宋" w:eastAsia="仿宋"/>
                <w:spacing w:val="-20"/>
                <w:sz w:val="24"/>
              </w:rPr>
              <w:t>版本号</w:t>
            </w:r>
          </w:p>
        </w:tc>
        <w:tc>
          <w:tcPr>
            <w:tcW w:w="1115" w:type="dxa"/>
            <w:tcBorders>
              <w:top w:val="single" w:color="auto" w:sz="4" w:space="0"/>
              <w:left w:val="single" w:color="auto" w:sz="4" w:space="0"/>
              <w:bottom w:val="single" w:color="auto" w:sz="4" w:space="0"/>
              <w:right w:val="single" w:color="auto" w:sz="4" w:space="0"/>
            </w:tcBorders>
            <w:vAlign w:val="center"/>
          </w:tcPr>
          <w:p w14:paraId="50E7A635">
            <w:pPr>
              <w:jc w:val="center"/>
              <w:rPr>
                <w:rFonts w:ascii="仿宋" w:hAnsi="仿宋" w:eastAsia="仿宋"/>
                <w:sz w:val="24"/>
              </w:rPr>
            </w:pPr>
            <w:r>
              <w:rPr>
                <w:rFonts w:hint="eastAsia" w:ascii="仿宋" w:hAnsi="仿宋" w:eastAsia="仿宋"/>
                <w:sz w:val="24"/>
              </w:rPr>
              <w:t>规格型号</w:t>
            </w:r>
          </w:p>
        </w:tc>
        <w:tc>
          <w:tcPr>
            <w:tcW w:w="1157" w:type="dxa"/>
            <w:tcBorders>
              <w:top w:val="single" w:color="auto" w:sz="4" w:space="0"/>
              <w:left w:val="single" w:color="auto" w:sz="4" w:space="0"/>
              <w:bottom w:val="single" w:color="auto" w:sz="4" w:space="0"/>
              <w:right w:val="single" w:color="auto" w:sz="4" w:space="0"/>
            </w:tcBorders>
            <w:vAlign w:val="center"/>
          </w:tcPr>
          <w:p w14:paraId="47E1976A">
            <w:pPr>
              <w:jc w:val="center"/>
              <w:rPr>
                <w:rFonts w:ascii="仿宋" w:hAnsi="仿宋" w:eastAsia="仿宋"/>
                <w:sz w:val="24"/>
              </w:rPr>
            </w:pPr>
            <w:r>
              <w:rPr>
                <w:rFonts w:hint="eastAsia" w:ascii="仿宋" w:hAnsi="仿宋" w:eastAsia="仿宋"/>
                <w:sz w:val="24"/>
              </w:rPr>
              <w:t>产地及</w:t>
            </w:r>
          </w:p>
          <w:p w14:paraId="7C7CF415">
            <w:pPr>
              <w:jc w:val="center"/>
              <w:rPr>
                <w:rFonts w:ascii="仿宋" w:hAnsi="仿宋" w:eastAsia="仿宋"/>
                <w:sz w:val="24"/>
              </w:rPr>
            </w:pPr>
            <w:r>
              <w:rPr>
                <w:rFonts w:hint="eastAsia" w:ascii="仿宋" w:hAnsi="仿宋" w:eastAsia="仿宋"/>
                <w:sz w:val="24"/>
              </w:rPr>
              <w:t>生产厂商</w:t>
            </w:r>
          </w:p>
        </w:tc>
        <w:tc>
          <w:tcPr>
            <w:tcW w:w="743" w:type="dxa"/>
            <w:tcBorders>
              <w:top w:val="single" w:color="auto" w:sz="4" w:space="0"/>
              <w:left w:val="single" w:color="auto" w:sz="4" w:space="0"/>
              <w:bottom w:val="single" w:color="auto" w:sz="4" w:space="0"/>
              <w:right w:val="single" w:color="auto" w:sz="4" w:space="0"/>
            </w:tcBorders>
            <w:vAlign w:val="center"/>
          </w:tcPr>
          <w:p w14:paraId="266BDF83">
            <w:pPr>
              <w:jc w:val="center"/>
              <w:rPr>
                <w:rFonts w:ascii="仿宋" w:hAnsi="仿宋" w:eastAsia="仿宋"/>
                <w:sz w:val="24"/>
              </w:rPr>
            </w:pPr>
            <w:r>
              <w:rPr>
                <w:rFonts w:hint="eastAsia" w:ascii="仿宋" w:hAnsi="仿宋" w:eastAsia="仿宋"/>
                <w:sz w:val="24"/>
              </w:rPr>
              <w:t>单 位</w:t>
            </w:r>
          </w:p>
        </w:tc>
        <w:tc>
          <w:tcPr>
            <w:tcW w:w="743" w:type="dxa"/>
            <w:tcBorders>
              <w:top w:val="single" w:color="auto" w:sz="4" w:space="0"/>
              <w:left w:val="single" w:color="auto" w:sz="4" w:space="0"/>
              <w:bottom w:val="single" w:color="auto" w:sz="4" w:space="0"/>
              <w:right w:val="single" w:color="auto" w:sz="4" w:space="0"/>
            </w:tcBorders>
            <w:vAlign w:val="center"/>
          </w:tcPr>
          <w:p w14:paraId="5F76CD96">
            <w:pPr>
              <w:jc w:val="center"/>
              <w:rPr>
                <w:rFonts w:ascii="仿宋" w:hAnsi="仿宋" w:eastAsia="仿宋"/>
                <w:sz w:val="24"/>
              </w:rPr>
            </w:pPr>
            <w:r>
              <w:rPr>
                <w:rFonts w:hint="eastAsia" w:ascii="仿宋" w:hAnsi="仿宋" w:eastAsia="仿宋"/>
                <w:sz w:val="24"/>
              </w:rPr>
              <w:t>数 量</w:t>
            </w:r>
          </w:p>
        </w:tc>
        <w:tc>
          <w:tcPr>
            <w:tcW w:w="829" w:type="dxa"/>
            <w:tcBorders>
              <w:top w:val="single" w:color="auto" w:sz="4" w:space="0"/>
              <w:left w:val="single" w:color="auto" w:sz="4" w:space="0"/>
              <w:bottom w:val="single" w:color="auto" w:sz="4" w:space="0"/>
              <w:right w:val="single" w:color="auto" w:sz="4" w:space="0"/>
            </w:tcBorders>
            <w:vAlign w:val="center"/>
          </w:tcPr>
          <w:p w14:paraId="2DB148CA">
            <w:pPr>
              <w:jc w:val="center"/>
              <w:rPr>
                <w:rFonts w:ascii="仿宋" w:hAnsi="仿宋" w:eastAsia="仿宋"/>
                <w:sz w:val="24"/>
              </w:rPr>
            </w:pPr>
            <w:r>
              <w:rPr>
                <w:rFonts w:hint="eastAsia" w:ascii="仿宋" w:hAnsi="仿宋" w:eastAsia="仿宋"/>
                <w:spacing w:val="-20"/>
                <w:sz w:val="24"/>
              </w:rPr>
              <w:t>单 价（元）</w:t>
            </w:r>
          </w:p>
        </w:tc>
        <w:tc>
          <w:tcPr>
            <w:tcW w:w="898" w:type="dxa"/>
            <w:tcBorders>
              <w:top w:val="single" w:color="auto" w:sz="4" w:space="0"/>
              <w:left w:val="single" w:color="auto" w:sz="4" w:space="0"/>
              <w:bottom w:val="single" w:color="auto" w:sz="4" w:space="0"/>
              <w:right w:val="single" w:color="auto" w:sz="4" w:space="0"/>
            </w:tcBorders>
            <w:vAlign w:val="center"/>
          </w:tcPr>
          <w:p w14:paraId="2B759162">
            <w:pPr>
              <w:jc w:val="center"/>
              <w:rPr>
                <w:rFonts w:ascii="仿宋" w:hAnsi="仿宋" w:eastAsia="仿宋"/>
                <w:spacing w:val="-20"/>
                <w:sz w:val="24"/>
              </w:rPr>
            </w:pPr>
            <w:r>
              <w:rPr>
                <w:rFonts w:hint="eastAsia" w:ascii="仿宋" w:hAnsi="仿宋" w:eastAsia="仿宋"/>
                <w:spacing w:val="-20"/>
                <w:sz w:val="24"/>
              </w:rPr>
              <w:t>小 计（元）</w:t>
            </w:r>
          </w:p>
        </w:tc>
      </w:tr>
      <w:tr w14:paraId="12A53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trPr>
        <w:tc>
          <w:tcPr>
            <w:tcW w:w="501" w:type="dxa"/>
            <w:tcBorders>
              <w:top w:val="single" w:color="auto" w:sz="4" w:space="0"/>
              <w:left w:val="single" w:color="auto" w:sz="4" w:space="0"/>
              <w:bottom w:val="single" w:color="auto" w:sz="4" w:space="0"/>
              <w:right w:val="single" w:color="auto" w:sz="4" w:space="0"/>
            </w:tcBorders>
            <w:vAlign w:val="center"/>
          </w:tcPr>
          <w:p w14:paraId="489617E1">
            <w:pPr>
              <w:spacing w:line="440" w:lineRule="exact"/>
              <w:ind w:right="71" w:rightChars="34"/>
              <w:jc w:val="center"/>
              <w:rPr>
                <w:rFonts w:ascii="仿宋" w:hAnsi="仿宋" w:eastAsia="仿宋"/>
                <w:sz w:val="24"/>
              </w:rPr>
            </w:pPr>
            <w:r>
              <w:rPr>
                <w:rFonts w:hint="eastAsia" w:ascii="仿宋" w:hAnsi="仿宋" w:eastAsia="仿宋"/>
                <w:sz w:val="24"/>
              </w:rPr>
              <w:t>1</w:t>
            </w:r>
          </w:p>
        </w:tc>
        <w:tc>
          <w:tcPr>
            <w:tcW w:w="1337" w:type="dxa"/>
            <w:tcBorders>
              <w:top w:val="single" w:color="auto" w:sz="4" w:space="0"/>
              <w:left w:val="single" w:color="auto" w:sz="4" w:space="0"/>
              <w:bottom w:val="single" w:color="auto" w:sz="4" w:space="0"/>
              <w:right w:val="single" w:color="auto" w:sz="4" w:space="0"/>
            </w:tcBorders>
            <w:vAlign w:val="center"/>
          </w:tcPr>
          <w:p w14:paraId="3DECFF35">
            <w:pPr>
              <w:spacing w:line="440" w:lineRule="exact"/>
              <w:ind w:right="71" w:rightChars="34"/>
              <w:jc w:val="left"/>
              <w:rPr>
                <w:rFonts w:ascii="仿宋" w:hAnsi="仿宋" w:eastAsia="仿宋"/>
                <w:sz w:val="24"/>
              </w:rPr>
            </w:pPr>
          </w:p>
        </w:tc>
        <w:tc>
          <w:tcPr>
            <w:tcW w:w="1134" w:type="dxa"/>
            <w:tcBorders>
              <w:top w:val="single" w:color="auto" w:sz="4" w:space="0"/>
              <w:left w:val="single" w:color="auto" w:sz="4" w:space="0"/>
              <w:bottom w:val="single" w:color="auto" w:sz="4" w:space="0"/>
              <w:right w:val="single" w:color="auto" w:sz="4" w:space="0"/>
            </w:tcBorders>
            <w:vAlign w:val="center"/>
          </w:tcPr>
          <w:p w14:paraId="72CD5E5F">
            <w:pPr>
              <w:spacing w:line="440" w:lineRule="exact"/>
              <w:jc w:val="left"/>
              <w:rPr>
                <w:rFonts w:ascii="仿宋" w:hAnsi="仿宋" w:eastAsia="仿宋"/>
                <w:color w:val="000000"/>
                <w:sz w:val="24"/>
              </w:rPr>
            </w:pPr>
          </w:p>
        </w:tc>
        <w:tc>
          <w:tcPr>
            <w:tcW w:w="1115" w:type="dxa"/>
            <w:tcBorders>
              <w:top w:val="single" w:color="auto" w:sz="4" w:space="0"/>
              <w:left w:val="single" w:color="auto" w:sz="4" w:space="0"/>
              <w:bottom w:val="single" w:color="auto" w:sz="4" w:space="0"/>
              <w:right w:val="single" w:color="auto" w:sz="4" w:space="0"/>
            </w:tcBorders>
            <w:vAlign w:val="center"/>
          </w:tcPr>
          <w:p w14:paraId="1E2E8DA2">
            <w:pPr>
              <w:jc w:val="left"/>
              <w:rPr>
                <w:rFonts w:ascii="仿宋" w:hAnsi="仿宋" w:eastAsia="仿宋" w:cs="Arial"/>
                <w:color w:val="192E32"/>
                <w:sz w:val="24"/>
              </w:rPr>
            </w:pPr>
          </w:p>
        </w:tc>
        <w:tc>
          <w:tcPr>
            <w:tcW w:w="1157" w:type="dxa"/>
            <w:tcBorders>
              <w:top w:val="single" w:color="auto" w:sz="4" w:space="0"/>
              <w:left w:val="single" w:color="auto" w:sz="4" w:space="0"/>
              <w:bottom w:val="single" w:color="auto" w:sz="4" w:space="0"/>
              <w:right w:val="single" w:color="auto" w:sz="4" w:space="0"/>
            </w:tcBorders>
            <w:vAlign w:val="center"/>
          </w:tcPr>
          <w:p w14:paraId="5E8463EE">
            <w:pPr>
              <w:jc w:val="left"/>
              <w:rPr>
                <w:rFonts w:ascii="仿宋" w:hAnsi="仿宋" w:eastAsia="仿宋" w:cs="Arial"/>
                <w:color w:val="192E32"/>
                <w:sz w:val="24"/>
              </w:rPr>
            </w:pPr>
          </w:p>
        </w:tc>
        <w:tc>
          <w:tcPr>
            <w:tcW w:w="743" w:type="dxa"/>
            <w:tcBorders>
              <w:top w:val="single" w:color="auto" w:sz="4" w:space="0"/>
              <w:left w:val="single" w:color="auto" w:sz="4" w:space="0"/>
              <w:bottom w:val="single" w:color="auto" w:sz="4" w:space="0"/>
              <w:right w:val="single" w:color="auto" w:sz="4" w:space="0"/>
            </w:tcBorders>
            <w:vAlign w:val="center"/>
          </w:tcPr>
          <w:p w14:paraId="26B8BB1A">
            <w:pPr>
              <w:spacing w:line="440" w:lineRule="exact"/>
              <w:jc w:val="left"/>
              <w:rPr>
                <w:rFonts w:ascii="仿宋" w:hAnsi="仿宋" w:eastAsia="仿宋"/>
                <w:color w:val="000000"/>
                <w:sz w:val="24"/>
              </w:rPr>
            </w:pPr>
          </w:p>
        </w:tc>
        <w:tc>
          <w:tcPr>
            <w:tcW w:w="743" w:type="dxa"/>
            <w:tcBorders>
              <w:top w:val="single" w:color="auto" w:sz="4" w:space="0"/>
              <w:left w:val="single" w:color="auto" w:sz="4" w:space="0"/>
              <w:bottom w:val="single" w:color="auto" w:sz="4" w:space="0"/>
              <w:right w:val="single" w:color="auto" w:sz="4" w:space="0"/>
            </w:tcBorders>
            <w:vAlign w:val="center"/>
          </w:tcPr>
          <w:p w14:paraId="3AFC1045">
            <w:pPr>
              <w:spacing w:line="440" w:lineRule="exact"/>
              <w:jc w:val="left"/>
              <w:rPr>
                <w:rFonts w:ascii="仿宋" w:hAnsi="仿宋" w:eastAsia="仿宋"/>
                <w:color w:val="000000"/>
                <w:sz w:val="24"/>
              </w:rPr>
            </w:pPr>
          </w:p>
        </w:tc>
        <w:tc>
          <w:tcPr>
            <w:tcW w:w="829" w:type="dxa"/>
            <w:tcBorders>
              <w:top w:val="single" w:color="auto" w:sz="4" w:space="0"/>
              <w:left w:val="single" w:color="auto" w:sz="4" w:space="0"/>
              <w:bottom w:val="single" w:color="auto" w:sz="4" w:space="0"/>
              <w:right w:val="single" w:color="auto" w:sz="4" w:space="0"/>
            </w:tcBorders>
            <w:tcMar>
              <w:top w:w="0" w:type="dxa"/>
              <w:left w:w="0" w:type="dxa"/>
              <w:bottom w:w="0" w:type="dxa"/>
              <w:right w:w="0" w:type="dxa"/>
            </w:tcMar>
            <w:vAlign w:val="center"/>
          </w:tcPr>
          <w:p w14:paraId="46C5D12A">
            <w:pPr>
              <w:spacing w:line="440" w:lineRule="exact"/>
              <w:ind w:right="315"/>
              <w:jc w:val="right"/>
              <w:rPr>
                <w:rFonts w:ascii="仿宋" w:hAnsi="仿宋" w:eastAsia="仿宋"/>
                <w:sz w:val="24"/>
              </w:rPr>
            </w:pPr>
          </w:p>
        </w:tc>
        <w:tc>
          <w:tcPr>
            <w:tcW w:w="898" w:type="dxa"/>
            <w:tcBorders>
              <w:top w:val="single" w:color="auto" w:sz="4" w:space="0"/>
              <w:left w:val="single" w:color="auto" w:sz="4" w:space="0"/>
              <w:bottom w:val="single" w:color="auto" w:sz="4" w:space="0"/>
              <w:right w:val="single" w:color="auto" w:sz="4" w:space="0"/>
            </w:tcBorders>
            <w:tcMar>
              <w:top w:w="0" w:type="dxa"/>
              <w:left w:w="0" w:type="dxa"/>
              <w:bottom w:w="0" w:type="dxa"/>
              <w:right w:w="0" w:type="dxa"/>
            </w:tcMar>
            <w:vAlign w:val="center"/>
          </w:tcPr>
          <w:p w14:paraId="03AB25E8">
            <w:pPr>
              <w:jc w:val="right"/>
              <w:rPr>
                <w:rFonts w:ascii="仿宋" w:hAnsi="仿宋" w:eastAsia="仿宋"/>
                <w:sz w:val="24"/>
              </w:rPr>
            </w:pPr>
          </w:p>
        </w:tc>
      </w:tr>
      <w:tr w14:paraId="392CB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trPr>
        <w:tc>
          <w:tcPr>
            <w:tcW w:w="501" w:type="dxa"/>
            <w:tcBorders>
              <w:top w:val="single" w:color="auto" w:sz="4" w:space="0"/>
              <w:left w:val="single" w:color="auto" w:sz="4" w:space="0"/>
              <w:bottom w:val="single" w:color="auto" w:sz="4" w:space="0"/>
              <w:right w:val="single" w:color="auto" w:sz="4" w:space="0"/>
            </w:tcBorders>
            <w:vAlign w:val="center"/>
          </w:tcPr>
          <w:p w14:paraId="652EE4A0">
            <w:pPr>
              <w:spacing w:line="440" w:lineRule="exact"/>
              <w:ind w:right="71" w:rightChars="34"/>
              <w:jc w:val="center"/>
              <w:rPr>
                <w:rFonts w:ascii="仿宋" w:hAnsi="仿宋" w:eastAsia="仿宋"/>
                <w:sz w:val="24"/>
              </w:rPr>
            </w:pPr>
            <w:r>
              <w:rPr>
                <w:rFonts w:hint="eastAsia" w:ascii="仿宋" w:hAnsi="仿宋" w:eastAsia="仿宋"/>
                <w:sz w:val="24"/>
              </w:rPr>
              <w:t>2</w:t>
            </w:r>
          </w:p>
        </w:tc>
        <w:tc>
          <w:tcPr>
            <w:tcW w:w="1337" w:type="dxa"/>
            <w:tcBorders>
              <w:top w:val="single" w:color="auto" w:sz="4" w:space="0"/>
              <w:left w:val="single" w:color="auto" w:sz="4" w:space="0"/>
              <w:bottom w:val="single" w:color="auto" w:sz="4" w:space="0"/>
              <w:right w:val="single" w:color="auto" w:sz="4" w:space="0"/>
            </w:tcBorders>
            <w:vAlign w:val="center"/>
          </w:tcPr>
          <w:p w14:paraId="3F7315C0">
            <w:pPr>
              <w:spacing w:line="440" w:lineRule="exact"/>
              <w:ind w:right="71" w:rightChars="34"/>
              <w:jc w:val="left"/>
              <w:rPr>
                <w:rFonts w:ascii="仿宋" w:hAnsi="仿宋" w:eastAsia="仿宋"/>
                <w:sz w:val="24"/>
              </w:rPr>
            </w:pPr>
          </w:p>
        </w:tc>
        <w:tc>
          <w:tcPr>
            <w:tcW w:w="1134" w:type="dxa"/>
            <w:tcBorders>
              <w:top w:val="single" w:color="auto" w:sz="4" w:space="0"/>
              <w:left w:val="single" w:color="auto" w:sz="4" w:space="0"/>
              <w:bottom w:val="single" w:color="auto" w:sz="4" w:space="0"/>
              <w:right w:val="single" w:color="auto" w:sz="4" w:space="0"/>
            </w:tcBorders>
            <w:vAlign w:val="center"/>
          </w:tcPr>
          <w:p w14:paraId="69AA3B6B">
            <w:pPr>
              <w:spacing w:line="440" w:lineRule="exact"/>
              <w:jc w:val="left"/>
              <w:rPr>
                <w:rFonts w:ascii="仿宋" w:hAnsi="仿宋" w:eastAsia="仿宋"/>
                <w:color w:val="000000"/>
                <w:sz w:val="24"/>
              </w:rPr>
            </w:pPr>
          </w:p>
        </w:tc>
        <w:tc>
          <w:tcPr>
            <w:tcW w:w="1115" w:type="dxa"/>
            <w:tcBorders>
              <w:top w:val="single" w:color="auto" w:sz="4" w:space="0"/>
              <w:left w:val="single" w:color="auto" w:sz="4" w:space="0"/>
              <w:bottom w:val="single" w:color="auto" w:sz="4" w:space="0"/>
              <w:right w:val="single" w:color="auto" w:sz="4" w:space="0"/>
            </w:tcBorders>
            <w:vAlign w:val="center"/>
          </w:tcPr>
          <w:p w14:paraId="57D5D78A">
            <w:pPr>
              <w:jc w:val="left"/>
              <w:rPr>
                <w:rFonts w:ascii="仿宋" w:hAnsi="仿宋" w:eastAsia="仿宋" w:cs="Arial"/>
                <w:color w:val="192E32"/>
                <w:sz w:val="24"/>
              </w:rPr>
            </w:pPr>
          </w:p>
        </w:tc>
        <w:tc>
          <w:tcPr>
            <w:tcW w:w="1157" w:type="dxa"/>
            <w:tcBorders>
              <w:top w:val="single" w:color="auto" w:sz="4" w:space="0"/>
              <w:left w:val="single" w:color="auto" w:sz="4" w:space="0"/>
              <w:bottom w:val="single" w:color="auto" w:sz="4" w:space="0"/>
              <w:right w:val="single" w:color="auto" w:sz="4" w:space="0"/>
            </w:tcBorders>
            <w:vAlign w:val="center"/>
          </w:tcPr>
          <w:p w14:paraId="692B5001">
            <w:pPr>
              <w:jc w:val="left"/>
              <w:rPr>
                <w:rFonts w:ascii="仿宋" w:hAnsi="仿宋" w:eastAsia="仿宋" w:cs="Arial"/>
                <w:color w:val="192E32"/>
                <w:sz w:val="24"/>
              </w:rPr>
            </w:pPr>
          </w:p>
        </w:tc>
        <w:tc>
          <w:tcPr>
            <w:tcW w:w="743" w:type="dxa"/>
            <w:tcBorders>
              <w:top w:val="single" w:color="auto" w:sz="4" w:space="0"/>
              <w:left w:val="single" w:color="auto" w:sz="4" w:space="0"/>
              <w:bottom w:val="single" w:color="auto" w:sz="4" w:space="0"/>
              <w:right w:val="single" w:color="auto" w:sz="4" w:space="0"/>
            </w:tcBorders>
            <w:vAlign w:val="center"/>
          </w:tcPr>
          <w:p w14:paraId="68F7B26D">
            <w:pPr>
              <w:spacing w:line="440" w:lineRule="exact"/>
              <w:jc w:val="left"/>
              <w:rPr>
                <w:rFonts w:ascii="仿宋" w:hAnsi="仿宋" w:eastAsia="仿宋"/>
                <w:color w:val="000000"/>
                <w:sz w:val="24"/>
              </w:rPr>
            </w:pPr>
          </w:p>
        </w:tc>
        <w:tc>
          <w:tcPr>
            <w:tcW w:w="743" w:type="dxa"/>
            <w:tcBorders>
              <w:top w:val="single" w:color="auto" w:sz="4" w:space="0"/>
              <w:left w:val="single" w:color="auto" w:sz="4" w:space="0"/>
              <w:bottom w:val="single" w:color="auto" w:sz="4" w:space="0"/>
              <w:right w:val="single" w:color="auto" w:sz="4" w:space="0"/>
            </w:tcBorders>
            <w:vAlign w:val="center"/>
          </w:tcPr>
          <w:p w14:paraId="155C788A">
            <w:pPr>
              <w:spacing w:line="440" w:lineRule="exact"/>
              <w:jc w:val="left"/>
              <w:rPr>
                <w:rFonts w:ascii="仿宋" w:hAnsi="仿宋" w:eastAsia="仿宋"/>
                <w:color w:val="000000"/>
                <w:sz w:val="24"/>
              </w:rPr>
            </w:pPr>
          </w:p>
        </w:tc>
        <w:tc>
          <w:tcPr>
            <w:tcW w:w="829" w:type="dxa"/>
            <w:tcBorders>
              <w:top w:val="single" w:color="auto" w:sz="4" w:space="0"/>
              <w:left w:val="single" w:color="auto" w:sz="4" w:space="0"/>
              <w:bottom w:val="single" w:color="auto" w:sz="4" w:space="0"/>
              <w:right w:val="single" w:color="auto" w:sz="4" w:space="0"/>
            </w:tcBorders>
            <w:tcMar>
              <w:top w:w="0" w:type="dxa"/>
              <w:left w:w="0" w:type="dxa"/>
              <w:bottom w:w="0" w:type="dxa"/>
              <w:right w:w="0" w:type="dxa"/>
            </w:tcMar>
            <w:vAlign w:val="center"/>
          </w:tcPr>
          <w:p w14:paraId="3F2EEB79">
            <w:pPr>
              <w:spacing w:line="440" w:lineRule="exact"/>
              <w:ind w:right="315"/>
              <w:jc w:val="right"/>
              <w:rPr>
                <w:rFonts w:ascii="仿宋" w:hAnsi="仿宋" w:eastAsia="仿宋"/>
                <w:sz w:val="24"/>
              </w:rPr>
            </w:pPr>
          </w:p>
        </w:tc>
        <w:tc>
          <w:tcPr>
            <w:tcW w:w="898" w:type="dxa"/>
            <w:tcBorders>
              <w:top w:val="single" w:color="auto" w:sz="4" w:space="0"/>
              <w:left w:val="single" w:color="auto" w:sz="4" w:space="0"/>
              <w:bottom w:val="single" w:color="auto" w:sz="4" w:space="0"/>
              <w:right w:val="single" w:color="auto" w:sz="4" w:space="0"/>
            </w:tcBorders>
            <w:tcMar>
              <w:top w:w="0" w:type="dxa"/>
              <w:left w:w="0" w:type="dxa"/>
              <w:bottom w:w="0" w:type="dxa"/>
              <w:right w:w="0" w:type="dxa"/>
            </w:tcMar>
            <w:vAlign w:val="center"/>
          </w:tcPr>
          <w:p w14:paraId="6B121C9B">
            <w:pPr>
              <w:jc w:val="right"/>
              <w:rPr>
                <w:rFonts w:ascii="仿宋" w:hAnsi="仿宋" w:eastAsia="仿宋"/>
                <w:sz w:val="24"/>
              </w:rPr>
            </w:pPr>
          </w:p>
        </w:tc>
      </w:tr>
      <w:tr w14:paraId="41ABB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trPr>
        <w:tc>
          <w:tcPr>
            <w:tcW w:w="501" w:type="dxa"/>
            <w:tcBorders>
              <w:top w:val="single" w:color="auto" w:sz="4" w:space="0"/>
              <w:left w:val="single" w:color="auto" w:sz="4" w:space="0"/>
              <w:bottom w:val="single" w:color="auto" w:sz="4" w:space="0"/>
              <w:right w:val="single" w:color="auto" w:sz="4" w:space="0"/>
            </w:tcBorders>
            <w:vAlign w:val="center"/>
          </w:tcPr>
          <w:p w14:paraId="63BA34F4">
            <w:pPr>
              <w:spacing w:line="440" w:lineRule="exact"/>
              <w:ind w:right="71" w:rightChars="34"/>
              <w:jc w:val="center"/>
              <w:rPr>
                <w:rFonts w:ascii="仿宋" w:hAnsi="仿宋" w:eastAsia="仿宋"/>
                <w:sz w:val="24"/>
              </w:rPr>
            </w:pPr>
            <w:r>
              <w:rPr>
                <w:rFonts w:hint="eastAsia" w:ascii="仿宋" w:hAnsi="仿宋" w:eastAsia="仿宋"/>
                <w:sz w:val="24"/>
              </w:rPr>
              <w:t>备注</w:t>
            </w:r>
          </w:p>
        </w:tc>
        <w:tc>
          <w:tcPr>
            <w:tcW w:w="7956" w:type="dxa"/>
            <w:gridSpan w:val="8"/>
            <w:tcBorders>
              <w:top w:val="single" w:color="auto" w:sz="4" w:space="0"/>
              <w:left w:val="single" w:color="auto" w:sz="4" w:space="0"/>
              <w:bottom w:val="single" w:color="auto" w:sz="4" w:space="0"/>
              <w:right w:val="single" w:color="auto" w:sz="4" w:space="0"/>
            </w:tcBorders>
            <w:vAlign w:val="center"/>
          </w:tcPr>
          <w:p w14:paraId="68C92535">
            <w:pPr>
              <w:jc w:val="left"/>
              <w:rPr>
                <w:rFonts w:ascii="仿宋" w:hAnsi="仿宋" w:eastAsia="仿宋"/>
                <w:sz w:val="24"/>
              </w:rPr>
            </w:pPr>
          </w:p>
          <w:p w14:paraId="395F813B">
            <w:pPr>
              <w:jc w:val="left"/>
              <w:rPr>
                <w:rFonts w:ascii="仿宋" w:hAnsi="仿宋" w:eastAsia="仿宋"/>
                <w:sz w:val="24"/>
              </w:rPr>
            </w:pPr>
          </w:p>
        </w:tc>
      </w:tr>
    </w:tbl>
    <w:p w14:paraId="2E4060F8">
      <w:pPr>
        <w:pStyle w:val="8"/>
        <w:spacing w:after="0" w:line="560" w:lineRule="exact"/>
        <w:ind w:firstLine="640" w:firstLineChars="200"/>
        <w:jc w:val="left"/>
        <w:rPr>
          <w:rFonts w:ascii="黑体" w:hAnsi="黑体" w:eastAsia="黑体"/>
          <w:b w:val="0"/>
        </w:rPr>
      </w:pPr>
      <w:r>
        <w:rPr>
          <w:rFonts w:hint="eastAsia" w:ascii="黑体" w:hAnsi="黑体" w:eastAsia="黑体"/>
          <w:b w:val="0"/>
        </w:rPr>
        <w:t>二、合同总价</w:t>
      </w:r>
    </w:p>
    <w:p w14:paraId="0838D7CF">
      <w:pPr>
        <w:spacing w:after="156" w:afterLines="50" w:line="560" w:lineRule="exact"/>
        <w:ind w:firstLine="640" w:firstLineChars="200"/>
        <w:rPr>
          <w:rFonts w:ascii="仿宋" w:hAnsi="仿宋" w:eastAsia="仿宋"/>
          <w:sz w:val="32"/>
          <w:szCs w:val="32"/>
        </w:rPr>
      </w:pPr>
      <w:r>
        <w:rPr>
          <w:rFonts w:hint="eastAsia" w:ascii="仿宋" w:hAnsi="仿宋" w:eastAsia="仿宋"/>
          <w:sz w:val="32"/>
          <w:szCs w:val="32"/>
        </w:rPr>
        <w:t>2.1合同总价为人民币大写：_____元整，</w:t>
      </w:r>
      <w:r>
        <w:rPr>
          <w:rFonts w:ascii="仿宋" w:hAnsi="仿宋" w:eastAsia="仿宋"/>
          <w:sz w:val="32"/>
          <w:szCs w:val="32"/>
        </w:rPr>
        <w:t>小写</w:t>
      </w:r>
      <w:r>
        <w:rPr>
          <w:rFonts w:hint="eastAsia" w:ascii="仿宋" w:hAnsi="仿宋" w:eastAsia="仿宋"/>
          <w:sz w:val="32"/>
          <w:szCs w:val="32"/>
        </w:rPr>
        <w:t>￥____元。</w:t>
      </w:r>
    </w:p>
    <w:p w14:paraId="3E70D4B3">
      <w:pPr>
        <w:spacing w:after="156" w:afterLines="50" w:line="560" w:lineRule="exact"/>
        <w:ind w:firstLine="640" w:firstLineChars="200"/>
        <w:rPr>
          <w:rFonts w:ascii="仿宋" w:hAnsi="仿宋" w:eastAsia="仿宋"/>
          <w:sz w:val="32"/>
          <w:szCs w:val="32"/>
        </w:rPr>
      </w:pPr>
      <w:r>
        <w:rPr>
          <w:rFonts w:hint="eastAsia" w:ascii="仿宋" w:hAnsi="仿宋" w:eastAsia="仿宋"/>
          <w:sz w:val="32"/>
          <w:szCs w:val="32"/>
        </w:rPr>
        <w:t>2.2本合同执行固定单价，合同单价不因</w:t>
      </w:r>
      <w:r>
        <w:rPr>
          <w:rFonts w:ascii="仿宋" w:hAnsi="仿宋" w:eastAsia="仿宋"/>
          <w:sz w:val="32"/>
          <w:szCs w:val="32"/>
        </w:rPr>
        <w:t>市场价格的波动而波动</w:t>
      </w:r>
      <w:r>
        <w:rPr>
          <w:rFonts w:hint="eastAsia" w:ascii="仿宋" w:hAnsi="仿宋" w:eastAsia="仿宋"/>
          <w:sz w:val="32"/>
          <w:szCs w:val="32"/>
        </w:rPr>
        <w:t>。合同单价包括但不限于成品软件价格、运输费（含保险费）、装卸费、安装调试费、检测验收费、培训费、售后服务费等所有</w:t>
      </w:r>
      <w:r>
        <w:rPr>
          <w:rFonts w:ascii="仿宋" w:hAnsi="仿宋" w:eastAsia="仿宋"/>
          <w:sz w:val="32"/>
          <w:szCs w:val="32"/>
        </w:rPr>
        <w:t>费用</w:t>
      </w:r>
      <w:r>
        <w:rPr>
          <w:rFonts w:hint="eastAsia" w:ascii="仿宋" w:hAnsi="仿宋" w:eastAsia="仿宋"/>
          <w:sz w:val="32"/>
          <w:szCs w:val="32"/>
        </w:rPr>
        <w:t>，以及供方为完成本项目所需缴纳的一切相关税、费，需方无须另向供方支付其他任何费用。</w:t>
      </w:r>
    </w:p>
    <w:p w14:paraId="7B0327CF">
      <w:pPr>
        <w:spacing w:after="156" w:afterLines="50" w:line="560" w:lineRule="exact"/>
        <w:ind w:firstLine="640" w:firstLineChars="200"/>
        <w:rPr>
          <w:rFonts w:ascii="仿宋" w:hAnsi="仿宋" w:eastAsia="仿宋"/>
          <w:sz w:val="32"/>
          <w:szCs w:val="32"/>
        </w:rPr>
      </w:pPr>
      <w:r>
        <w:rPr>
          <w:rFonts w:hint="eastAsia" w:ascii="仿宋" w:hAnsi="仿宋" w:eastAsia="仿宋"/>
          <w:sz w:val="32"/>
          <w:szCs w:val="32"/>
        </w:rPr>
        <w:t>2</w:t>
      </w:r>
      <w:r>
        <w:rPr>
          <w:rFonts w:ascii="仿宋" w:hAnsi="仿宋" w:eastAsia="仿宋"/>
          <w:sz w:val="32"/>
          <w:szCs w:val="32"/>
        </w:rPr>
        <w:t>.3</w:t>
      </w:r>
      <w:r>
        <w:rPr>
          <w:rFonts w:hint="eastAsia" w:ascii="仿宋" w:hAnsi="仿宋" w:eastAsia="仿宋"/>
          <w:sz w:val="32"/>
          <w:szCs w:val="32"/>
        </w:rPr>
        <w:t>成品软件价格根据采购数量，按约定单价据实结算</w:t>
      </w:r>
      <w:r>
        <w:rPr>
          <w:rFonts w:ascii="仿宋" w:hAnsi="仿宋" w:eastAsia="仿宋"/>
          <w:sz w:val="32"/>
          <w:szCs w:val="32"/>
        </w:rPr>
        <w:t>。</w:t>
      </w:r>
    </w:p>
    <w:p w14:paraId="7CA4370F">
      <w:pPr>
        <w:pStyle w:val="8"/>
        <w:spacing w:after="0" w:line="560" w:lineRule="exact"/>
        <w:ind w:firstLine="640" w:firstLineChars="200"/>
        <w:jc w:val="left"/>
        <w:rPr>
          <w:rFonts w:ascii="黑体" w:hAnsi="黑体" w:eastAsia="黑体"/>
          <w:b w:val="0"/>
        </w:rPr>
      </w:pPr>
      <w:r>
        <w:rPr>
          <w:rFonts w:hint="eastAsia" w:ascii="黑体" w:hAnsi="黑体" w:eastAsia="黑体"/>
          <w:b w:val="0"/>
        </w:rPr>
        <w:t>三、技术指标与质量要求</w:t>
      </w:r>
    </w:p>
    <w:p w14:paraId="14000919">
      <w:pPr>
        <w:spacing w:after="156" w:afterLines="50" w:line="560" w:lineRule="exact"/>
        <w:ind w:firstLine="640" w:firstLineChars="200"/>
        <w:rPr>
          <w:rFonts w:ascii="仿宋" w:hAnsi="仿宋" w:eastAsia="仿宋"/>
          <w:sz w:val="32"/>
          <w:szCs w:val="32"/>
        </w:rPr>
      </w:pPr>
      <w:r>
        <w:rPr>
          <w:rFonts w:hint="eastAsia" w:ascii="仿宋" w:hAnsi="仿宋" w:eastAsia="仿宋"/>
          <w:sz w:val="32"/>
          <w:szCs w:val="32"/>
        </w:rPr>
        <w:t>3</w:t>
      </w:r>
      <w:r>
        <w:rPr>
          <w:rFonts w:ascii="仿宋" w:hAnsi="仿宋" w:eastAsia="仿宋"/>
          <w:sz w:val="32"/>
          <w:szCs w:val="32"/>
        </w:rPr>
        <w:t>.1</w:t>
      </w:r>
      <w:r>
        <w:rPr>
          <w:rFonts w:hint="eastAsia" w:ascii="仿宋" w:hAnsi="仿宋" w:eastAsia="仿宋"/>
          <w:sz w:val="32"/>
          <w:szCs w:val="32"/>
        </w:rPr>
        <w:t>供方承诺本合同软件系生产厂商供应的正版软件。</w:t>
      </w:r>
    </w:p>
    <w:p w14:paraId="4EC5BCB5">
      <w:pPr>
        <w:spacing w:after="156" w:afterLines="50" w:line="560" w:lineRule="exact"/>
        <w:ind w:firstLine="640" w:firstLineChars="200"/>
        <w:rPr>
          <w:rFonts w:ascii="仿宋" w:hAnsi="仿宋" w:eastAsia="仿宋"/>
          <w:sz w:val="32"/>
          <w:szCs w:val="32"/>
        </w:rPr>
      </w:pPr>
      <w:r>
        <w:rPr>
          <w:rFonts w:hint="eastAsia" w:ascii="仿宋" w:hAnsi="仿宋" w:eastAsia="仿宋"/>
          <w:sz w:val="32"/>
          <w:szCs w:val="32"/>
        </w:rPr>
        <w:t>3.</w:t>
      </w:r>
      <w:r>
        <w:rPr>
          <w:rFonts w:ascii="仿宋" w:hAnsi="仿宋" w:eastAsia="仿宋"/>
          <w:sz w:val="32"/>
          <w:szCs w:val="32"/>
        </w:rPr>
        <w:t>2</w:t>
      </w:r>
      <w:r>
        <w:rPr>
          <w:rFonts w:hint="eastAsia" w:ascii="仿宋" w:hAnsi="仿宋" w:eastAsia="仿宋"/>
          <w:sz w:val="32"/>
          <w:szCs w:val="32"/>
        </w:rPr>
        <w:t>供方需提供国家或行业认可的第三方测评机构出具的</w:t>
      </w:r>
      <w:r>
        <w:rPr>
          <w:rFonts w:hint="eastAsia" w:ascii="仿宋" w:hAnsi="仿宋" w:eastAsia="仿宋"/>
          <w:sz w:val="32"/>
          <w:szCs w:val="32"/>
          <w:highlight w:val="yellow"/>
        </w:rPr>
        <w:t>软件测评报告、安全测评报告作为验收时的必备依据之一</w:t>
      </w:r>
      <w:r>
        <w:rPr>
          <w:rFonts w:hint="eastAsia" w:ascii="仿宋" w:hAnsi="仿宋" w:eastAsia="仿宋"/>
          <w:sz w:val="32"/>
          <w:szCs w:val="32"/>
        </w:rPr>
        <w:t>，测评费用由乙方自行承担。供方应承诺软件的安全性符合国家法律、政策规定和国家标准强制性要求，采取防范计算机病毒和网络攻击、网络侵入等技术措施保障软件使用安全和稳定运行，采取技术措施防止需方软件使用数据信息等被非法收集、泄露、毁损、丢失。</w:t>
      </w:r>
    </w:p>
    <w:p w14:paraId="1C9E5492">
      <w:pPr>
        <w:spacing w:after="156" w:afterLines="50" w:line="560" w:lineRule="exact"/>
        <w:ind w:firstLine="640" w:firstLineChars="200"/>
        <w:rPr>
          <w:rFonts w:ascii="仿宋" w:hAnsi="仿宋" w:eastAsia="仿宋"/>
          <w:sz w:val="32"/>
          <w:szCs w:val="32"/>
        </w:rPr>
      </w:pPr>
      <w:r>
        <w:rPr>
          <w:rFonts w:hint="eastAsia" w:ascii="仿宋" w:hAnsi="仿宋" w:eastAsia="仿宋"/>
          <w:sz w:val="32"/>
          <w:szCs w:val="32"/>
        </w:rPr>
        <w:t>3.</w:t>
      </w:r>
      <w:r>
        <w:rPr>
          <w:rFonts w:ascii="仿宋" w:hAnsi="仿宋" w:eastAsia="仿宋"/>
          <w:sz w:val="32"/>
          <w:szCs w:val="32"/>
        </w:rPr>
        <w:t>3</w:t>
      </w:r>
      <w:r>
        <w:rPr>
          <w:rFonts w:hint="eastAsia" w:ascii="仿宋" w:hAnsi="仿宋" w:eastAsia="仿宋"/>
          <w:sz w:val="32"/>
          <w:szCs w:val="32"/>
        </w:rPr>
        <w:t>供方提供的成品软件应完全符合本合同及项目其他文件中需方提出的以及供方承诺的产品名称、品牌</w:t>
      </w:r>
      <w:r>
        <w:rPr>
          <w:rFonts w:ascii="仿宋" w:hAnsi="仿宋" w:eastAsia="仿宋"/>
          <w:sz w:val="32"/>
          <w:szCs w:val="32"/>
        </w:rPr>
        <w:t>、产地及生产厂商、</w:t>
      </w:r>
      <w:r>
        <w:rPr>
          <w:rFonts w:hint="eastAsia" w:ascii="仿宋" w:hAnsi="仿宋" w:eastAsia="仿宋"/>
          <w:sz w:val="32"/>
          <w:szCs w:val="32"/>
        </w:rPr>
        <w:t>规格型号、配置、技术指标等各项要求与使用目的（</w:t>
      </w:r>
      <w:r>
        <w:rPr>
          <w:rStyle w:val="18"/>
          <w:rFonts w:hint="eastAsia" w:ascii="仿宋" w:hAnsi="仿宋" w:eastAsia="仿宋"/>
          <w:bCs/>
          <w:sz w:val="32"/>
          <w:szCs w:val="32"/>
        </w:rPr>
        <w:t>详见附件）</w:t>
      </w:r>
      <w:r>
        <w:rPr>
          <w:rStyle w:val="18"/>
          <w:rFonts w:ascii="仿宋" w:hAnsi="仿宋" w:eastAsia="仿宋"/>
          <w:bCs/>
          <w:sz w:val="24"/>
        </w:rPr>
        <w:t>。</w:t>
      </w:r>
    </w:p>
    <w:p w14:paraId="782D07B7">
      <w:pPr>
        <w:spacing w:after="156" w:afterLines="50" w:line="560" w:lineRule="exact"/>
        <w:ind w:firstLine="640" w:firstLineChars="200"/>
        <w:rPr>
          <w:rFonts w:ascii="仿宋" w:hAnsi="仿宋" w:eastAsia="仿宋"/>
          <w:sz w:val="32"/>
          <w:szCs w:val="32"/>
        </w:rPr>
      </w:pPr>
      <w:r>
        <w:rPr>
          <w:rFonts w:hint="eastAsia" w:ascii="仿宋" w:hAnsi="仿宋" w:eastAsia="仿宋"/>
          <w:sz w:val="32"/>
          <w:szCs w:val="32"/>
        </w:rPr>
        <w:t>3.</w:t>
      </w:r>
      <w:r>
        <w:rPr>
          <w:rFonts w:ascii="仿宋" w:hAnsi="仿宋" w:eastAsia="仿宋"/>
          <w:sz w:val="32"/>
          <w:szCs w:val="32"/>
        </w:rPr>
        <w:t>4</w:t>
      </w:r>
      <w:r>
        <w:rPr>
          <w:rFonts w:hint="eastAsia" w:ascii="仿宋" w:hAnsi="仿宋" w:eastAsia="仿宋"/>
          <w:sz w:val="32"/>
          <w:szCs w:val="32"/>
        </w:rPr>
        <w:t>供方提供的成品软件必须符合国家、行业、生产厂商、本合同及项目其他文件（如招标文件）中要求的安全质量标准、售后服务标准。</w:t>
      </w:r>
    </w:p>
    <w:p w14:paraId="42DEA8E2">
      <w:pPr>
        <w:spacing w:after="156" w:afterLines="50" w:line="560" w:lineRule="exact"/>
        <w:ind w:firstLine="640" w:firstLineChars="200"/>
        <w:rPr>
          <w:rFonts w:ascii="仿宋" w:hAnsi="仿宋" w:eastAsia="仿宋"/>
          <w:sz w:val="32"/>
          <w:szCs w:val="32"/>
        </w:rPr>
      </w:pPr>
      <w:r>
        <w:rPr>
          <w:rFonts w:hint="eastAsia" w:ascii="仿宋" w:hAnsi="仿宋" w:eastAsia="仿宋"/>
          <w:sz w:val="32"/>
          <w:szCs w:val="32"/>
        </w:rPr>
        <w:t>上述标准为合同签订时有效的最新标准。上述标准不一致的，以要求高者为准。</w:t>
      </w:r>
    </w:p>
    <w:p w14:paraId="16431209">
      <w:pPr>
        <w:spacing w:after="156" w:afterLines="50" w:line="560" w:lineRule="exact"/>
        <w:ind w:firstLine="640" w:firstLineChars="200"/>
        <w:rPr>
          <w:rFonts w:ascii="仿宋" w:hAnsi="仿宋" w:eastAsia="仿宋"/>
          <w:sz w:val="32"/>
          <w:szCs w:val="32"/>
        </w:rPr>
      </w:pPr>
      <w:r>
        <w:rPr>
          <w:rFonts w:hint="eastAsia" w:ascii="仿宋" w:hAnsi="仿宋" w:eastAsia="仿宋"/>
          <w:sz w:val="32"/>
          <w:szCs w:val="32"/>
        </w:rPr>
        <w:t>3</w:t>
      </w:r>
      <w:r>
        <w:rPr>
          <w:rFonts w:ascii="仿宋" w:hAnsi="仿宋" w:eastAsia="仿宋"/>
          <w:sz w:val="32"/>
          <w:szCs w:val="32"/>
        </w:rPr>
        <w:t>.5</w:t>
      </w:r>
      <w:r>
        <w:rPr>
          <w:rFonts w:hint="eastAsia" w:ascii="仿宋" w:hAnsi="仿宋" w:eastAsia="仿宋"/>
          <w:sz w:val="32"/>
          <w:szCs w:val="32"/>
        </w:rPr>
        <w:t>供方</w:t>
      </w:r>
      <w:r>
        <w:rPr>
          <w:rFonts w:ascii="仿宋" w:hAnsi="仿宋" w:eastAsia="仿宋"/>
          <w:sz w:val="32"/>
          <w:szCs w:val="32"/>
        </w:rPr>
        <w:t>承诺并保证其提供的</w:t>
      </w:r>
      <w:r>
        <w:rPr>
          <w:rFonts w:hint="eastAsia" w:ascii="仿宋" w:hAnsi="仿宋" w:eastAsia="仿宋"/>
          <w:sz w:val="32"/>
          <w:szCs w:val="32"/>
        </w:rPr>
        <w:t>成品软件</w:t>
      </w:r>
      <w:r>
        <w:rPr>
          <w:rFonts w:ascii="仿宋" w:hAnsi="仿宋" w:eastAsia="仿宋"/>
          <w:sz w:val="32"/>
          <w:szCs w:val="32"/>
        </w:rPr>
        <w:t>均享有合法权利，不会侵犯任何第三方知识产权、所有权及其他合法权益。</w:t>
      </w:r>
    </w:p>
    <w:p w14:paraId="709D0BE8">
      <w:pPr>
        <w:spacing w:after="156" w:afterLines="50" w:line="560" w:lineRule="exact"/>
        <w:ind w:firstLine="640" w:firstLineChars="200"/>
        <w:rPr>
          <w:rFonts w:ascii="仿宋" w:hAnsi="仿宋" w:eastAsia="仿宋"/>
          <w:sz w:val="32"/>
          <w:szCs w:val="32"/>
        </w:rPr>
      </w:pPr>
      <w:r>
        <w:rPr>
          <w:rFonts w:hint="eastAsia" w:ascii="仿宋" w:hAnsi="仿宋" w:eastAsia="仿宋"/>
          <w:sz w:val="32"/>
          <w:szCs w:val="32"/>
        </w:rPr>
        <w:t>3.</w:t>
      </w:r>
      <w:r>
        <w:rPr>
          <w:rFonts w:ascii="仿宋" w:hAnsi="仿宋" w:eastAsia="仿宋"/>
          <w:sz w:val="32"/>
          <w:szCs w:val="32"/>
        </w:rPr>
        <w:t>6</w:t>
      </w:r>
      <w:r>
        <w:rPr>
          <w:rFonts w:hint="eastAsia" w:ascii="仿宋" w:hAnsi="仿宋" w:eastAsia="仿宋"/>
          <w:sz w:val="32"/>
          <w:szCs w:val="32"/>
        </w:rPr>
        <w:t>需方对技术标准有详细要求的，于本款载明：___</w:t>
      </w:r>
    </w:p>
    <w:p w14:paraId="07A232DD">
      <w:pPr>
        <w:pStyle w:val="8"/>
        <w:spacing w:after="0" w:line="560" w:lineRule="exact"/>
        <w:ind w:firstLine="640" w:firstLineChars="200"/>
        <w:jc w:val="left"/>
        <w:rPr>
          <w:rFonts w:ascii="黑体" w:hAnsi="黑体" w:eastAsia="黑体"/>
          <w:b w:val="0"/>
        </w:rPr>
      </w:pPr>
      <w:r>
        <w:rPr>
          <w:rFonts w:hint="eastAsia" w:ascii="黑体" w:hAnsi="黑体" w:eastAsia="黑体"/>
          <w:b w:val="0"/>
        </w:rPr>
        <w:t>四、交付及验收</w:t>
      </w:r>
    </w:p>
    <w:p w14:paraId="604C4D11">
      <w:pPr>
        <w:spacing w:after="156" w:afterLines="50" w:line="560" w:lineRule="exact"/>
        <w:ind w:firstLine="640" w:firstLineChars="200"/>
        <w:rPr>
          <w:rFonts w:ascii="楷体" w:hAnsi="楷体" w:eastAsia="楷体"/>
          <w:sz w:val="32"/>
          <w:szCs w:val="32"/>
        </w:rPr>
      </w:pPr>
      <w:r>
        <w:rPr>
          <w:rFonts w:hint="eastAsia" w:ascii="楷体" w:hAnsi="楷体" w:eastAsia="楷体"/>
          <w:sz w:val="32"/>
          <w:szCs w:val="32"/>
        </w:rPr>
        <w:t>4.1交付期限、地点、方式</w:t>
      </w:r>
    </w:p>
    <w:p w14:paraId="7A901E93">
      <w:pPr>
        <w:spacing w:after="156" w:afterLines="50" w:line="560" w:lineRule="exact"/>
        <w:ind w:firstLine="640" w:firstLineChars="200"/>
        <w:rPr>
          <w:rFonts w:ascii="仿宋" w:hAnsi="仿宋" w:eastAsia="仿宋"/>
          <w:sz w:val="32"/>
          <w:szCs w:val="32"/>
        </w:rPr>
      </w:pPr>
      <w:r>
        <w:rPr>
          <w:rFonts w:hint="eastAsia" w:ascii="仿宋" w:hAnsi="仿宋" w:eastAsia="仿宋"/>
          <w:sz w:val="32"/>
          <w:szCs w:val="32"/>
        </w:rPr>
        <w:t>4.1.1交付期限：合同签订后的_____日内。</w:t>
      </w:r>
    </w:p>
    <w:p w14:paraId="4E766E5E">
      <w:pPr>
        <w:spacing w:after="156" w:afterLines="50" w:line="560" w:lineRule="exact"/>
        <w:ind w:firstLine="640" w:firstLineChars="200"/>
        <w:rPr>
          <w:rFonts w:ascii="仿宋" w:hAnsi="仿宋" w:eastAsia="仿宋"/>
          <w:sz w:val="32"/>
          <w:szCs w:val="32"/>
        </w:rPr>
      </w:pPr>
      <w:r>
        <w:rPr>
          <w:rFonts w:hint="eastAsia" w:ascii="仿宋" w:hAnsi="仿宋" w:eastAsia="仿宋"/>
          <w:sz w:val="32"/>
          <w:szCs w:val="32"/>
        </w:rPr>
        <w:t>供方应在交付前至少</w:t>
      </w:r>
      <w:r>
        <w:rPr>
          <w:rFonts w:ascii="仿宋" w:hAnsi="仿宋" w:eastAsia="仿宋"/>
          <w:sz w:val="32"/>
          <w:szCs w:val="32"/>
        </w:rPr>
        <w:t>提前</w:t>
      </w:r>
      <w:r>
        <w:rPr>
          <w:rFonts w:hint="eastAsia" w:ascii="仿宋" w:hAnsi="仿宋" w:eastAsia="仿宋"/>
          <w:sz w:val="32"/>
          <w:szCs w:val="32"/>
        </w:rPr>
        <w:t>____个工作日，通知需方准备收货。</w:t>
      </w:r>
    </w:p>
    <w:p w14:paraId="651D2708">
      <w:pPr>
        <w:spacing w:after="156" w:afterLines="50" w:line="560" w:lineRule="exact"/>
        <w:ind w:firstLine="640" w:firstLineChars="200"/>
        <w:rPr>
          <w:rFonts w:ascii="仿宋" w:hAnsi="仿宋" w:eastAsia="仿宋"/>
          <w:sz w:val="32"/>
          <w:szCs w:val="32"/>
        </w:rPr>
      </w:pPr>
      <w:r>
        <w:rPr>
          <w:rFonts w:hint="eastAsia" w:ascii="仿宋" w:hAnsi="仿宋" w:eastAsia="仿宋"/>
          <w:sz w:val="32"/>
          <w:szCs w:val="32"/>
        </w:rPr>
        <w:t>4.1.2交付地点：供方免费交付到需方指定的地点，交需方用户单位。安装和调试由供方负责，</w:t>
      </w:r>
      <w:r>
        <w:rPr>
          <w:rFonts w:ascii="仿宋" w:hAnsi="仿宋" w:eastAsia="仿宋"/>
          <w:sz w:val="32"/>
          <w:szCs w:val="32"/>
        </w:rPr>
        <w:t>费用由供方承担</w:t>
      </w:r>
      <w:r>
        <w:rPr>
          <w:rFonts w:hint="eastAsia" w:ascii="仿宋" w:hAnsi="仿宋" w:eastAsia="仿宋"/>
          <w:sz w:val="32"/>
          <w:szCs w:val="32"/>
        </w:rPr>
        <w:t>。</w:t>
      </w:r>
    </w:p>
    <w:p w14:paraId="7E647C1C">
      <w:pPr>
        <w:spacing w:after="156" w:afterLines="50" w:line="560" w:lineRule="exact"/>
        <w:ind w:firstLine="640" w:firstLineChars="200"/>
        <w:rPr>
          <w:rFonts w:ascii="仿宋" w:hAnsi="仿宋" w:eastAsia="仿宋"/>
          <w:sz w:val="32"/>
          <w:szCs w:val="32"/>
        </w:rPr>
      </w:pPr>
      <w:r>
        <w:rPr>
          <w:rFonts w:hint="eastAsia" w:ascii="仿宋" w:hAnsi="仿宋" w:eastAsia="仿宋"/>
          <w:sz w:val="32"/>
          <w:szCs w:val="32"/>
        </w:rPr>
        <w:t>4.1.3交付方式：指定地点现场交付。</w:t>
      </w:r>
    </w:p>
    <w:p w14:paraId="570C95F6">
      <w:pPr>
        <w:spacing w:after="156" w:afterLines="50" w:line="560" w:lineRule="exact"/>
        <w:ind w:firstLine="640" w:firstLineChars="200"/>
        <w:rPr>
          <w:rFonts w:ascii="仿宋" w:hAnsi="仿宋" w:eastAsia="仿宋"/>
          <w:sz w:val="32"/>
          <w:szCs w:val="32"/>
        </w:rPr>
      </w:pPr>
      <w:r>
        <w:rPr>
          <w:rFonts w:hint="eastAsia" w:ascii="仿宋" w:hAnsi="仿宋" w:eastAsia="仿宋"/>
          <w:sz w:val="32"/>
          <w:szCs w:val="32"/>
        </w:rPr>
        <w:t>需方用户</w:t>
      </w:r>
      <w:r>
        <w:rPr>
          <w:rFonts w:ascii="仿宋" w:hAnsi="仿宋" w:eastAsia="仿宋"/>
          <w:sz w:val="32"/>
          <w:szCs w:val="32"/>
        </w:rPr>
        <w:t>单位</w:t>
      </w:r>
      <w:r>
        <w:rPr>
          <w:rFonts w:hint="eastAsia" w:ascii="仿宋" w:hAnsi="仿宋" w:eastAsia="仿宋"/>
          <w:sz w:val="32"/>
          <w:szCs w:val="32"/>
        </w:rPr>
        <w:t>经办</w:t>
      </w:r>
      <w:r>
        <w:rPr>
          <w:rFonts w:ascii="仿宋" w:hAnsi="仿宋" w:eastAsia="仿宋"/>
          <w:sz w:val="32"/>
          <w:szCs w:val="32"/>
        </w:rPr>
        <w:t>人</w:t>
      </w:r>
      <w:r>
        <w:rPr>
          <w:rFonts w:hint="eastAsia" w:ascii="仿宋" w:hAnsi="仿宋" w:eastAsia="仿宋"/>
          <w:sz w:val="32"/>
          <w:szCs w:val="32"/>
        </w:rPr>
        <w:t>：____，</w:t>
      </w:r>
      <w:r>
        <w:rPr>
          <w:rFonts w:ascii="仿宋" w:hAnsi="仿宋" w:eastAsia="仿宋"/>
          <w:sz w:val="32"/>
          <w:szCs w:val="32"/>
        </w:rPr>
        <w:t>联系电话：</w:t>
      </w:r>
      <w:r>
        <w:rPr>
          <w:rFonts w:hint="eastAsia" w:ascii="仿宋" w:hAnsi="仿宋" w:eastAsia="仿宋"/>
          <w:sz w:val="32"/>
          <w:szCs w:val="32"/>
        </w:rPr>
        <w:t>_______。</w:t>
      </w:r>
    </w:p>
    <w:p w14:paraId="04AAD78D">
      <w:pPr>
        <w:spacing w:after="156" w:afterLines="50" w:line="560" w:lineRule="exact"/>
        <w:ind w:firstLine="640" w:firstLineChars="200"/>
        <w:rPr>
          <w:rFonts w:ascii="楷体" w:hAnsi="楷体" w:eastAsia="楷体"/>
          <w:sz w:val="32"/>
          <w:szCs w:val="32"/>
        </w:rPr>
      </w:pPr>
      <w:r>
        <w:rPr>
          <w:rFonts w:hint="eastAsia" w:ascii="楷体" w:hAnsi="楷体" w:eastAsia="楷体"/>
          <w:sz w:val="32"/>
          <w:szCs w:val="32"/>
        </w:rPr>
        <w:t>4.2软件品牌、版本</w:t>
      </w:r>
      <w:r>
        <w:rPr>
          <w:rFonts w:ascii="楷体" w:hAnsi="楷体" w:eastAsia="楷体"/>
          <w:sz w:val="32"/>
          <w:szCs w:val="32"/>
        </w:rPr>
        <w:t>和</w:t>
      </w:r>
      <w:r>
        <w:rPr>
          <w:rFonts w:hint="eastAsia" w:ascii="楷体" w:hAnsi="楷体" w:eastAsia="楷体"/>
          <w:sz w:val="32"/>
          <w:szCs w:val="32"/>
        </w:rPr>
        <w:t>数量验收</w:t>
      </w:r>
    </w:p>
    <w:p w14:paraId="2F093BDF">
      <w:pPr>
        <w:spacing w:after="156" w:afterLines="50" w:line="560" w:lineRule="exact"/>
        <w:ind w:firstLine="640" w:firstLineChars="200"/>
        <w:rPr>
          <w:rFonts w:ascii="仿宋" w:hAnsi="仿宋" w:eastAsia="仿宋"/>
          <w:sz w:val="32"/>
          <w:szCs w:val="32"/>
        </w:rPr>
      </w:pPr>
      <w:r>
        <w:rPr>
          <w:rFonts w:hint="eastAsia" w:ascii="仿宋" w:hAnsi="仿宋" w:eastAsia="仿宋"/>
          <w:sz w:val="32"/>
          <w:szCs w:val="32"/>
        </w:rPr>
        <w:t>4.2.1交付时，由供方和需方使用</w:t>
      </w:r>
      <w:r>
        <w:rPr>
          <w:rFonts w:ascii="仿宋" w:hAnsi="仿宋" w:eastAsia="仿宋"/>
          <w:sz w:val="32"/>
          <w:szCs w:val="32"/>
        </w:rPr>
        <w:t>单位</w:t>
      </w:r>
      <w:r>
        <w:rPr>
          <w:rFonts w:hint="eastAsia" w:ascii="仿宋" w:hAnsi="仿宋" w:eastAsia="仿宋"/>
          <w:sz w:val="32"/>
          <w:szCs w:val="32"/>
        </w:rPr>
        <w:t>当场进行软件名称、品牌</w:t>
      </w:r>
      <w:r>
        <w:rPr>
          <w:rFonts w:ascii="仿宋" w:hAnsi="仿宋" w:eastAsia="仿宋"/>
          <w:sz w:val="32"/>
          <w:szCs w:val="32"/>
        </w:rPr>
        <w:t>、</w:t>
      </w:r>
      <w:r>
        <w:rPr>
          <w:rFonts w:hint="eastAsia" w:ascii="仿宋" w:hAnsi="仿宋" w:eastAsia="仿宋"/>
          <w:sz w:val="32"/>
          <w:szCs w:val="32"/>
        </w:rPr>
        <w:t>数量、产地</w:t>
      </w:r>
      <w:r>
        <w:rPr>
          <w:rFonts w:ascii="仿宋" w:hAnsi="仿宋" w:eastAsia="仿宋"/>
          <w:sz w:val="32"/>
          <w:szCs w:val="32"/>
        </w:rPr>
        <w:t>及生产厂商、</w:t>
      </w:r>
      <w:r>
        <w:rPr>
          <w:rFonts w:hint="eastAsia" w:ascii="仿宋" w:hAnsi="仿宋" w:eastAsia="仿宋"/>
          <w:sz w:val="32"/>
          <w:szCs w:val="32"/>
        </w:rPr>
        <w:t>规格型号检查验收并形成书面验收记录。软件的配件、附件、随机工具、</w:t>
      </w:r>
      <w:r>
        <w:rPr>
          <w:rFonts w:ascii="仿宋" w:hAnsi="仿宋" w:eastAsia="仿宋"/>
          <w:sz w:val="32"/>
          <w:szCs w:val="32"/>
        </w:rPr>
        <w:t>赠品</w:t>
      </w:r>
      <w:r>
        <w:rPr>
          <w:rFonts w:hint="eastAsia" w:ascii="仿宋" w:hAnsi="仿宋" w:eastAsia="仿宋"/>
          <w:sz w:val="32"/>
          <w:szCs w:val="32"/>
        </w:rPr>
        <w:t>等的验收按照配置清单进行。</w:t>
      </w:r>
    </w:p>
    <w:p w14:paraId="5ECDCD86">
      <w:pPr>
        <w:spacing w:after="156" w:afterLines="50" w:line="560" w:lineRule="exact"/>
        <w:ind w:firstLine="640" w:firstLineChars="200"/>
        <w:rPr>
          <w:rFonts w:ascii="仿宋" w:hAnsi="仿宋" w:eastAsia="仿宋"/>
          <w:sz w:val="32"/>
          <w:szCs w:val="32"/>
        </w:rPr>
      </w:pPr>
      <w:r>
        <w:rPr>
          <w:rFonts w:hint="eastAsia" w:ascii="仿宋" w:hAnsi="仿宋" w:eastAsia="仿宋"/>
          <w:sz w:val="32"/>
          <w:szCs w:val="32"/>
        </w:rPr>
        <w:t>4.2.2软件品牌、版本</w:t>
      </w:r>
      <w:r>
        <w:rPr>
          <w:rFonts w:ascii="仿宋" w:hAnsi="仿宋" w:eastAsia="仿宋"/>
          <w:sz w:val="32"/>
          <w:szCs w:val="32"/>
        </w:rPr>
        <w:t>和</w:t>
      </w:r>
      <w:r>
        <w:rPr>
          <w:rFonts w:hint="eastAsia" w:ascii="仿宋" w:hAnsi="仿宋" w:eastAsia="仿宋"/>
          <w:sz w:val="32"/>
          <w:szCs w:val="32"/>
        </w:rPr>
        <w:t>数量验收记录由需方用户</w:t>
      </w:r>
      <w:r>
        <w:rPr>
          <w:rFonts w:ascii="仿宋" w:hAnsi="仿宋" w:eastAsia="仿宋"/>
          <w:sz w:val="32"/>
          <w:szCs w:val="32"/>
        </w:rPr>
        <w:t>单位</w:t>
      </w:r>
      <w:r>
        <w:rPr>
          <w:rFonts w:hint="eastAsia" w:ascii="仿宋" w:hAnsi="仿宋" w:eastAsia="仿宋"/>
          <w:sz w:val="32"/>
          <w:szCs w:val="32"/>
        </w:rPr>
        <w:t>经办人签字，并加盖需方用户</w:t>
      </w:r>
      <w:r>
        <w:rPr>
          <w:rFonts w:ascii="仿宋" w:hAnsi="仿宋" w:eastAsia="仿宋"/>
          <w:sz w:val="32"/>
          <w:szCs w:val="32"/>
        </w:rPr>
        <w:t>单位</w:t>
      </w:r>
      <w:r>
        <w:rPr>
          <w:rFonts w:hint="eastAsia" w:ascii="仿宋" w:hAnsi="仿宋" w:eastAsia="仿宋"/>
          <w:sz w:val="32"/>
          <w:szCs w:val="32"/>
        </w:rPr>
        <w:t>印章为有效。数量验收记录仅证明现场收到若干单位数量的软件。</w:t>
      </w:r>
    </w:p>
    <w:p w14:paraId="12044222">
      <w:pPr>
        <w:spacing w:after="156" w:afterLines="50" w:line="560" w:lineRule="exact"/>
        <w:ind w:firstLine="640" w:firstLineChars="200"/>
        <w:rPr>
          <w:rFonts w:ascii="楷体" w:hAnsi="楷体" w:eastAsia="楷体"/>
          <w:sz w:val="32"/>
          <w:szCs w:val="32"/>
        </w:rPr>
      </w:pPr>
      <w:r>
        <w:rPr>
          <w:rFonts w:hint="eastAsia" w:ascii="楷体" w:hAnsi="楷体" w:eastAsia="楷体"/>
          <w:sz w:val="32"/>
          <w:szCs w:val="32"/>
        </w:rPr>
        <w:t>4.3安装调试</w:t>
      </w:r>
    </w:p>
    <w:p w14:paraId="25EDA837">
      <w:pPr>
        <w:spacing w:after="156" w:afterLines="50" w:line="560" w:lineRule="exact"/>
        <w:ind w:firstLine="640" w:firstLineChars="200"/>
        <w:rPr>
          <w:rFonts w:ascii="仿宋" w:hAnsi="仿宋" w:eastAsia="仿宋"/>
          <w:sz w:val="32"/>
          <w:szCs w:val="32"/>
        </w:rPr>
      </w:pPr>
      <w:r>
        <w:rPr>
          <w:rFonts w:hint="eastAsia" w:ascii="仿宋" w:hAnsi="仿宋" w:eastAsia="仿宋"/>
          <w:sz w:val="32"/>
          <w:szCs w:val="32"/>
        </w:rPr>
        <w:t>供方应派</w:t>
      </w:r>
      <w:r>
        <w:rPr>
          <w:rFonts w:ascii="仿宋" w:hAnsi="仿宋" w:eastAsia="仿宋"/>
          <w:sz w:val="32"/>
          <w:szCs w:val="32"/>
        </w:rPr>
        <w:t>专业人员到需方现场安装调试，在</w:t>
      </w:r>
      <w:r>
        <w:rPr>
          <w:rFonts w:hint="eastAsia" w:ascii="仿宋" w:hAnsi="仿宋" w:eastAsia="仿宋"/>
          <w:sz w:val="32"/>
          <w:szCs w:val="32"/>
        </w:rPr>
        <w:t>交付后____个工作日内或需方书面指定时限内，安装调试软件达到正常使用运行状态。安装调试不另行收费。</w:t>
      </w:r>
    </w:p>
    <w:p w14:paraId="26329183">
      <w:pPr>
        <w:spacing w:after="156" w:afterLines="50" w:line="560" w:lineRule="exact"/>
        <w:ind w:firstLine="640" w:firstLineChars="200"/>
        <w:rPr>
          <w:rFonts w:ascii="楷体" w:hAnsi="楷体" w:eastAsia="楷体"/>
          <w:sz w:val="32"/>
          <w:szCs w:val="32"/>
        </w:rPr>
      </w:pPr>
      <w:r>
        <w:rPr>
          <w:rFonts w:hint="eastAsia" w:ascii="楷体" w:hAnsi="楷体" w:eastAsia="楷体"/>
          <w:sz w:val="32"/>
          <w:szCs w:val="32"/>
        </w:rPr>
        <w:t>4.4质量性能验收</w:t>
      </w:r>
    </w:p>
    <w:p w14:paraId="2C22F263">
      <w:pPr>
        <w:spacing w:after="156" w:afterLines="50" w:line="560" w:lineRule="exact"/>
        <w:ind w:firstLine="640" w:firstLineChars="200"/>
        <w:rPr>
          <w:rFonts w:ascii="仿宋" w:hAnsi="仿宋" w:eastAsia="仿宋"/>
          <w:sz w:val="32"/>
          <w:szCs w:val="32"/>
        </w:rPr>
      </w:pPr>
      <w:r>
        <w:rPr>
          <w:rFonts w:hint="eastAsia" w:ascii="仿宋" w:hAnsi="仿宋" w:eastAsia="仿宋"/>
          <w:sz w:val="32"/>
          <w:szCs w:val="32"/>
        </w:rPr>
        <w:t>4.4.1安装调试完毕并试运行____个工作日后，由</w:t>
      </w:r>
      <w:r>
        <w:rPr>
          <w:rFonts w:ascii="仿宋" w:hAnsi="仿宋" w:eastAsia="仿宋"/>
          <w:sz w:val="32"/>
          <w:szCs w:val="32"/>
        </w:rPr>
        <w:t>需方选择</w:t>
      </w:r>
      <w:r>
        <w:rPr>
          <w:rFonts w:hint="eastAsia" w:ascii="仿宋" w:hAnsi="仿宋" w:eastAsia="仿宋"/>
          <w:sz w:val="32"/>
          <w:szCs w:val="32"/>
        </w:rPr>
        <w:t>采用以下两种方式之一进行质量性能验收：</w:t>
      </w:r>
    </w:p>
    <w:p w14:paraId="23634E8B">
      <w:pPr>
        <w:spacing w:after="156" w:afterLines="50" w:line="560" w:lineRule="exact"/>
        <w:ind w:firstLine="640" w:firstLineChars="200"/>
        <w:rPr>
          <w:rFonts w:ascii="仿宋" w:hAnsi="仿宋" w:eastAsia="仿宋"/>
          <w:sz w:val="32"/>
          <w:szCs w:val="32"/>
        </w:rPr>
      </w:pPr>
      <w:r>
        <w:rPr>
          <w:rFonts w:hint="eastAsia" w:ascii="仿宋" w:hAnsi="仿宋" w:eastAsia="仿宋"/>
          <w:sz w:val="32"/>
          <w:szCs w:val="32"/>
        </w:rPr>
        <w:t>（1）由</w:t>
      </w:r>
      <w:r>
        <w:rPr>
          <w:rFonts w:ascii="仿宋" w:hAnsi="仿宋" w:eastAsia="仿宋"/>
          <w:sz w:val="32"/>
          <w:szCs w:val="32"/>
        </w:rPr>
        <w:t>供方提出书面验收申请，</w:t>
      </w:r>
      <w:r>
        <w:rPr>
          <w:rFonts w:hint="eastAsia" w:ascii="仿宋" w:hAnsi="仿宋" w:eastAsia="仿宋"/>
          <w:sz w:val="32"/>
          <w:szCs w:val="32"/>
        </w:rPr>
        <w:t>需方与供方共同组成验收小组进行质量性能验收。验收合格的，由验收小组共同出具质量性能验收报告，验收合格时间以报告中各方最后签字、盖章确认的时间为准。</w:t>
      </w:r>
    </w:p>
    <w:p w14:paraId="4C0DFD36">
      <w:pPr>
        <w:spacing w:after="156" w:afterLines="50" w:line="560" w:lineRule="exact"/>
        <w:ind w:firstLine="640" w:firstLineChars="200"/>
      </w:pPr>
      <w:r>
        <w:rPr>
          <w:rFonts w:hint="eastAsia" w:ascii="仿宋" w:hAnsi="仿宋" w:eastAsia="仿宋"/>
          <w:sz w:val="32"/>
          <w:szCs w:val="32"/>
        </w:rPr>
        <w:t>（2）</w:t>
      </w:r>
      <w:r>
        <w:rPr>
          <w:rFonts w:ascii="仿宋" w:hAnsi="仿宋" w:eastAsia="仿宋"/>
          <w:sz w:val="32"/>
          <w:szCs w:val="32"/>
        </w:rPr>
        <w:t>其他验收方式</w:t>
      </w:r>
      <w:r>
        <w:rPr>
          <w:rFonts w:hint="eastAsia" w:ascii="仿宋" w:hAnsi="仿宋" w:eastAsia="仿宋"/>
          <w:sz w:val="32"/>
          <w:szCs w:val="32"/>
        </w:rPr>
        <w:t>（</w:t>
      </w:r>
      <w:r>
        <w:rPr>
          <w:rFonts w:ascii="仿宋" w:hAnsi="仿宋" w:eastAsia="仿宋"/>
          <w:sz w:val="32"/>
          <w:szCs w:val="32"/>
        </w:rPr>
        <w:t>根据实际需要</w:t>
      </w:r>
      <w:r>
        <w:rPr>
          <w:rFonts w:hint="eastAsia" w:ascii="仿宋" w:hAnsi="仿宋" w:eastAsia="仿宋"/>
          <w:sz w:val="32"/>
          <w:szCs w:val="32"/>
        </w:rPr>
        <w:t>决定）：____</w:t>
      </w:r>
    </w:p>
    <w:p w14:paraId="69F78FCA">
      <w:pPr>
        <w:spacing w:after="156" w:afterLines="50" w:line="560" w:lineRule="exact"/>
        <w:ind w:firstLine="640" w:firstLineChars="200"/>
        <w:rPr>
          <w:rFonts w:ascii="仿宋" w:hAnsi="仿宋" w:eastAsia="仿宋"/>
          <w:sz w:val="32"/>
          <w:szCs w:val="32"/>
        </w:rPr>
      </w:pPr>
      <w:r>
        <w:rPr>
          <w:rFonts w:hint="eastAsia" w:ascii="仿宋" w:hAnsi="仿宋" w:eastAsia="仿宋"/>
          <w:sz w:val="32"/>
          <w:szCs w:val="32"/>
        </w:rPr>
        <w:t>4.4.2</w:t>
      </w:r>
      <w:r>
        <w:rPr>
          <w:rFonts w:ascii="仿宋" w:hAnsi="仿宋" w:eastAsia="仿宋"/>
          <w:sz w:val="32"/>
          <w:szCs w:val="32"/>
        </w:rPr>
        <w:t>质量性能验收标准</w:t>
      </w:r>
      <w:r>
        <w:rPr>
          <w:rFonts w:hint="eastAsia" w:ascii="仿宋" w:hAnsi="仿宋" w:eastAsia="仿宋"/>
          <w:sz w:val="32"/>
          <w:szCs w:val="32"/>
        </w:rPr>
        <w:t>按照</w:t>
      </w:r>
      <w:r>
        <w:rPr>
          <w:rFonts w:ascii="仿宋" w:hAnsi="仿宋" w:eastAsia="仿宋"/>
          <w:sz w:val="32"/>
          <w:szCs w:val="32"/>
        </w:rPr>
        <w:t>本合同第三条约定的标准执行</w:t>
      </w:r>
      <w:r>
        <w:rPr>
          <w:rFonts w:hint="eastAsia" w:ascii="仿宋" w:hAnsi="仿宋" w:eastAsia="仿宋"/>
          <w:sz w:val="32"/>
          <w:szCs w:val="32"/>
        </w:rPr>
        <w:t>。</w:t>
      </w:r>
    </w:p>
    <w:p w14:paraId="793BE439">
      <w:pPr>
        <w:spacing w:after="156" w:afterLines="50" w:line="560" w:lineRule="exact"/>
        <w:ind w:firstLine="640" w:firstLineChars="200"/>
        <w:rPr>
          <w:rFonts w:ascii="仿宋" w:hAnsi="仿宋" w:eastAsia="仿宋"/>
          <w:sz w:val="32"/>
          <w:szCs w:val="32"/>
        </w:rPr>
      </w:pPr>
      <w:r>
        <w:rPr>
          <w:rFonts w:ascii="仿宋" w:hAnsi="仿宋" w:eastAsia="仿宋"/>
          <w:sz w:val="32"/>
          <w:szCs w:val="32"/>
        </w:rPr>
        <w:t>4.4.3</w:t>
      </w:r>
      <w:r>
        <w:rPr>
          <w:rFonts w:hint="eastAsia" w:ascii="仿宋" w:hAnsi="仿宋" w:eastAsia="仿宋"/>
          <w:sz w:val="32"/>
          <w:szCs w:val="32"/>
        </w:rPr>
        <w:t>若</w:t>
      </w:r>
      <w:r>
        <w:rPr>
          <w:rFonts w:ascii="仿宋" w:hAnsi="仿宋" w:eastAsia="仿宋"/>
          <w:sz w:val="32"/>
          <w:szCs w:val="32"/>
        </w:rPr>
        <w:t>供方拒绝在验收不合格的报告上签字的，应在</w:t>
      </w:r>
      <w:r>
        <w:rPr>
          <w:rFonts w:hint="eastAsia" w:ascii="仿宋" w:hAnsi="仿宋" w:eastAsia="仿宋"/>
          <w:sz w:val="32"/>
          <w:szCs w:val="32"/>
        </w:rPr>
        <w:t>___</w:t>
      </w:r>
      <w:r>
        <w:rPr>
          <w:rFonts w:ascii="仿宋" w:hAnsi="仿宋" w:eastAsia="仿宋"/>
          <w:sz w:val="32"/>
          <w:szCs w:val="32"/>
        </w:rPr>
        <w:t>日内</w:t>
      </w:r>
      <w:r>
        <w:rPr>
          <w:rFonts w:hint="eastAsia" w:ascii="仿宋" w:hAnsi="仿宋" w:eastAsia="仿宋"/>
          <w:sz w:val="32"/>
          <w:szCs w:val="32"/>
        </w:rPr>
        <w:t>提出</w:t>
      </w:r>
      <w:r>
        <w:rPr>
          <w:rFonts w:ascii="仿宋" w:hAnsi="仿宋" w:eastAsia="仿宋"/>
          <w:sz w:val="32"/>
          <w:szCs w:val="32"/>
        </w:rPr>
        <w:t>书面意见，并提交相关证</w:t>
      </w:r>
      <w:r>
        <w:rPr>
          <w:rFonts w:hint="eastAsia" w:ascii="仿宋" w:hAnsi="仿宋" w:eastAsia="仿宋"/>
          <w:sz w:val="32"/>
          <w:szCs w:val="32"/>
        </w:rPr>
        <w:t>据</w:t>
      </w:r>
      <w:r>
        <w:rPr>
          <w:rFonts w:ascii="仿宋" w:hAnsi="仿宋" w:eastAsia="仿宋"/>
          <w:sz w:val="32"/>
          <w:szCs w:val="32"/>
        </w:rPr>
        <w:t>证</w:t>
      </w:r>
      <w:r>
        <w:rPr>
          <w:rFonts w:hint="eastAsia" w:ascii="仿宋" w:hAnsi="仿宋" w:eastAsia="仿宋"/>
          <w:sz w:val="32"/>
          <w:szCs w:val="32"/>
        </w:rPr>
        <w:t>，</w:t>
      </w:r>
      <w:r>
        <w:rPr>
          <w:rFonts w:ascii="仿宋" w:hAnsi="仿宋" w:eastAsia="仿宋"/>
          <w:sz w:val="32"/>
          <w:szCs w:val="32"/>
        </w:rPr>
        <w:t>否则视为供方认可该验收报告。</w:t>
      </w:r>
    </w:p>
    <w:p w14:paraId="2BF67A7D">
      <w:pPr>
        <w:spacing w:after="156" w:afterLines="50" w:line="560" w:lineRule="exact"/>
        <w:ind w:firstLine="640" w:firstLineChars="200"/>
        <w:rPr>
          <w:rFonts w:ascii="楷体" w:hAnsi="楷体" w:eastAsia="楷体"/>
          <w:sz w:val="32"/>
          <w:szCs w:val="32"/>
        </w:rPr>
      </w:pPr>
      <w:r>
        <w:rPr>
          <w:rFonts w:hint="eastAsia" w:ascii="楷体" w:hAnsi="楷体" w:eastAsia="楷体"/>
          <w:sz w:val="32"/>
          <w:szCs w:val="32"/>
        </w:rPr>
        <w:t>4.</w:t>
      </w:r>
      <w:r>
        <w:rPr>
          <w:rFonts w:ascii="楷体" w:hAnsi="楷体" w:eastAsia="楷体"/>
          <w:sz w:val="32"/>
          <w:szCs w:val="32"/>
        </w:rPr>
        <w:t>5</w:t>
      </w:r>
      <w:r>
        <w:rPr>
          <w:rFonts w:hint="eastAsia" w:ascii="楷体" w:hAnsi="楷体" w:eastAsia="楷体"/>
          <w:sz w:val="32"/>
          <w:szCs w:val="32"/>
        </w:rPr>
        <w:t>培训</w:t>
      </w:r>
    </w:p>
    <w:p w14:paraId="45F6A205">
      <w:pPr>
        <w:spacing w:after="156" w:afterLines="50" w:line="560" w:lineRule="exact"/>
        <w:ind w:firstLine="640" w:firstLineChars="200"/>
        <w:rPr>
          <w:rFonts w:ascii="仿宋" w:hAnsi="仿宋" w:eastAsia="仿宋"/>
          <w:sz w:val="32"/>
          <w:szCs w:val="32"/>
        </w:rPr>
      </w:pPr>
      <w:r>
        <w:rPr>
          <w:rFonts w:hint="eastAsia" w:ascii="仿宋" w:hAnsi="仿宋" w:eastAsia="仿宋"/>
          <w:sz w:val="32"/>
          <w:szCs w:val="32"/>
        </w:rPr>
        <w:t>4.</w:t>
      </w:r>
      <w:r>
        <w:rPr>
          <w:rFonts w:ascii="仿宋" w:hAnsi="仿宋" w:eastAsia="仿宋"/>
          <w:sz w:val="32"/>
          <w:szCs w:val="32"/>
        </w:rPr>
        <w:t>5</w:t>
      </w:r>
      <w:r>
        <w:rPr>
          <w:rFonts w:hint="eastAsia" w:ascii="仿宋" w:hAnsi="仿宋" w:eastAsia="仿宋"/>
          <w:sz w:val="32"/>
          <w:szCs w:val="32"/>
        </w:rPr>
        <w:t>.1供方的培训内容必须包含如下内容：</w:t>
      </w:r>
    </w:p>
    <w:p w14:paraId="308409A7">
      <w:pPr>
        <w:spacing w:after="156" w:afterLines="50" w:line="560" w:lineRule="exact"/>
        <w:ind w:firstLine="640" w:firstLineChars="200"/>
        <w:rPr>
          <w:rFonts w:ascii="楷体" w:hAnsi="楷体" w:eastAsia="楷体"/>
          <w:sz w:val="32"/>
          <w:szCs w:val="32"/>
        </w:rPr>
      </w:pPr>
      <w:r>
        <w:rPr>
          <w:rFonts w:hint="eastAsia" w:ascii="楷体" w:hAnsi="楷体" w:eastAsia="楷体"/>
          <w:sz w:val="32"/>
          <w:szCs w:val="32"/>
        </w:rPr>
        <w:t>（1）</w:t>
      </w:r>
    </w:p>
    <w:p w14:paraId="6819F121">
      <w:pPr>
        <w:spacing w:after="156" w:afterLines="50" w:line="560" w:lineRule="exact"/>
        <w:ind w:firstLine="640" w:firstLineChars="200"/>
        <w:rPr>
          <w:rFonts w:ascii="楷体" w:hAnsi="楷体" w:eastAsia="楷体"/>
          <w:sz w:val="32"/>
          <w:szCs w:val="32"/>
        </w:rPr>
      </w:pPr>
      <w:r>
        <w:rPr>
          <w:rFonts w:hint="eastAsia" w:ascii="楷体" w:hAnsi="楷体" w:eastAsia="楷体"/>
          <w:sz w:val="32"/>
          <w:szCs w:val="32"/>
        </w:rPr>
        <w:t>（2）</w:t>
      </w:r>
    </w:p>
    <w:p w14:paraId="5228C275">
      <w:pPr>
        <w:spacing w:after="156" w:afterLines="50" w:line="560" w:lineRule="exact"/>
        <w:ind w:firstLine="640" w:firstLineChars="200"/>
        <w:rPr>
          <w:rFonts w:ascii="楷体" w:hAnsi="楷体" w:eastAsia="楷体"/>
          <w:sz w:val="32"/>
          <w:szCs w:val="32"/>
        </w:rPr>
      </w:pPr>
      <w:r>
        <w:rPr>
          <w:rFonts w:ascii="楷体" w:hAnsi="楷体" w:eastAsia="楷体"/>
          <w:sz w:val="32"/>
          <w:szCs w:val="32"/>
        </w:rPr>
        <w:t xml:space="preserve">…… </w:t>
      </w:r>
    </w:p>
    <w:p w14:paraId="20119D77">
      <w:pPr>
        <w:spacing w:after="156" w:afterLines="50" w:line="560" w:lineRule="exact"/>
        <w:ind w:firstLine="640" w:firstLineChars="200"/>
        <w:rPr>
          <w:rFonts w:ascii="仿宋" w:hAnsi="仿宋" w:eastAsia="仿宋"/>
          <w:sz w:val="32"/>
          <w:szCs w:val="32"/>
        </w:rPr>
      </w:pPr>
      <w:r>
        <w:rPr>
          <w:rFonts w:hint="eastAsia" w:ascii="仿宋" w:hAnsi="仿宋" w:eastAsia="仿宋"/>
          <w:sz w:val="32"/>
          <w:szCs w:val="32"/>
        </w:rPr>
        <w:t>4</w:t>
      </w:r>
      <w:r>
        <w:rPr>
          <w:rFonts w:ascii="仿宋" w:hAnsi="仿宋" w:eastAsia="仿宋"/>
          <w:sz w:val="32"/>
          <w:szCs w:val="32"/>
        </w:rPr>
        <w:t>.5.2</w:t>
      </w:r>
      <w:r>
        <w:rPr>
          <w:rFonts w:hint="eastAsia" w:ascii="仿宋" w:hAnsi="仿宋" w:eastAsia="仿宋"/>
          <w:sz w:val="32"/>
          <w:szCs w:val="32"/>
        </w:rPr>
        <w:t>供方的培训期限从____年____月____日起至____年____月____日，如实际情况有变动，则相应调整培训日期，但培训内容与期限不变。</w:t>
      </w:r>
    </w:p>
    <w:p w14:paraId="3189CD44">
      <w:pPr>
        <w:spacing w:after="156" w:afterLines="50" w:line="560" w:lineRule="exact"/>
        <w:ind w:firstLine="640" w:firstLineChars="200"/>
        <w:rPr>
          <w:rFonts w:ascii="仿宋" w:hAnsi="仿宋" w:eastAsia="仿宋"/>
          <w:sz w:val="32"/>
          <w:szCs w:val="32"/>
        </w:rPr>
      </w:pPr>
      <w:r>
        <w:rPr>
          <w:rFonts w:hint="eastAsia" w:ascii="仿宋" w:hAnsi="仿宋" w:eastAsia="仿宋"/>
          <w:sz w:val="32"/>
          <w:szCs w:val="32"/>
        </w:rPr>
        <w:t>4</w:t>
      </w:r>
      <w:r>
        <w:rPr>
          <w:rFonts w:ascii="仿宋" w:hAnsi="仿宋" w:eastAsia="仿宋"/>
          <w:sz w:val="32"/>
          <w:szCs w:val="32"/>
        </w:rPr>
        <w:t>.5.3</w:t>
      </w:r>
      <w:r>
        <w:rPr>
          <w:rFonts w:hint="eastAsia" w:ascii="仿宋" w:hAnsi="仿宋" w:eastAsia="仿宋"/>
          <w:sz w:val="32"/>
          <w:szCs w:val="32"/>
        </w:rPr>
        <w:t>供方必须系统地对培训内容进行讲授，以保证需方对培训的知识实现系统化掌握。</w:t>
      </w:r>
    </w:p>
    <w:p w14:paraId="3AE5D7B1">
      <w:pPr>
        <w:spacing w:after="156" w:afterLines="50" w:line="560" w:lineRule="exact"/>
        <w:ind w:firstLine="640" w:firstLineChars="200"/>
        <w:rPr>
          <w:rFonts w:ascii="楷体" w:hAnsi="楷体" w:eastAsia="楷体"/>
          <w:sz w:val="32"/>
          <w:szCs w:val="32"/>
        </w:rPr>
      </w:pPr>
      <w:r>
        <w:rPr>
          <w:rFonts w:hint="eastAsia" w:ascii="楷体" w:hAnsi="楷体" w:eastAsia="楷体"/>
          <w:sz w:val="32"/>
          <w:szCs w:val="32"/>
        </w:rPr>
        <w:t>4.</w:t>
      </w:r>
      <w:r>
        <w:rPr>
          <w:rFonts w:ascii="楷体" w:hAnsi="楷体" w:eastAsia="楷体"/>
          <w:sz w:val="32"/>
          <w:szCs w:val="32"/>
        </w:rPr>
        <w:t>6</w:t>
      </w:r>
      <w:r>
        <w:rPr>
          <w:rFonts w:hint="eastAsia" w:ascii="楷体" w:hAnsi="楷体" w:eastAsia="楷体"/>
          <w:sz w:val="32"/>
          <w:szCs w:val="32"/>
        </w:rPr>
        <w:t>其他</w:t>
      </w:r>
    </w:p>
    <w:p w14:paraId="720449DD">
      <w:pPr>
        <w:spacing w:after="156" w:afterLines="50" w:line="560" w:lineRule="exact"/>
        <w:ind w:firstLine="640" w:firstLineChars="200"/>
        <w:rPr>
          <w:rFonts w:ascii="仿宋" w:hAnsi="仿宋" w:eastAsia="仿宋"/>
          <w:sz w:val="32"/>
          <w:szCs w:val="32"/>
        </w:rPr>
      </w:pPr>
      <w:r>
        <w:rPr>
          <w:rFonts w:hint="eastAsia" w:ascii="仿宋" w:hAnsi="仿宋" w:eastAsia="仿宋"/>
          <w:sz w:val="32"/>
          <w:szCs w:val="32"/>
        </w:rPr>
        <w:t>4.</w:t>
      </w:r>
      <w:r>
        <w:rPr>
          <w:rFonts w:ascii="仿宋" w:hAnsi="仿宋" w:eastAsia="仿宋"/>
          <w:sz w:val="32"/>
          <w:szCs w:val="32"/>
        </w:rPr>
        <w:t>6</w:t>
      </w:r>
      <w:r>
        <w:rPr>
          <w:rFonts w:hint="eastAsia" w:ascii="仿宋" w:hAnsi="仿宋" w:eastAsia="仿宋"/>
          <w:sz w:val="32"/>
          <w:szCs w:val="32"/>
        </w:rPr>
        <w:t>.1验收时，如发现双方就验收技术指标问题存在争议或者所交付的软件不能正常运行或其它不符合标准及本合同及</w:t>
      </w:r>
      <w:r>
        <w:rPr>
          <w:rFonts w:ascii="仿宋" w:hAnsi="仿宋" w:eastAsia="仿宋"/>
          <w:sz w:val="32"/>
          <w:szCs w:val="32"/>
        </w:rPr>
        <w:t>项目其他文件</w:t>
      </w:r>
      <w:r>
        <w:rPr>
          <w:rFonts w:hint="eastAsia" w:ascii="仿宋" w:hAnsi="仿宋" w:eastAsia="仿宋"/>
          <w:sz w:val="32"/>
          <w:szCs w:val="32"/>
        </w:rPr>
        <w:t>规定之情形者，供方与需方共同作出详尽的现场记录或者签署备忘录，由此产生的时间延误与有关费用由供方承担，交付</w:t>
      </w:r>
      <w:r>
        <w:rPr>
          <w:rFonts w:ascii="仿宋" w:hAnsi="仿宋" w:eastAsia="仿宋"/>
          <w:sz w:val="32"/>
          <w:szCs w:val="32"/>
        </w:rPr>
        <w:t>及</w:t>
      </w:r>
      <w:r>
        <w:rPr>
          <w:rFonts w:hint="eastAsia" w:ascii="仿宋" w:hAnsi="仿宋" w:eastAsia="仿宋"/>
          <w:sz w:val="32"/>
          <w:szCs w:val="32"/>
        </w:rPr>
        <w:t>验收期限不作顺延。</w:t>
      </w:r>
    </w:p>
    <w:p w14:paraId="6BC9D714">
      <w:pPr>
        <w:spacing w:after="156" w:afterLines="50" w:line="560" w:lineRule="exact"/>
        <w:ind w:firstLine="640" w:firstLineChars="200"/>
        <w:rPr>
          <w:rStyle w:val="12"/>
          <w:rFonts w:ascii="仿宋" w:hAnsi="仿宋" w:eastAsia="仿宋"/>
          <w:b/>
          <w:bCs/>
          <w:sz w:val="32"/>
          <w:szCs w:val="32"/>
          <w:u w:val="single"/>
        </w:rPr>
      </w:pPr>
      <w:r>
        <w:rPr>
          <w:rFonts w:ascii="仿宋" w:hAnsi="仿宋" w:eastAsia="仿宋"/>
          <w:sz w:val="32"/>
          <w:szCs w:val="32"/>
        </w:rPr>
        <w:t>4.6.2</w:t>
      </w:r>
      <w:r>
        <w:rPr>
          <w:rFonts w:hint="eastAsia" w:ascii="仿宋" w:hAnsi="仿宋" w:eastAsia="仿宋"/>
          <w:sz w:val="32"/>
          <w:szCs w:val="32"/>
        </w:rPr>
        <w:t>供方</w:t>
      </w:r>
      <w:r>
        <w:rPr>
          <w:rFonts w:ascii="仿宋" w:hAnsi="仿宋" w:eastAsia="仿宋"/>
          <w:sz w:val="32"/>
          <w:szCs w:val="32"/>
        </w:rPr>
        <w:t>应将所提供</w:t>
      </w:r>
      <w:r>
        <w:rPr>
          <w:rFonts w:hint="eastAsia" w:ascii="仿宋" w:hAnsi="仿宋" w:eastAsia="仿宋"/>
          <w:color w:val="FF0000"/>
          <w:sz w:val="32"/>
          <w:szCs w:val="32"/>
        </w:rPr>
        <w:t>软件</w:t>
      </w:r>
      <w:r>
        <w:rPr>
          <w:rFonts w:ascii="仿宋" w:hAnsi="仿宋" w:eastAsia="仿宋"/>
          <w:color w:val="FF0000"/>
          <w:sz w:val="32"/>
          <w:szCs w:val="32"/>
        </w:rPr>
        <w:t>的清单、配件、附件、</w:t>
      </w:r>
      <w:r>
        <w:rPr>
          <w:rFonts w:hint="eastAsia" w:ascii="仿宋" w:hAnsi="仿宋" w:eastAsia="仿宋"/>
          <w:color w:val="FF0000"/>
          <w:sz w:val="32"/>
          <w:szCs w:val="32"/>
        </w:rPr>
        <w:t>随</w:t>
      </w:r>
      <w:r>
        <w:rPr>
          <w:rFonts w:ascii="仿宋" w:hAnsi="仿宋" w:eastAsia="仿宋"/>
          <w:color w:val="FF0000"/>
          <w:sz w:val="32"/>
          <w:szCs w:val="32"/>
        </w:rPr>
        <w:t>机工具、赠品以及用户使用手册、质量合格证书、保修证书、产品使用说明书等资料</w:t>
      </w:r>
      <w:r>
        <w:rPr>
          <w:rFonts w:ascii="仿宋" w:hAnsi="仿宋" w:eastAsia="仿宋"/>
          <w:sz w:val="32"/>
          <w:szCs w:val="32"/>
        </w:rPr>
        <w:t>，按照本合同第</w:t>
      </w:r>
      <w:r>
        <w:rPr>
          <w:rFonts w:hint="eastAsia" w:ascii="仿宋" w:hAnsi="仿宋" w:eastAsia="仿宋"/>
          <w:sz w:val="32"/>
          <w:szCs w:val="32"/>
        </w:rPr>
        <w:t>4</w:t>
      </w:r>
      <w:r>
        <w:rPr>
          <w:rFonts w:ascii="仿宋" w:hAnsi="仿宋" w:eastAsia="仿宋"/>
          <w:sz w:val="32"/>
          <w:szCs w:val="32"/>
        </w:rPr>
        <w:t>.1</w:t>
      </w:r>
      <w:r>
        <w:rPr>
          <w:rFonts w:hint="eastAsia" w:ascii="仿宋" w:hAnsi="仿宋" w:eastAsia="仿宋"/>
          <w:sz w:val="32"/>
          <w:szCs w:val="32"/>
        </w:rPr>
        <w:t>条</w:t>
      </w:r>
      <w:r>
        <w:rPr>
          <w:rFonts w:ascii="仿宋" w:hAnsi="仿宋" w:eastAsia="仿宋"/>
          <w:sz w:val="32"/>
          <w:szCs w:val="32"/>
        </w:rPr>
        <w:t>、第</w:t>
      </w:r>
      <w:r>
        <w:rPr>
          <w:rFonts w:hint="eastAsia" w:ascii="仿宋" w:hAnsi="仿宋" w:eastAsia="仿宋"/>
          <w:sz w:val="32"/>
          <w:szCs w:val="32"/>
        </w:rPr>
        <w:t>4</w:t>
      </w:r>
      <w:r>
        <w:rPr>
          <w:rFonts w:ascii="仿宋" w:hAnsi="仿宋" w:eastAsia="仿宋"/>
          <w:sz w:val="32"/>
          <w:szCs w:val="32"/>
        </w:rPr>
        <w:t>.2</w:t>
      </w:r>
      <w:r>
        <w:rPr>
          <w:rFonts w:hint="eastAsia" w:ascii="仿宋" w:hAnsi="仿宋" w:eastAsia="仿宋"/>
          <w:sz w:val="32"/>
          <w:szCs w:val="32"/>
        </w:rPr>
        <w:t>条</w:t>
      </w:r>
      <w:r>
        <w:rPr>
          <w:rFonts w:ascii="仿宋" w:hAnsi="仿宋" w:eastAsia="仿宋"/>
          <w:sz w:val="32"/>
          <w:szCs w:val="32"/>
        </w:rPr>
        <w:t>之规定，一并交付</w:t>
      </w:r>
      <w:r>
        <w:rPr>
          <w:rFonts w:hint="eastAsia" w:ascii="仿宋" w:hAnsi="仿宋" w:eastAsia="仿宋"/>
          <w:sz w:val="32"/>
          <w:szCs w:val="32"/>
        </w:rPr>
        <w:t>给</w:t>
      </w:r>
      <w:r>
        <w:rPr>
          <w:rFonts w:ascii="仿宋" w:hAnsi="仿宋" w:eastAsia="仿宋"/>
          <w:sz w:val="32"/>
          <w:szCs w:val="32"/>
        </w:rPr>
        <w:t>需方用户单位</w:t>
      </w:r>
      <w:r>
        <w:rPr>
          <w:rFonts w:hint="eastAsia" w:ascii="仿宋" w:hAnsi="仿宋" w:eastAsia="仿宋"/>
          <w:sz w:val="32"/>
          <w:szCs w:val="32"/>
        </w:rPr>
        <w:t>；</w:t>
      </w:r>
      <w:r>
        <w:rPr>
          <w:rFonts w:ascii="仿宋" w:hAnsi="仿宋" w:eastAsia="仿宋"/>
          <w:sz w:val="32"/>
          <w:szCs w:val="32"/>
        </w:rPr>
        <w:t>供方不能在交货期限内完整交付</w:t>
      </w:r>
      <w:r>
        <w:rPr>
          <w:rFonts w:hint="eastAsia" w:ascii="仿宋" w:hAnsi="仿宋" w:eastAsia="仿宋"/>
          <w:sz w:val="32"/>
          <w:szCs w:val="32"/>
        </w:rPr>
        <w:t>软件</w:t>
      </w:r>
      <w:r>
        <w:rPr>
          <w:rFonts w:ascii="仿宋" w:hAnsi="仿宋" w:eastAsia="仿宋"/>
          <w:sz w:val="32"/>
          <w:szCs w:val="32"/>
        </w:rPr>
        <w:t>及本款规定的单证和工具的，视为未完全交</w:t>
      </w:r>
      <w:r>
        <w:rPr>
          <w:rFonts w:hint="eastAsia" w:ascii="仿宋" w:hAnsi="仿宋" w:eastAsia="仿宋"/>
          <w:sz w:val="32"/>
          <w:szCs w:val="32"/>
        </w:rPr>
        <w:t>付，供方与需方共同作出详尽的现场记录或者签署备忘录，由此产生的时间延误与有关费用由供方承担，交付</w:t>
      </w:r>
      <w:r>
        <w:rPr>
          <w:rFonts w:ascii="仿宋" w:hAnsi="仿宋" w:eastAsia="仿宋"/>
          <w:sz w:val="32"/>
          <w:szCs w:val="32"/>
        </w:rPr>
        <w:t>及</w:t>
      </w:r>
      <w:r>
        <w:rPr>
          <w:rFonts w:hint="eastAsia" w:ascii="仿宋" w:hAnsi="仿宋" w:eastAsia="仿宋"/>
          <w:sz w:val="32"/>
          <w:szCs w:val="32"/>
        </w:rPr>
        <w:t>验收期限不作顺延。</w:t>
      </w:r>
    </w:p>
    <w:p w14:paraId="7698E018">
      <w:pPr>
        <w:pStyle w:val="8"/>
        <w:spacing w:after="0" w:line="560" w:lineRule="exact"/>
        <w:ind w:firstLine="640" w:firstLineChars="200"/>
        <w:jc w:val="left"/>
        <w:rPr>
          <w:rFonts w:ascii="黑体" w:hAnsi="黑体" w:eastAsia="黑体"/>
          <w:b w:val="0"/>
        </w:rPr>
      </w:pPr>
      <w:r>
        <w:rPr>
          <w:rFonts w:hint="eastAsia" w:ascii="黑体" w:hAnsi="黑体" w:eastAsia="黑体"/>
          <w:b w:val="0"/>
        </w:rPr>
        <w:t>五、</w:t>
      </w:r>
      <w:r>
        <w:rPr>
          <w:rFonts w:ascii="黑体" w:hAnsi="黑体" w:eastAsia="黑体"/>
          <w:b w:val="0"/>
        </w:rPr>
        <w:t>付款</w:t>
      </w:r>
    </w:p>
    <w:p w14:paraId="3815AC82">
      <w:pPr>
        <w:spacing w:after="156" w:afterLines="50" w:line="560" w:lineRule="exact"/>
        <w:ind w:firstLine="640" w:firstLineChars="200"/>
        <w:rPr>
          <w:rFonts w:ascii="仿宋" w:hAnsi="仿宋" w:eastAsia="仿宋"/>
          <w:sz w:val="32"/>
          <w:szCs w:val="32"/>
        </w:rPr>
      </w:pPr>
      <w:r>
        <w:rPr>
          <w:rFonts w:hint="eastAsia" w:ascii="仿宋" w:hAnsi="仿宋" w:eastAsia="仿宋"/>
          <w:sz w:val="32"/>
          <w:szCs w:val="32"/>
        </w:rPr>
        <w:t>5.1本合同签订</w:t>
      </w:r>
      <w:r>
        <w:rPr>
          <w:rFonts w:ascii="仿宋" w:hAnsi="仿宋" w:eastAsia="仿宋"/>
          <w:sz w:val="32"/>
          <w:szCs w:val="32"/>
        </w:rPr>
        <w:t>后</w:t>
      </w:r>
      <w:r>
        <w:rPr>
          <w:rFonts w:hint="eastAsia" w:ascii="仿宋" w:hAnsi="仿宋" w:eastAsia="仿宋"/>
          <w:sz w:val="32"/>
          <w:szCs w:val="32"/>
        </w:rPr>
        <w:t>____个工作日内，供方向需方支付合同总价的5</w:t>
      </w:r>
      <w:r>
        <w:rPr>
          <w:rFonts w:ascii="仿宋" w:hAnsi="仿宋" w:eastAsia="仿宋"/>
          <w:sz w:val="32"/>
          <w:szCs w:val="32"/>
        </w:rPr>
        <w:t>%</w:t>
      </w:r>
      <w:r>
        <w:rPr>
          <w:rFonts w:hint="eastAsia" w:ascii="仿宋" w:hAnsi="仿宋" w:eastAsia="仿宋"/>
          <w:sz w:val="32"/>
          <w:szCs w:val="32"/>
        </w:rPr>
        <w:t>（计人民币大写____元整，小写￥____元）作质保金。</w:t>
      </w:r>
    </w:p>
    <w:p w14:paraId="09E2EF99">
      <w:pPr>
        <w:spacing w:after="156" w:afterLines="50" w:line="560" w:lineRule="exact"/>
        <w:ind w:firstLine="640" w:firstLineChars="200"/>
        <w:rPr>
          <w:rFonts w:ascii="仿宋" w:hAnsi="仿宋" w:eastAsia="仿宋"/>
          <w:sz w:val="32"/>
          <w:szCs w:val="32"/>
        </w:rPr>
      </w:pPr>
      <w:r>
        <w:rPr>
          <w:rFonts w:ascii="仿宋" w:hAnsi="仿宋" w:eastAsia="仿宋"/>
          <w:sz w:val="32"/>
          <w:szCs w:val="32"/>
        </w:rPr>
        <w:t>5.2</w:t>
      </w:r>
      <w:r>
        <w:rPr>
          <w:rFonts w:hint="eastAsia" w:ascii="仿宋" w:hAnsi="仿宋" w:eastAsia="仿宋"/>
          <w:sz w:val="32"/>
          <w:szCs w:val="32"/>
        </w:rPr>
        <w:t>需方收到质保金且软件</w:t>
      </w:r>
      <w:r>
        <w:rPr>
          <w:rFonts w:ascii="仿宋" w:hAnsi="仿宋" w:eastAsia="仿宋"/>
          <w:sz w:val="32"/>
          <w:szCs w:val="32"/>
        </w:rPr>
        <w:t>全部</w:t>
      </w:r>
      <w:r>
        <w:rPr>
          <w:rFonts w:hint="eastAsia" w:ascii="仿宋" w:hAnsi="仿宋" w:eastAsia="仿宋"/>
          <w:sz w:val="32"/>
          <w:szCs w:val="32"/>
        </w:rPr>
        <w:t>交付</w:t>
      </w:r>
      <w:r>
        <w:rPr>
          <w:rFonts w:ascii="仿宋" w:hAnsi="仿宋" w:eastAsia="仿宋"/>
          <w:sz w:val="32"/>
          <w:szCs w:val="32"/>
        </w:rPr>
        <w:t>、</w:t>
      </w:r>
      <w:r>
        <w:rPr>
          <w:rFonts w:hint="eastAsia" w:ascii="仿宋" w:hAnsi="仿宋" w:eastAsia="仿宋"/>
          <w:sz w:val="32"/>
          <w:szCs w:val="32"/>
        </w:rPr>
        <w:t>软件品牌、版本</w:t>
      </w:r>
      <w:r>
        <w:rPr>
          <w:rFonts w:ascii="仿宋" w:hAnsi="仿宋" w:eastAsia="仿宋"/>
          <w:sz w:val="32"/>
          <w:szCs w:val="32"/>
        </w:rPr>
        <w:t>和数量验收合格后</w:t>
      </w:r>
      <w:r>
        <w:rPr>
          <w:rFonts w:hint="eastAsia" w:ascii="仿宋" w:hAnsi="仿宋" w:eastAsia="仿宋"/>
          <w:sz w:val="32"/>
          <w:szCs w:val="32"/>
        </w:rPr>
        <w:t>____个工作日内，根据合同及软件品牌、版本</w:t>
      </w:r>
      <w:r>
        <w:rPr>
          <w:rFonts w:ascii="仿宋" w:hAnsi="仿宋" w:eastAsia="仿宋"/>
          <w:sz w:val="32"/>
          <w:szCs w:val="32"/>
        </w:rPr>
        <w:t>和</w:t>
      </w:r>
      <w:r>
        <w:rPr>
          <w:rFonts w:hint="eastAsia" w:ascii="仿宋" w:hAnsi="仿宋" w:eastAsia="仿宋"/>
          <w:sz w:val="32"/>
          <w:szCs w:val="32"/>
        </w:rPr>
        <w:t>数量验收记录向供方支付合同总价</w:t>
      </w:r>
      <w:r>
        <w:rPr>
          <w:rFonts w:ascii="仿宋" w:hAnsi="仿宋" w:eastAsia="仿宋"/>
          <w:sz w:val="32"/>
          <w:szCs w:val="32"/>
        </w:rPr>
        <w:t>80%</w:t>
      </w:r>
      <w:r>
        <w:rPr>
          <w:rFonts w:hint="eastAsia" w:ascii="仿宋" w:hAnsi="仿宋" w:eastAsia="仿宋"/>
          <w:sz w:val="32"/>
          <w:szCs w:val="32"/>
        </w:rPr>
        <w:t>的进度款，计人民币大写</w:t>
      </w:r>
      <w:r>
        <w:rPr>
          <w:rFonts w:hint="eastAsia" w:ascii="仿宋" w:hAnsi="仿宋" w:eastAsia="仿宋"/>
          <w:sz w:val="32"/>
          <w:szCs w:val="32"/>
          <w:u w:val="single"/>
        </w:rPr>
        <w:t xml:space="preserve">        </w:t>
      </w:r>
      <w:r>
        <w:rPr>
          <w:rFonts w:hint="eastAsia" w:ascii="仿宋" w:hAnsi="仿宋" w:eastAsia="仿宋"/>
          <w:sz w:val="32"/>
          <w:szCs w:val="32"/>
        </w:rPr>
        <w:t>元整，小写￥____元。</w:t>
      </w:r>
    </w:p>
    <w:p w14:paraId="60E99E06">
      <w:pPr>
        <w:spacing w:after="156" w:afterLines="50" w:line="560" w:lineRule="exact"/>
        <w:ind w:firstLine="640" w:firstLineChars="200"/>
        <w:rPr>
          <w:rFonts w:ascii="仿宋" w:hAnsi="仿宋" w:eastAsia="仿宋"/>
          <w:sz w:val="32"/>
          <w:szCs w:val="32"/>
        </w:rPr>
      </w:pPr>
      <w:r>
        <w:rPr>
          <w:rFonts w:hint="eastAsia" w:ascii="仿宋" w:hAnsi="仿宋" w:eastAsia="仿宋"/>
          <w:sz w:val="32"/>
          <w:szCs w:val="32"/>
        </w:rPr>
        <w:t>5.3所</w:t>
      </w:r>
      <w:r>
        <w:rPr>
          <w:rFonts w:ascii="仿宋" w:hAnsi="仿宋" w:eastAsia="仿宋"/>
          <w:sz w:val="32"/>
          <w:szCs w:val="32"/>
        </w:rPr>
        <w:t>有</w:t>
      </w:r>
      <w:r>
        <w:rPr>
          <w:rFonts w:hint="eastAsia" w:ascii="仿宋" w:hAnsi="仿宋" w:eastAsia="仿宋"/>
          <w:sz w:val="32"/>
          <w:szCs w:val="32"/>
        </w:rPr>
        <w:t>软件质量性能验收合格且</w:t>
      </w:r>
      <w:r>
        <w:rPr>
          <w:rFonts w:ascii="仿宋" w:hAnsi="仿宋" w:eastAsia="仿宋"/>
          <w:sz w:val="32"/>
          <w:szCs w:val="32"/>
        </w:rPr>
        <w:t>供方按合同约定向需方完成培训</w:t>
      </w:r>
      <w:r>
        <w:rPr>
          <w:rFonts w:hint="eastAsia" w:ascii="仿宋" w:hAnsi="仿宋" w:eastAsia="仿宋"/>
          <w:sz w:val="32"/>
          <w:szCs w:val="32"/>
        </w:rPr>
        <w:t>后____个工作日内，需方向供方支付合同总价的20</w:t>
      </w:r>
      <w:r>
        <w:rPr>
          <w:rFonts w:ascii="仿宋" w:hAnsi="仿宋" w:eastAsia="仿宋"/>
          <w:sz w:val="32"/>
          <w:szCs w:val="32"/>
        </w:rPr>
        <w:t>%</w:t>
      </w:r>
      <w:r>
        <w:rPr>
          <w:rFonts w:hint="eastAsia" w:ascii="仿宋" w:hAnsi="仿宋" w:eastAsia="仿宋"/>
          <w:sz w:val="32"/>
          <w:szCs w:val="32"/>
        </w:rPr>
        <w:t>余款，计人民币大写____元整，小写￥____元。</w:t>
      </w:r>
    </w:p>
    <w:p w14:paraId="2E573A85">
      <w:pPr>
        <w:spacing w:after="156" w:afterLines="50" w:line="560" w:lineRule="exact"/>
        <w:ind w:firstLine="640" w:firstLineChars="200"/>
        <w:rPr>
          <w:rFonts w:ascii="仿宋" w:hAnsi="仿宋" w:eastAsia="仿宋"/>
          <w:sz w:val="32"/>
          <w:szCs w:val="32"/>
        </w:rPr>
      </w:pPr>
      <w:r>
        <w:rPr>
          <w:rFonts w:ascii="仿宋" w:hAnsi="仿宋" w:eastAsia="仿宋"/>
          <w:sz w:val="32"/>
          <w:szCs w:val="32"/>
        </w:rPr>
        <w:t>5.4</w:t>
      </w:r>
      <w:r>
        <w:rPr>
          <w:rFonts w:hint="eastAsia" w:ascii="仿宋" w:hAnsi="仿宋" w:eastAsia="仿宋"/>
          <w:sz w:val="32"/>
          <w:szCs w:val="32"/>
        </w:rPr>
        <w:t>需方对所有软件在质量</w:t>
      </w:r>
      <w:r>
        <w:rPr>
          <w:rFonts w:ascii="仿宋" w:hAnsi="仿宋" w:eastAsia="仿宋"/>
          <w:sz w:val="32"/>
          <w:szCs w:val="32"/>
        </w:rPr>
        <w:t>性能</w:t>
      </w:r>
      <w:r>
        <w:rPr>
          <w:rFonts w:hint="eastAsia" w:ascii="仿宋" w:hAnsi="仿宋" w:eastAsia="仿宋"/>
          <w:sz w:val="32"/>
          <w:szCs w:val="32"/>
        </w:rPr>
        <w:t>验收合格后，自验收合格之日起</w:t>
      </w:r>
      <w:r>
        <w:rPr>
          <w:rFonts w:ascii="仿宋" w:hAnsi="仿宋" w:eastAsia="仿宋"/>
          <w:sz w:val="32"/>
          <w:szCs w:val="32"/>
        </w:rPr>
        <w:t xml:space="preserve"> 1 </w:t>
      </w:r>
      <w:r>
        <w:rPr>
          <w:rFonts w:hint="eastAsia" w:ascii="仿宋" w:hAnsi="仿宋" w:eastAsia="仿宋"/>
          <w:sz w:val="32"/>
          <w:szCs w:val="32"/>
        </w:rPr>
        <w:t>年后（</w:t>
      </w:r>
      <w:r>
        <w:rPr>
          <w:rFonts w:ascii="仿宋" w:hAnsi="仿宋" w:eastAsia="仿宋"/>
          <w:sz w:val="32"/>
          <w:szCs w:val="32"/>
        </w:rPr>
        <w:t>若质保期超出</w:t>
      </w:r>
      <w:r>
        <w:rPr>
          <w:rFonts w:hint="eastAsia" w:ascii="仿宋" w:hAnsi="仿宋" w:eastAsia="仿宋"/>
          <w:sz w:val="32"/>
          <w:szCs w:val="32"/>
        </w:rPr>
        <w:t>1年</w:t>
      </w:r>
      <w:r>
        <w:rPr>
          <w:rFonts w:ascii="仿宋" w:hAnsi="仿宋" w:eastAsia="仿宋"/>
          <w:sz w:val="32"/>
          <w:szCs w:val="32"/>
        </w:rPr>
        <w:t>的，则</w:t>
      </w:r>
      <w:r>
        <w:rPr>
          <w:rFonts w:hint="eastAsia" w:ascii="仿宋" w:hAnsi="仿宋" w:eastAsia="仿宋"/>
          <w:sz w:val="32"/>
          <w:szCs w:val="32"/>
        </w:rPr>
        <w:t>以</w:t>
      </w:r>
      <w:r>
        <w:rPr>
          <w:rFonts w:ascii="仿宋" w:hAnsi="仿宋" w:eastAsia="仿宋"/>
          <w:sz w:val="32"/>
          <w:szCs w:val="32"/>
        </w:rPr>
        <w:t>质保期为准）</w:t>
      </w:r>
      <w:r>
        <w:rPr>
          <w:rFonts w:hint="eastAsia" w:ascii="仿宋" w:hAnsi="仿宋" w:eastAsia="仿宋"/>
          <w:sz w:val="32"/>
          <w:szCs w:val="32"/>
        </w:rPr>
        <w:t>，若无遗留问题，需方将质保金本金全额无息退还供方；若有尚未解决的遗留问题，暂不予退还。</w:t>
      </w:r>
    </w:p>
    <w:p w14:paraId="387C2F53">
      <w:pPr>
        <w:spacing w:after="156" w:afterLines="50" w:line="560" w:lineRule="exact"/>
        <w:ind w:firstLine="640" w:firstLineChars="200"/>
        <w:rPr>
          <w:rFonts w:ascii="仿宋" w:hAnsi="仿宋" w:eastAsia="仿宋"/>
          <w:sz w:val="32"/>
          <w:szCs w:val="32"/>
        </w:rPr>
      </w:pPr>
      <w:r>
        <w:rPr>
          <w:rFonts w:ascii="仿宋" w:hAnsi="仿宋" w:eastAsia="仿宋"/>
          <w:sz w:val="32"/>
          <w:szCs w:val="32"/>
        </w:rPr>
        <w:t>5.5</w:t>
      </w:r>
      <w:r>
        <w:rPr>
          <w:rFonts w:hint="eastAsia" w:ascii="仿宋" w:hAnsi="仿宋" w:eastAsia="仿宋"/>
          <w:sz w:val="32"/>
          <w:szCs w:val="32"/>
        </w:rPr>
        <w:t>需方</w:t>
      </w:r>
      <w:r>
        <w:rPr>
          <w:rFonts w:ascii="仿宋" w:hAnsi="仿宋" w:eastAsia="仿宋"/>
          <w:sz w:val="32"/>
          <w:szCs w:val="32"/>
        </w:rPr>
        <w:t>每次向供方付款前，供方应当先行向需方提供</w:t>
      </w:r>
      <w:r>
        <w:rPr>
          <w:rFonts w:hint="eastAsia" w:ascii="仿宋" w:hAnsi="仿宋" w:eastAsia="仿宋"/>
          <w:sz w:val="32"/>
          <w:szCs w:val="32"/>
        </w:rPr>
        <w:t>等额</w:t>
      </w:r>
      <w:r>
        <w:rPr>
          <w:rFonts w:ascii="仿宋" w:hAnsi="仿宋" w:eastAsia="仿宋"/>
          <w:sz w:val="32"/>
          <w:szCs w:val="32"/>
        </w:rPr>
        <w:t>正式发票。</w:t>
      </w:r>
      <w:r>
        <w:rPr>
          <w:rFonts w:hint="eastAsia" w:ascii="仿宋" w:hAnsi="仿宋" w:eastAsia="仿宋"/>
          <w:sz w:val="32"/>
          <w:szCs w:val="32"/>
        </w:rPr>
        <w:t>进度款、余款及质保金均以银行转账方式支付。</w:t>
      </w:r>
    </w:p>
    <w:p w14:paraId="36F24296">
      <w:pPr>
        <w:pStyle w:val="16"/>
        <w:spacing w:line="560" w:lineRule="exact"/>
        <w:ind w:firstLine="600"/>
        <w:rPr>
          <w:rStyle w:val="12"/>
          <w:rFonts w:ascii="仿宋" w:hAnsi="仿宋" w:eastAsia="仿宋"/>
          <w:b/>
          <w:bCs/>
          <w:color w:val="000000"/>
          <w:sz w:val="30"/>
          <w:szCs w:val="30"/>
        </w:rPr>
      </w:pPr>
      <w:r>
        <w:rPr>
          <w:rStyle w:val="12"/>
          <w:rFonts w:hint="eastAsia" w:ascii="仿宋" w:hAnsi="仿宋" w:eastAsia="仿宋"/>
          <w:b/>
          <w:bCs/>
          <w:color w:val="000000"/>
          <w:sz w:val="30"/>
          <w:szCs w:val="30"/>
        </w:rPr>
        <w:t>供方银行账号及税号信息</w:t>
      </w:r>
    </w:p>
    <w:tbl>
      <w:tblPr>
        <w:tblStyle w:val="10"/>
        <w:tblW w:w="678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593"/>
        <w:gridCol w:w="3189"/>
      </w:tblGrid>
      <w:tr w14:paraId="4E103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93" w:type="dxa"/>
            <w:tcBorders>
              <w:top w:val="nil"/>
              <w:left w:val="nil"/>
              <w:bottom w:val="nil"/>
              <w:right w:val="nil"/>
            </w:tcBorders>
          </w:tcPr>
          <w:p w14:paraId="0935D2AE">
            <w:pPr>
              <w:pStyle w:val="16"/>
              <w:spacing w:line="560" w:lineRule="exact"/>
              <w:ind w:firstLine="600"/>
              <w:jc w:val="right"/>
              <w:rPr>
                <w:rStyle w:val="12"/>
                <w:rFonts w:ascii="仿宋" w:hAnsi="仿宋" w:eastAsia="仿宋"/>
                <w:b/>
                <w:bCs/>
                <w:color w:val="000000"/>
                <w:sz w:val="30"/>
                <w:szCs w:val="30"/>
              </w:rPr>
            </w:pPr>
            <w:r>
              <w:rPr>
                <w:rStyle w:val="12"/>
                <w:rFonts w:hint="eastAsia" w:ascii="仿宋" w:hAnsi="仿宋" w:eastAsia="仿宋"/>
                <w:color w:val="000000"/>
                <w:sz w:val="30"/>
                <w:szCs w:val="30"/>
              </w:rPr>
              <w:t>开户名称：</w:t>
            </w:r>
          </w:p>
        </w:tc>
        <w:tc>
          <w:tcPr>
            <w:tcW w:w="3189" w:type="dxa"/>
            <w:tcBorders>
              <w:top w:val="nil"/>
              <w:left w:val="nil"/>
              <w:bottom w:val="single" w:color="auto" w:sz="4" w:space="0"/>
              <w:right w:val="nil"/>
            </w:tcBorders>
          </w:tcPr>
          <w:p w14:paraId="768624A4">
            <w:pPr>
              <w:pStyle w:val="16"/>
              <w:spacing w:line="560" w:lineRule="exact"/>
              <w:ind w:firstLine="0" w:firstLineChars="0"/>
              <w:rPr>
                <w:rStyle w:val="12"/>
                <w:rFonts w:ascii="仿宋" w:hAnsi="仿宋" w:eastAsia="仿宋"/>
                <w:b/>
                <w:bCs/>
                <w:color w:val="000000"/>
                <w:sz w:val="30"/>
                <w:szCs w:val="30"/>
              </w:rPr>
            </w:pPr>
          </w:p>
        </w:tc>
      </w:tr>
      <w:tr w14:paraId="39A7D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93" w:type="dxa"/>
            <w:tcBorders>
              <w:top w:val="nil"/>
              <w:left w:val="nil"/>
              <w:bottom w:val="nil"/>
              <w:right w:val="nil"/>
            </w:tcBorders>
          </w:tcPr>
          <w:p w14:paraId="6C1AFE92">
            <w:pPr>
              <w:pStyle w:val="16"/>
              <w:spacing w:line="560" w:lineRule="exact"/>
              <w:ind w:firstLine="600"/>
              <w:jc w:val="right"/>
              <w:rPr>
                <w:rStyle w:val="12"/>
                <w:rFonts w:ascii="仿宋" w:hAnsi="仿宋" w:eastAsia="仿宋"/>
                <w:b/>
                <w:bCs/>
                <w:color w:val="000000"/>
                <w:sz w:val="30"/>
                <w:szCs w:val="30"/>
              </w:rPr>
            </w:pPr>
            <w:r>
              <w:rPr>
                <w:rStyle w:val="12"/>
                <w:rFonts w:hint="eastAsia" w:ascii="仿宋" w:hAnsi="仿宋" w:eastAsia="仿宋"/>
                <w:color w:val="000000"/>
                <w:sz w:val="30"/>
                <w:szCs w:val="30"/>
              </w:rPr>
              <w:t>开户银行：</w:t>
            </w:r>
          </w:p>
        </w:tc>
        <w:tc>
          <w:tcPr>
            <w:tcW w:w="3189" w:type="dxa"/>
            <w:tcBorders>
              <w:top w:val="single" w:color="auto" w:sz="4" w:space="0"/>
              <w:left w:val="nil"/>
              <w:bottom w:val="single" w:color="auto" w:sz="4" w:space="0"/>
              <w:right w:val="nil"/>
            </w:tcBorders>
          </w:tcPr>
          <w:p w14:paraId="3478A937">
            <w:pPr>
              <w:pStyle w:val="16"/>
              <w:spacing w:line="560" w:lineRule="exact"/>
              <w:ind w:firstLine="0" w:firstLineChars="0"/>
              <w:rPr>
                <w:rStyle w:val="12"/>
                <w:rFonts w:ascii="仿宋" w:hAnsi="仿宋" w:eastAsia="仿宋"/>
                <w:b/>
                <w:bCs/>
                <w:color w:val="000000"/>
                <w:sz w:val="30"/>
                <w:szCs w:val="30"/>
              </w:rPr>
            </w:pPr>
          </w:p>
        </w:tc>
      </w:tr>
      <w:tr w14:paraId="74FFD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93" w:type="dxa"/>
            <w:tcBorders>
              <w:top w:val="nil"/>
              <w:left w:val="nil"/>
              <w:bottom w:val="nil"/>
              <w:right w:val="nil"/>
            </w:tcBorders>
          </w:tcPr>
          <w:p w14:paraId="00A58122">
            <w:pPr>
              <w:pStyle w:val="16"/>
              <w:spacing w:line="560" w:lineRule="exact"/>
              <w:ind w:firstLine="600"/>
              <w:jc w:val="right"/>
              <w:rPr>
                <w:rStyle w:val="12"/>
                <w:rFonts w:ascii="仿宋" w:hAnsi="仿宋" w:eastAsia="仿宋"/>
                <w:b/>
                <w:bCs/>
                <w:color w:val="000000"/>
                <w:sz w:val="30"/>
                <w:szCs w:val="30"/>
              </w:rPr>
            </w:pPr>
            <w:r>
              <w:rPr>
                <w:rStyle w:val="12"/>
                <w:rFonts w:hint="eastAsia" w:ascii="仿宋" w:hAnsi="仿宋" w:eastAsia="仿宋"/>
                <w:color w:val="000000"/>
                <w:sz w:val="30"/>
                <w:szCs w:val="30"/>
              </w:rPr>
              <w:t>银行账号：</w:t>
            </w:r>
          </w:p>
        </w:tc>
        <w:tc>
          <w:tcPr>
            <w:tcW w:w="3189" w:type="dxa"/>
            <w:tcBorders>
              <w:top w:val="single" w:color="auto" w:sz="4" w:space="0"/>
              <w:left w:val="nil"/>
              <w:bottom w:val="single" w:color="auto" w:sz="4" w:space="0"/>
              <w:right w:val="nil"/>
            </w:tcBorders>
          </w:tcPr>
          <w:p w14:paraId="634AD490">
            <w:pPr>
              <w:pStyle w:val="16"/>
              <w:spacing w:line="560" w:lineRule="exact"/>
              <w:ind w:firstLine="0" w:firstLineChars="0"/>
              <w:rPr>
                <w:rStyle w:val="12"/>
                <w:rFonts w:ascii="仿宋" w:hAnsi="仿宋" w:eastAsia="仿宋"/>
                <w:b/>
                <w:bCs/>
                <w:color w:val="000000"/>
                <w:sz w:val="30"/>
                <w:szCs w:val="30"/>
              </w:rPr>
            </w:pPr>
          </w:p>
        </w:tc>
      </w:tr>
      <w:tr w14:paraId="177BA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93" w:type="dxa"/>
            <w:tcBorders>
              <w:top w:val="nil"/>
              <w:left w:val="nil"/>
              <w:bottom w:val="nil"/>
              <w:right w:val="nil"/>
            </w:tcBorders>
          </w:tcPr>
          <w:p w14:paraId="2E1C5DF8">
            <w:pPr>
              <w:pStyle w:val="16"/>
              <w:spacing w:line="560" w:lineRule="exact"/>
              <w:ind w:firstLine="600"/>
              <w:jc w:val="right"/>
              <w:rPr>
                <w:rStyle w:val="12"/>
                <w:rFonts w:ascii="仿宋" w:hAnsi="仿宋" w:eastAsia="仿宋"/>
                <w:b/>
                <w:bCs/>
                <w:color w:val="000000"/>
                <w:sz w:val="30"/>
                <w:szCs w:val="30"/>
              </w:rPr>
            </w:pPr>
            <w:r>
              <w:rPr>
                <w:rStyle w:val="12"/>
                <w:rFonts w:hint="eastAsia" w:ascii="仿宋" w:hAnsi="仿宋" w:eastAsia="仿宋"/>
                <w:color w:val="000000"/>
                <w:sz w:val="30"/>
                <w:szCs w:val="30"/>
              </w:rPr>
              <w:t>银行行号：</w:t>
            </w:r>
          </w:p>
        </w:tc>
        <w:tc>
          <w:tcPr>
            <w:tcW w:w="3189" w:type="dxa"/>
            <w:tcBorders>
              <w:top w:val="single" w:color="auto" w:sz="4" w:space="0"/>
              <w:left w:val="nil"/>
              <w:bottom w:val="single" w:color="auto" w:sz="4" w:space="0"/>
              <w:right w:val="nil"/>
            </w:tcBorders>
          </w:tcPr>
          <w:p w14:paraId="493FFBD6">
            <w:pPr>
              <w:pStyle w:val="16"/>
              <w:spacing w:line="560" w:lineRule="exact"/>
              <w:ind w:firstLine="0" w:firstLineChars="0"/>
              <w:rPr>
                <w:rStyle w:val="12"/>
                <w:rFonts w:ascii="仿宋" w:hAnsi="仿宋" w:eastAsia="仿宋"/>
                <w:b/>
                <w:bCs/>
                <w:color w:val="000000"/>
                <w:sz w:val="30"/>
                <w:szCs w:val="30"/>
              </w:rPr>
            </w:pPr>
          </w:p>
        </w:tc>
      </w:tr>
      <w:tr w14:paraId="744C9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93" w:type="dxa"/>
            <w:tcBorders>
              <w:top w:val="nil"/>
              <w:left w:val="nil"/>
              <w:bottom w:val="nil"/>
              <w:right w:val="nil"/>
            </w:tcBorders>
          </w:tcPr>
          <w:p w14:paraId="4F80FF8E">
            <w:pPr>
              <w:pStyle w:val="16"/>
              <w:spacing w:line="560" w:lineRule="exact"/>
              <w:ind w:firstLine="600"/>
              <w:jc w:val="right"/>
              <w:rPr>
                <w:rStyle w:val="12"/>
                <w:rFonts w:ascii="仿宋" w:hAnsi="仿宋" w:eastAsia="仿宋"/>
                <w:b/>
                <w:bCs/>
                <w:color w:val="000000"/>
                <w:sz w:val="30"/>
                <w:szCs w:val="30"/>
              </w:rPr>
            </w:pPr>
            <w:r>
              <w:rPr>
                <w:rFonts w:hint="eastAsia" w:ascii="仿宋" w:hAnsi="仿宋" w:eastAsia="仿宋"/>
                <w:sz w:val="30"/>
                <w:szCs w:val="30"/>
              </w:rPr>
              <w:t>统一社会信用代码</w:t>
            </w:r>
            <w:r>
              <w:rPr>
                <w:rStyle w:val="12"/>
                <w:rFonts w:hint="eastAsia" w:ascii="仿宋" w:hAnsi="仿宋" w:eastAsia="仿宋"/>
                <w:color w:val="000000"/>
                <w:sz w:val="30"/>
                <w:szCs w:val="30"/>
              </w:rPr>
              <w:t>：</w:t>
            </w:r>
          </w:p>
        </w:tc>
        <w:tc>
          <w:tcPr>
            <w:tcW w:w="3189" w:type="dxa"/>
            <w:tcBorders>
              <w:top w:val="single" w:color="auto" w:sz="4" w:space="0"/>
              <w:left w:val="nil"/>
              <w:bottom w:val="single" w:color="auto" w:sz="4" w:space="0"/>
              <w:right w:val="nil"/>
            </w:tcBorders>
          </w:tcPr>
          <w:p w14:paraId="129FDF48">
            <w:pPr>
              <w:pStyle w:val="16"/>
              <w:spacing w:line="560" w:lineRule="exact"/>
              <w:ind w:firstLine="0" w:firstLineChars="0"/>
              <w:rPr>
                <w:rStyle w:val="12"/>
                <w:rFonts w:ascii="仿宋" w:hAnsi="仿宋" w:eastAsia="仿宋"/>
                <w:b/>
                <w:bCs/>
                <w:color w:val="000000"/>
                <w:sz w:val="30"/>
                <w:szCs w:val="30"/>
              </w:rPr>
            </w:pPr>
          </w:p>
        </w:tc>
      </w:tr>
      <w:tr w14:paraId="6FE1B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93" w:type="dxa"/>
            <w:tcBorders>
              <w:top w:val="nil"/>
              <w:left w:val="nil"/>
              <w:bottom w:val="nil"/>
              <w:right w:val="nil"/>
            </w:tcBorders>
          </w:tcPr>
          <w:p w14:paraId="4C680D77">
            <w:pPr>
              <w:pStyle w:val="16"/>
              <w:spacing w:line="560" w:lineRule="exact"/>
              <w:ind w:firstLine="600"/>
              <w:jc w:val="right"/>
              <w:rPr>
                <w:rStyle w:val="12"/>
                <w:rFonts w:ascii="仿宋" w:hAnsi="仿宋" w:eastAsia="仿宋"/>
                <w:color w:val="000000"/>
                <w:sz w:val="30"/>
                <w:szCs w:val="30"/>
              </w:rPr>
            </w:pPr>
            <w:r>
              <w:rPr>
                <w:rStyle w:val="12"/>
                <w:rFonts w:hint="eastAsia" w:ascii="仿宋" w:hAnsi="仿宋" w:eastAsia="仿宋"/>
                <w:color w:val="000000"/>
                <w:sz w:val="30"/>
                <w:szCs w:val="30"/>
              </w:rPr>
              <w:t>注册地址：</w:t>
            </w:r>
          </w:p>
        </w:tc>
        <w:tc>
          <w:tcPr>
            <w:tcW w:w="3189" w:type="dxa"/>
            <w:tcBorders>
              <w:top w:val="single" w:color="auto" w:sz="4" w:space="0"/>
              <w:left w:val="nil"/>
              <w:bottom w:val="single" w:color="auto" w:sz="4" w:space="0"/>
              <w:right w:val="nil"/>
            </w:tcBorders>
          </w:tcPr>
          <w:p w14:paraId="12DE4FC6">
            <w:pPr>
              <w:pStyle w:val="16"/>
              <w:spacing w:line="560" w:lineRule="exact"/>
              <w:ind w:firstLine="0" w:firstLineChars="0"/>
              <w:rPr>
                <w:rStyle w:val="12"/>
                <w:rFonts w:ascii="仿宋" w:hAnsi="仿宋" w:eastAsia="仿宋"/>
                <w:b/>
                <w:bCs/>
                <w:color w:val="000000"/>
                <w:sz w:val="30"/>
                <w:szCs w:val="30"/>
              </w:rPr>
            </w:pPr>
          </w:p>
        </w:tc>
      </w:tr>
      <w:tr w14:paraId="5E626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93" w:type="dxa"/>
            <w:tcBorders>
              <w:top w:val="nil"/>
              <w:left w:val="nil"/>
              <w:bottom w:val="nil"/>
              <w:right w:val="nil"/>
            </w:tcBorders>
          </w:tcPr>
          <w:p w14:paraId="20EE62C5">
            <w:pPr>
              <w:pStyle w:val="16"/>
              <w:spacing w:line="560" w:lineRule="exact"/>
              <w:ind w:firstLine="600"/>
              <w:jc w:val="right"/>
              <w:rPr>
                <w:rStyle w:val="12"/>
                <w:rFonts w:ascii="仿宋" w:hAnsi="仿宋" w:eastAsia="仿宋"/>
                <w:color w:val="000000"/>
                <w:sz w:val="30"/>
                <w:szCs w:val="30"/>
              </w:rPr>
            </w:pPr>
            <w:r>
              <w:rPr>
                <w:rStyle w:val="12"/>
                <w:rFonts w:hint="eastAsia" w:ascii="仿宋" w:hAnsi="仿宋" w:eastAsia="仿宋"/>
                <w:color w:val="000000"/>
                <w:sz w:val="30"/>
                <w:szCs w:val="30"/>
              </w:rPr>
              <w:t>联系电话：</w:t>
            </w:r>
          </w:p>
        </w:tc>
        <w:tc>
          <w:tcPr>
            <w:tcW w:w="3189" w:type="dxa"/>
            <w:tcBorders>
              <w:top w:val="single" w:color="auto" w:sz="4" w:space="0"/>
              <w:left w:val="nil"/>
              <w:bottom w:val="single" w:color="auto" w:sz="4" w:space="0"/>
              <w:right w:val="nil"/>
            </w:tcBorders>
          </w:tcPr>
          <w:p w14:paraId="03A86D3C">
            <w:pPr>
              <w:pStyle w:val="16"/>
              <w:spacing w:line="560" w:lineRule="exact"/>
              <w:ind w:firstLine="0" w:firstLineChars="0"/>
              <w:rPr>
                <w:rStyle w:val="12"/>
                <w:rFonts w:ascii="仿宋" w:hAnsi="仿宋" w:eastAsia="仿宋"/>
                <w:b/>
                <w:bCs/>
                <w:color w:val="000000"/>
                <w:sz w:val="30"/>
                <w:szCs w:val="30"/>
              </w:rPr>
            </w:pPr>
          </w:p>
        </w:tc>
      </w:tr>
    </w:tbl>
    <w:p w14:paraId="6F1E74A0">
      <w:pPr>
        <w:pStyle w:val="16"/>
        <w:spacing w:line="560" w:lineRule="exact"/>
        <w:ind w:firstLine="600"/>
        <w:rPr>
          <w:rStyle w:val="12"/>
          <w:rFonts w:ascii="仿宋" w:hAnsi="仿宋" w:eastAsia="仿宋"/>
          <w:b/>
          <w:bCs/>
          <w:color w:val="000000"/>
          <w:sz w:val="30"/>
          <w:szCs w:val="30"/>
        </w:rPr>
      </w:pPr>
      <w:r>
        <w:rPr>
          <w:rStyle w:val="12"/>
          <w:rFonts w:hint="eastAsia" w:ascii="仿宋" w:hAnsi="仿宋" w:eastAsia="仿宋"/>
          <w:b/>
          <w:bCs/>
          <w:color w:val="000000"/>
          <w:sz w:val="30"/>
          <w:szCs w:val="30"/>
        </w:rPr>
        <w:t>需方银行账号及税号信息</w:t>
      </w:r>
    </w:p>
    <w:tbl>
      <w:tblPr>
        <w:tblStyle w:val="10"/>
        <w:tblW w:w="678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04"/>
        <w:gridCol w:w="3178"/>
      </w:tblGrid>
      <w:tr w14:paraId="4C572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04" w:type="dxa"/>
            <w:tcBorders>
              <w:top w:val="nil"/>
              <w:left w:val="nil"/>
              <w:bottom w:val="nil"/>
              <w:right w:val="nil"/>
            </w:tcBorders>
          </w:tcPr>
          <w:p w14:paraId="301EF098">
            <w:pPr>
              <w:pStyle w:val="16"/>
              <w:spacing w:line="560" w:lineRule="exact"/>
              <w:ind w:firstLine="600"/>
              <w:jc w:val="right"/>
              <w:rPr>
                <w:rStyle w:val="12"/>
                <w:rFonts w:ascii="仿宋" w:hAnsi="仿宋" w:eastAsia="仿宋"/>
                <w:b/>
                <w:bCs/>
                <w:color w:val="000000"/>
                <w:sz w:val="30"/>
                <w:szCs w:val="30"/>
              </w:rPr>
            </w:pPr>
            <w:r>
              <w:rPr>
                <w:rStyle w:val="12"/>
                <w:rFonts w:hint="eastAsia" w:ascii="仿宋" w:hAnsi="仿宋" w:eastAsia="仿宋"/>
                <w:color w:val="000000"/>
                <w:sz w:val="30"/>
                <w:szCs w:val="30"/>
              </w:rPr>
              <w:t>开户名称：</w:t>
            </w:r>
          </w:p>
        </w:tc>
        <w:tc>
          <w:tcPr>
            <w:tcW w:w="3178" w:type="dxa"/>
            <w:tcBorders>
              <w:top w:val="nil"/>
              <w:left w:val="nil"/>
              <w:bottom w:val="single" w:color="auto" w:sz="4" w:space="0"/>
              <w:right w:val="nil"/>
            </w:tcBorders>
          </w:tcPr>
          <w:p w14:paraId="74BFEF3B">
            <w:pPr>
              <w:pStyle w:val="16"/>
              <w:spacing w:line="560" w:lineRule="exact"/>
              <w:ind w:firstLine="0" w:firstLineChars="0"/>
              <w:rPr>
                <w:rStyle w:val="12"/>
                <w:rFonts w:ascii="仿宋" w:hAnsi="仿宋" w:eastAsia="仿宋"/>
                <w:bCs/>
                <w:color w:val="000000"/>
                <w:sz w:val="30"/>
                <w:szCs w:val="30"/>
              </w:rPr>
            </w:pPr>
            <w:r>
              <w:rPr>
                <w:rStyle w:val="12"/>
                <w:rFonts w:hint="eastAsia" w:ascii="仿宋" w:hAnsi="仿宋" w:eastAsia="仿宋"/>
                <w:bCs/>
                <w:color w:val="000000"/>
                <w:sz w:val="30"/>
                <w:szCs w:val="30"/>
              </w:rPr>
              <w:t>西南大学</w:t>
            </w:r>
          </w:p>
        </w:tc>
      </w:tr>
      <w:tr w14:paraId="06696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04" w:type="dxa"/>
            <w:tcBorders>
              <w:top w:val="nil"/>
              <w:left w:val="nil"/>
              <w:bottom w:val="nil"/>
              <w:right w:val="nil"/>
            </w:tcBorders>
          </w:tcPr>
          <w:p w14:paraId="28C8B82B">
            <w:pPr>
              <w:pStyle w:val="16"/>
              <w:spacing w:line="560" w:lineRule="exact"/>
              <w:ind w:firstLine="600"/>
              <w:jc w:val="right"/>
              <w:rPr>
                <w:rStyle w:val="12"/>
                <w:rFonts w:ascii="仿宋" w:hAnsi="仿宋" w:eastAsia="仿宋"/>
                <w:b/>
                <w:bCs/>
                <w:color w:val="000000"/>
                <w:sz w:val="30"/>
                <w:szCs w:val="30"/>
              </w:rPr>
            </w:pPr>
            <w:r>
              <w:rPr>
                <w:rStyle w:val="12"/>
                <w:rFonts w:hint="eastAsia" w:ascii="仿宋" w:hAnsi="仿宋" w:eastAsia="仿宋"/>
                <w:color w:val="000000"/>
                <w:sz w:val="30"/>
                <w:szCs w:val="30"/>
              </w:rPr>
              <w:t>开户银行：</w:t>
            </w:r>
          </w:p>
        </w:tc>
        <w:tc>
          <w:tcPr>
            <w:tcW w:w="3178" w:type="dxa"/>
            <w:tcBorders>
              <w:top w:val="single" w:color="auto" w:sz="4" w:space="0"/>
              <w:left w:val="nil"/>
              <w:bottom w:val="single" w:color="auto" w:sz="4" w:space="0"/>
              <w:right w:val="nil"/>
            </w:tcBorders>
          </w:tcPr>
          <w:p w14:paraId="14A03B6F">
            <w:pPr>
              <w:pStyle w:val="16"/>
              <w:spacing w:line="560" w:lineRule="exact"/>
              <w:ind w:firstLine="0" w:firstLineChars="0"/>
              <w:rPr>
                <w:rStyle w:val="12"/>
                <w:rFonts w:ascii="仿宋" w:hAnsi="仿宋" w:eastAsia="仿宋"/>
                <w:bCs/>
                <w:color w:val="000000"/>
                <w:sz w:val="30"/>
                <w:szCs w:val="30"/>
              </w:rPr>
            </w:pPr>
            <w:r>
              <w:rPr>
                <w:rStyle w:val="12"/>
                <w:rFonts w:hint="eastAsia" w:ascii="仿宋" w:hAnsi="仿宋" w:eastAsia="仿宋"/>
                <w:bCs/>
                <w:color w:val="000000"/>
                <w:sz w:val="30"/>
                <w:szCs w:val="30"/>
              </w:rPr>
              <w:t>工行重庆朝阳支行</w:t>
            </w:r>
          </w:p>
        </w:tc>
      </w:tr>
      <w:tr w14:paraId="7D60E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04" w:type="dxa"/>
            <w:tcBorders>
              <w:top w:val="nil"/>
              <w:left w:val="nil"/>
              <w:bottom w:val="nil"/>
              <w:right w:val="nil"/>
            </w:tcBorders>
          </w:tcPr>
          <w:p w14:paraId="22DB81FC">
            <w:pPr>
              <w:pStyle w:val="16"/>
              <w:spacing w:line="560" w:lineRule="exact"/>
              <w:ind w:firstLine="600"/>
              <w:jc w:val="right"/>
              <w:rPr>
                <w:rStyle w:val="12"/>
                <w:rFonts w:ascii="仿宋" w:hAnsi="仿宋" w:eastAsia="仿宋"/>
                <w:b/>
                <w:bCs/>
                <w:color w:val="000000"/>
                <w:sz w:val="30"/>
                <w:szCs w:val="30"/>
              </w:rPr>
            </w:pPr>
            <w:r>
              <w:rPr>
                <w:rStyle w:val="12"/>
                <w:rFonts w:hint="eastAsia" w:ascii="仿宋" w:hAnsi="仿宋" w:eastAsia="仿宋"/>
                <w:color w:val="000000"/>
                <w:sz w:val="30"/>
                <w:szCs w:val="30"/>
              </w:rPr>
              <w:t>银行账号：</w:t>
            </w:r>
          </w:p>
        </w:tc>
        <w:tc>
          <w:tcPr>
            <w:tcW w:w="3178" w:type="dxa"/>
            <w:tcBorders>
              <w:top w:val="single" w:color="auto" w:sz="4" w:space="0"/>
              <w:left w:val="nil"/>
              <w:bottom w:val="single" w:color="auto" w:sz="4" w:space="0"/>
              <w:right w:val="nil"/>
            </w:tcBorders>
          </w:tcPr>
          <w:p w14:paraId="6045E274">
            <w:pPr>
              <w:pStyle w:val="16"/>
              <w:spacing w:line="560" w:lineRule="exact"/>
              <w:ind w:firstLine="0" w:firstLineChars="0"/>
              <w:rPr>
                <w:rStyle w:val="12"/>
                <w:rFonts w:ascii="仿宋" w:hAnsi="仿宋" w:eastAsia="仿宋"/>
                <w:bCs/>
                <w:color w:val="000000"/>
                <w:sz w:val="30"/>
                <w:szCs w:val="30"/>
              </w:rPr>
            </w:pPr>
            <w:r>
              <w:rPr>
                <w:rStyle w:val="12"/>
                <w:rFonts w:ascii="仿宋" w:hAnsi="仿宋" w:eastAsia="仿宋"/>
                <w:bCs/>
                <w:color w:val="000000"/>
                <w:sz w:val="30"/>
                <w:szCs w:val="30"/>
              </w:rPr>
              <w:t>3100028109024968877</w:t>
            </w:r>
          </w:p>
        </w:tc>
      </w:tr>
      <w:tr w14:paraId="69A18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04" w:type="dxa"/>
            <w:tcBorders>
              <w:top w:val="nil"/>
              <w:left w:val="nil"/>
              <w:bottom w:val="nil"/>
              <w:right w:val="nil"/>
            </w:tcBorders>
          </w:tcPr>
          <w:p w14:paraId="655CE855">
            <w:pPr>
              <w:pStyle w:val="16"/>
              <w:spacing w:line="560" w:lineRule="exact"/>
              <w:ind w:firstLine="600"/>
              <w:jc w:val="right"/>
              <w:rPr>
                <w:rStyle w:val="12"/>
                <w:rFonts w:ascii="仿宋" w:hAnsi="仿宋" w:eastAsia="仿宋"/>
                <w:b/>
                <w:bCs/>
                <w:color w:val="000000"/>
                <w:sz w:val="30"/>
                <w:szCs w:val="30"/>
              </w:rPr>
            </w:pPr>
            <w:r>
              <w:rPr>
                <w:rStyle w:val="12"/>
                <w:rFonts w:hint="eastAsia" w:ascii="仿宋" w:hAnsi="仿宋" w:eastAsia="仿宋"/>
                <w:color w:val="000000"/>
                <w:sz w:val="30"/>
                <w:szCs w:val="30"/>
              </w:rPr>
              <w:t>银行行号：</w:t>
            </w:r>
          </w:p>
        </w:tc>
        <w:tc>
          <w:tcPr>
            <w:tcW w:w="3178" w:type="dxa"/>
            <w:tcBorders>
              <w:top w:val="single" w:color="auto" w:sz="4" w:space="0"/>
              <w:left w:val="nil"/>
              <w:bottom w:val="single" w:color="auto" w:sz="4" w:space="0"/>
              <w:right w:val="nil"/>
            </w:tcBorders>
          </w:tcPr>
          <w:p w14:paraId="6E5914E7">
            <w:pPr>
              <w:pStyle w:val="16"/>
              <w:spacing w:line="560" w:lineRule="exact"/>
              <w:ind w:firstLine="0" w:firstLineChars="0"/>
              <w:rPr>
                <w:rStyle w:val="12"/>
                <w:rFonts w:ascii="仿宋" w:hAnsi="仿宋" w:eastAsia="仿宋"/>
                <w:bCs/>
                <w:color w:val="000000"/>
                <w:sz w:val="30"/>
                <w:szCs w:val="30"/>
              </w:rPr>
            </w:pPr>
            <w:r>
              <w:rPr>
                <w:rStyle w:val="12"/>
                <w:rFonts w:ascii="仿宋" w:hAnsi="仿宋" w:eastAsia="仿宋"/>
                <w:bCs/>
                <w:color w:val="000000"/>
                <w:sz w:val="30"/>
                <w:szCs w:val="30"/>
              </w:rPr>
              <w:t>102653000474</w:t>
            </w:r>
          </w:p>
        </w:tc>
      </w:tr>
      <w:tr w14:paraId="59C7E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04" w:type="dxa"/>
            <w:tcBorders>
              <w:top w:val="nil"/>
              <w:left w:val="nil"/>
              <w:bottom w:val="nil"/>
              <w:right w:val="nil"/>
            </w:tcBorders>
          </w:tcPr>
          <w:p w14:paraId="76B42D85">
            <w:pPr>
              <w:pStyle w:val="16"/>
              <w:spacing w:line="560" w:lineRule="exact"/>
              <w:ind w:firstLine="600"/>
              <w:jc w:val="right"/>
              <w:rPr>
                <w:rStyle w:val="12"/>
                <w:rFonts w:ascii="仿宋" w:hAnsi="仿宋" w:eastAsia="仿宋"/>
                <w:b/>
                <w:bCs/>
                <w:color w:val="000000"/>
                <w:sz w:val="30"/>
                <w:szCs w:val="30"/>
              </w:rPr>
            </w:pPr>
            <w:r>
              <w:rPr>
                <w:rFonts w:hint="eastAsia" w:ascii="仿宋" w:hAnsi="仿宋" w:eastAsia="仿宋"/>
                <w:sz w:val="30"/>
                <w:szCs w:val="30"/>
              </w:rPr>
              <w:t>统一社会信用代码</w:t>
            </w:r>
            <w:r>
              <w:rPr>
                <w:rStyle w:val="12"/>
                <w:rFonts w:hint="eastAsia" w:ascii="仿宋" w:hAnsi="仿宋" w:eastAsia="仿宋"/>
                <w:color w:val="000000"/>
                <w:sz w:val="30"/>
                <w:szCs w:val="30"/>
              </w:rPr>
              <w:t>：</w:t>
            </w:r>
          </w:p>
        </w:tc>
        <w:tc>
          <w:tcPr>
            <w:tcW w:w="3178" w:type="dxa"/>
            <w:tcBorders>
              <w:top w:val="single" w:color="auto" w:sz="4" w:space="0"/>
              <w:left w:val="nil"/>
              <w:bottom w:val="single" w:color="auto" w:sz="4" w:space="0"/>
              <w:right w:val="nil"/>
            </w:tcBorders>
          </w:tcPr>
          <w:p w14:paraId="46948DC6">
            <w:pPr>
              <w:pStyle w:val="16"/>
              <w:spacing w:line="560" w:lineRule="exact"/>
              <w:ind w:firstLine="0" w:firstLineChars="0"/>
              <w:rPr>
                <w:rStyle w:val="12"/>
                <w:rFonts w:ascii="仿宋" w:hAnsi="仿宋" w:eastAsia="仿宋"/>
                <w:bCs/>
                <w:color w:val="000000"/>
                <w:sz w:val="30"/>
                <w:szCs w:val="30"/>
              </w:rPr>
            </w:pPr>
            <w:r>
              <w:rPr>
                <w:rStyle w:val="12"/>
                <w:rFonts w:ascii="仿宋" w:hAnsi="仿宋" w:eastAsia="仿宋"/>
                <w:bCs/>
                <w:color w:val="000000"/>
                <w:sz w:val="30"/>
                <w:szCs w:val="30"/>
              </w:rPr>
              <w:t>12100000450401733W</w:t>
            </w:r>
          </w:p>
        </w:tc>
      </w:tr>
      <w:tr w14:paraId="3731F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04" w:type="dxa"/>
            <w:tcBorders>
              <w:top w:val="nil"/>
              <w:left w:val="nil"/>
              <w:bottom w:val="nil"/>
              <w:right w:val="nil"/>
            </w:tcBorders>
          </w:tcPr>
          <w:p w14:paraId="76616355">
            <w:pPr>
              <w:pStyle w:val="16"/>
              <w:spacing w:line="560" w:lineRule="exact"/>
              <w:ind w:firstLine="600"/>
              <w:jc w:val="right"/>
              <w:rPr>
                <w:rStyle w:val="12"/>
                <w:rFonts w:ascii="仿宋" w:hAnsi="仿宋" w:eastAsia="仿宋"/>
                <w:color w:val="000000"/>
                <w:sz w:val="30"/>
                <w:szCs w:val="30"/>
              </w:rPr>
            </w:pPr>
            <w:r>
              <w:rPr>
                <w:rStyle w:val="12"/>
                <w:rFonts w:hint="eastAsia" w:ascii="仿宋" w:hAnsi="仿宋" w:eastAsia="仿宋"/>
                <w:color w:val="000000"/>
                <w:sz w:val="30"/>
                <w:szCs w:val="30"/>
              </w:rPr>
              <w:t>注册地址：</w:t>
            </w:r>
          </w:p>
        </w:tc>
        <w:tc>
          <w:tcPr>
            <w:tcW w:w="3178" w:type="dxa"/>
            <w:tcBorders>
              <w:top w:val="single" w:color="auto" w:sz="4" w:space="0"/>
              <w:left w:val="nil"/>
              <w:bottom w:val="single" w:color="auto" w:sz="4" w:space="0"/>
              <w:right w:val="nil"/>
            </w:tcBorders>
          </w:tcPr>
          <w:p w14:paraId="63C77992">
            <w:pPr>
              <w:pStyle w:val="16"/>
              <w:spacing w:line="560" w:lineRule="exact"/>
              <w:ind w:firstLine="0" w:firstLineChars="0"/>
              <w:rPr>
                <w:rStyle w:val="12"/>
                <w:rFonts w:ascii="仿宋" w:hAnsi="仿宋" w:eastAsia="仿宋"/>
                <w:bCs/>
                <w:color w:val="000000"/>
              </w:rPr>
            </w:pPr>
            <w:r>
              <w:rPr>
                <w:rStyle w:val="12"/>
                <w:rFonts w:hint="eastAsia" w:ascii="仿宋" w:hAnsi="仿宋" w:eastAsia="仿宋"/>
                <w:bCs/>
                <w:color w:val="000000"/>
              </w:rPr>
              <w:t>重庆市北碚区天生路</w:t>
            </w:r>
            <w:r>
              <w:rPr>
                <w:rStyle w:val="12"/>
                <w:rFonts w:ascii="仿宋" w:hAnsi="仿宋" w:eastAsia="仿宋"/>
                <w:bCs/>
                <w:color w:val="000000"/>
              </w:rPr>
              <w:t>2</w:t>
            </w:r>
            <w:r>
              <w:rPr>
                <w:rStyle w:val="12"/>
                <w:rFonts w:hint="eastAsia" w:ascii="仿宋" w:hAnsi="仿宋" w:eastAsia="仿宋"/>
                <w:bCs/>
                <w:color w:val="000000"/>
              </w:rPr>
              <w:t>号</w:t>
            </w:r>
          </w:p>
        </w:tc>
      </w:tr>
      <w:tr w14:paraId="00FBF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04" w:type="dxa"/>
            <w:tcBorders>
              <w:top w:val="nil"/>
              <w:left w:val="nil"/>
              <w:bottom w:val="nil"/>
              <w:right w:val="nil"/>
            </w:tcBorders>
          </w:tcPr>
          <w:p w14:paraId="4E481F9A">
            <w:pPr>
              <w:pStyle w:val="16"/>
              <w:spacing w:line="560" w:lineRule="exact"/>
              <w:ind w:firstLine="600"/>
              <w:jc w:val="right"/>
              <w:rPr>
                <w:rStyle w:val="12"/>
                <w:rFonts w:ascii="仿宋" w:hAnsi="仿宋" w:eastAsia="仿宋"/>
                <w:color w:val="000000"/>
                <w:sz w:val="30"/>
                <w:szCs w:val="30"/>
              </w:rPr>
            </w:pPr>
            <w:r>
              <w:rPr>
                <w:rStyle w:val="12"/>
                <w:rFonts w:hint="eastAsia" w:ascii="仿宋" w:hAnsi="仿宋" w:eastAsia="仿宋"/>
                <w:color w:val="000000"/>
                <w:sz w:val="30"/>
                <w:szCs w:val="30"/>
              </w:rPr>
              <w:t>联系电话：</w:t>
            </w:r>
          </w:p>
        </w:tc>
        <w:tc>
          <w:tcPr>
            <w:tcW w:w="3178" w:type="dxa"/>
            <w:tcBorders>
              <w:top w:val="single" w:color="auto" w:sz="4" w:space="0"/>
              <w:left w:val="nil"/>
              <w:bottom w:val="single" w:color="auto" w:sz="4" w:space="0"/>
              <w:right w:val="nil"/>
            </w:tcBorders>
          </w:tcPr>
          <w:p w14:paraId="132E6677">
            <w:pPr>
              <w:pStyle w:val="16"/>
              <w:spacing w:line="560" w:lineRule="exact"/>
              <w:ind w:firstLine="0" w:firstLineChars="0"/>
              <w:rPr>
                <w:rStyle w:val="12"/>
                <w:rFonts w:ascii="仿宋" w:hAnsi="仿宋" w:eastAsia="仿宋"/>
                <w:b/>
                <w:bCs/>
                <w:color w:val="FF0000"/>
                <w:sz w:val="30"/>
                <w:szCs w:val="30"/>
              </w:rPr>
            </w:pPr>
          </w:p>
        </w:tc>
      </w:tr>
    </w:tbl>
    <w:p w14:paraId="5E1AE8AD">
      <w:pPr>
        <w:pStyle w:val="8"/>
        <w:spacing w:after="0" w:line="560" w:lineRule="exact"/>
        <w:ind w:firstLine="643" w:firstLineChars="201"/>
        <w:jc w:val="left"/>
        <w:rPr>
          <w:rFonts w:ascii="黑体" w:hAnsi="黑体" w:eastAsia="黑体"/>
          <w:b w:val="0"/>
        </w:rPr>
      </w:pPr>
      <w:r>
        <w:rPr>
          <w:rFonts w:hint="eastAsia" w:ascii="黑体" w:hAnsi="黑体" w:eastAsia="黑体"/>
          <w:b w:val="0"/>
        </w:rPr>
        <w:t>六、售后服务</w:t>
      </w:r>
    </w:p>
    <w:p w14:paraId="3E342FE8">
      <w:pPr>
        <w:spacing w:after="156" w:afterLines="50" w:line="560" w:lineRule="exact"/>
        <w:ind w:firstLine="640" w:firstLineChars="200"/>
        <w:rPr>
          <w:rFonts w:ascii="仿宋" w:hAnsi="仿宋" w:eastAsia="仿宋"/>
          <w:sz w:val="32"/>
          <w:szCs w:val="32"/>
        </w:rPr>
      </w:pPr>
      <w:r>
        <w:rPr>
          <w:rFonts w:hint="eastAsia" w:ascii="仿宋" w:hAnsi="仿宋" w:eastAsia="仿宋"/>
          <w:sz w:val="32"/>
          <w:szCs w:val="32"/>
        </w:rPr>
        <w:t>6.1需方对采购软件享有使用、备份和修改等权利。质保期为需方质量性能验收合格后____年，本合同约定的质保期与软件保修证书或国家规定不一致的，以时间较长者为准。</w:t>
      </w:r>
    </w:p>
    <w:p w14:paraId="0F381D6E">
      <w:pPr>
        <w:spacing w:after="156" w:afterLines="50" w:line="560" w:lineRule="exact"/>
        <w:ind w:firstLine="640" w:firstLineChars="200"/>
        <w:rPr>
          <w:rFonts w:ascii="仿宋" w:hAnsi="仿宋" w:eastAsia="仿宋"/>
          <w:sz w:val="32"/>
          <w:szCs w:val="32"/>
        </w:rPr>
      </w:pPr>
      <w:r>
        <w:rPr>
          <w:rFonts w:hint="eastAsia" w:ascii="仿宋" w:hAnsi="仿宋" w:eastAsia="仿宋"/>
          <w:sz w:val="32"/>
          <w:szCs w:val="32"/>
        </w:rPr>
        <w:t>6.2质保期内供方应按不低于国家法律法规规定的、软件保修证书及其他资料载明的、</w:t>
      </w:r>
      <w:r>
        <w:rPr>
          <w:rFonts w:ascii="仿宋" w:hAnsi="仿宋" w:eastAsia="仿宋"/>
          <w:sz w:val="32"/>
          <w:szCs w:val="32"/>
        </w:rPr>
        <w:t>本合同及项目其他文件要求的</w:t>
      </w:r>
      <w:r>
        <w:rPr>
          <w:rFonts w:hint="eastAsia" w:ascii="仿宋" w:hAnsi="仿宋" w:eastAsia="仿宋"/>
          <w:sz w:val="32"/>
          <w:szCs w:val="32"/>
        </w:rPr>
        <w:t>内容提供质保服务，质保期内的所有服务及产生的费用均由供方承担。</w:t>
      </w:r>
    </w:p>
    <w:p w14:paraId="17D0F4EE">
      <w:pPr>
        <w:spacing w:after="156" w:afterLines="50" w:line="560" w:lineRule="exact"/>
        <w:ind w:firstLine="640" w:firstLineChars="200"/>
        <w:rPr>
          <w:rFonts w:ascii="仿宋" w:hAnsi="仿宋" w:eastAsia="仿宋"/>
          <w:sz w:val="32"/>
          <w:szCs w:val="32"/>
        </w:rPr>
      </w:pPr>
      <w:r>
        <w:rPr>
          <w:rFonts w:hint="eastAsia" w:ascii="仿宋" w:hAnsi="仿宋" w:eastAsia="仿宋"/>
          <w:sz w:val="32"/>
          <w:szCs w:val="32"/>
        </w:rPr>
        <w:t>6.3质保范围：本合同所涵盖的供方提供的所有软件，包括但不限于本合同采购内容所列的所有软件及其附件</w:t>
      </w:r>
      <w:r>
        <w:rPr>
          <w:rFonts w:ascii="仿宋" w:hAnsi="仿宋" w:eastAsia="仿宋"/>
          <w:sz w:val="32"/>
          <w:szCs w:val="32"/>
        </w:rPr>
        <w:t>、</w:t>
      </w:r>
      <w:r>
        <w:rPr>
          <w:rFonts w:hint="eastAsia" w:ascii="仿宋" w:hAnsi="仿宋" w:eastAsia="仿宋"/>
          <w:sz w:val="32"/>
          <w:szCs w:val="32"/>
        </w:rPr>
        <w:t>配件、随机工具和赠品等。</w:t>
      </w:r>
    </w:p>
    <w:p w14:paraId="26F5EE9A">
      <w:pPr>
        <w:spacing w:after="156" w:afterLines="50" w:line="560" w:lineRule="exact"/>
        <w:ind w:firstLine="640" w:firstLineChars="200"/>
        <w:rPr>
          <w:rFonts w:ascii="仿宋" w:hAnsi="仿宋" w:eastAsia="仿宋"/>
          <w:sz w:val="32"/>
          <w:szCs w:val="32"/>
        </w:rPr>
      </w:pPr>
      <w:r>
        <w:rPr>
          <w:rFonts w:hint="eastAsia" w:ascii="仿宋" w:hAnsi="仿宋" w:eastAsia="仿宋"/>
          <w:sz w:val="32"/>
          <w:szCs w:val="32"/>
        </w:rPr>
        <w:t>6.4 质保服务内容</w:t>
      </w:r>
    </w:p>
    <w:p w14:paraId="0815FDE2">
      <w:pPr>
        <w:spacing w:after="156" w:afterLines="50" w:line="560" w:lineRule="exact"/>
        <w:ind w:firstLine="640" w:firstLineChars="200"/>
        <w:rPr>
          <w:rFonts w:ascii="仿宋" w:hAnsi="仿宋" w:eastAsia="仿宋"/>
          <w:sz w:val="32"/>
          <w:szCs w:val="32"/>
        </w:rPr>
      </w:pPr>
      <w:r>
        <w:rPr>
          <w:rFonts w:hint="eastAsia" w:ascii="仿宋" w:hAnsi="仿宋" w:eastAsia="仿宋"/>
          <w:sz w:val="32"/>
          <w:szCs w:val="32"/>
        </w:rPr>
        <w:t>6.4.1 质保期内出现质量问题，供方在接到需方电话通知后____小时内响应到场，</w:t>
      </w:r>
      <w:bookmarkStart w:id="0" w:name="OLE_LINK2"/>
      <w:bookmarkEnd w:id="0"/>
      <w:r>
        <w:rPr>
          <w:rFonts w:hint="eastAsia" w:ascii="仿宋" w:hAnsi="仿宋" w:eastAsia="仿宋"/>
          <w:sz w:val="32"/>
          <w:szCs w:val="32"/>
        </w:rPr>
        <w:t>____小时内指派专业人员完成修复，确保软件正常运行。未在前述</w:t>
      </w:r>
      <w:r>
        <w:rPr>
          <w:rFonts w:ascii="仿宋" w:hAnsi="仿宋" w:eastAsia="仿宋"/>
          <w:sz w:val="32"/>
          <w:szCs w:val="32"/>
        </w:rPr>
        <w:t>时间内响应的，视为拒绝维修。</w:t>
      </w:r>
      <w:r>
        <w:rPr>
          <w:rFonts w:hint="eastAsia" w:ascii="仿宋" w:hAnsi="仿宋" w:eastAsia="仿宋"/>
          <w:sz w:val="32"/>
          <w:szCs w:val="32"/>
        </w:rPr>
        <w:t>售后服务维修中使用的备品备件及易损件应为原厂配件，未经需方同意不得使用非原厂配件。</w:t>
      </w:r>
    </w:p>
    <w:p w14:paraId="27BEA1D9">
      <w:pPr>
        <w:spacing w:after="156" w:afterLines="50" w:line="560" w:lineRule="exact"/>
        <w:ind w:firstLine="640" w:firstLineChars="200"/>
        <w:rPr>
          <w:rFonts w:ascii="仿宋" w:hAnsi="仿宋" w:eastAsia="仿宋"/>
          <w:sz w:val="32"/>
          <w:szCs w:val="32"/>
        </w:rPr>
      </w:pPr>
      <w:r>
        <w:rPr>
          <w:rFonts w:hint="eastAsia" w:ascii="仿宋" w:hAnsi="仿宋" w:eastAsia="仿宋"/>
          <w:sz w:val="32"/>
          <w:szCs w:val="32"/>
        </w:rPr>
        <w:t>6.4.2 在本合同约定时间内不能修复的，供方予以免费更换或提供相同功能档次的软件予以临时调换，保证需方的正常使用。</w:t>
      </w:r>
    </w:p>
    <w:p w14:paraId="72BA9034">
      <w:pPr>
        <w:spacing w:after="156" w:afterLines="50" w:line="560" w:lineRule="exact"/>
        <w:ind w:firstLine="640" w:firstLineChars="200"/>
        <w:rPr>
          <w:rFonts w:ascii="仿宋" w:hAnsi="仿宋" w:eastAsia="仿宋"/>
          <w:sz w:val="32"/>
          <w:szCs w:val="32"/>
        </w:rPr>
      </w:pPr>
      <w:r>
        <w:rPr>
          <w:rFonts w:hint="eastAsia" w:ascii="仿宋" w:hAnsi="仿宋" w:eastAsia="仿宋"/>
          <w:sz w:val="32"/>
          <w:szCs w:val="32"/>
        </w:rPr>
        <w:t>6.4.3 更换的软件及其零部件等应全新、合格，与原件规格、型号一致，</w:t>
      </w:r>
      <w:r>
        <w:rPr>
          <w:rFonts w:ascii="仿宋" w:hAnsi="仿宋" w:eastAsia="仿宋"/>
          <w:sz w:val="32"/>
          <w:szCs w:val="32"/>
        </w:rPr>
        <w:t>符合本</w:t>
      </w:r>
      <w:r>
        <w:rPr>
          <w:rFonts w:hint="eastAsia" w:ascii="仿宋" w:hAnsi="仿宋" w:eastAsia="仿宋"/>
          <w:sz w:val="32"/>
          <w:szCs w:val="32"/>
        </w:rPr>
        <w:t>合同</w:t>
      </w:r>
      <w:r>
        <w:rPr>
          <w:rFonts w:ascii="仿宋" w:hAnsi="仿宋" w:eastAsia="仿宋"/>
          <w:sz w:val="32"/>
          <w:szCs w:val="32"/>
        </w:rPr>
        <w:t>质量要求</w:t>
      </w:r>
      <w:r>
        <w:rPr>
          <w:rFonts w:hint="eastAsia" w:ascii="仿宋" w:hAnsi="仿宋" w:eastAsia="仿宋"/>
          <w:sz w:val="32"/>
          <w:szCs w:val="32"/>
        </w:rPr>
        <w:t>。需方有权要求对更换的货物等重新组织验收。</w:t>
      </w:r>
    </w:p>
    <w:p w14:paraId="79EDF8ED">
      <w:pPr>
        <w:spacing w:after="156" w:afterLines="50" w:line="560" w:lineRule="exact"/>
        <w:ind w:firstLine="640" w:firstLineChars="200"/>
        <w:rPr>
          <w:rFonts w:ascii="仿宋" w:hAnsi="仿宋" w:eastAsia="仿宋"/>
          <w:sz w:val="32"/>
          <w:szCs w:val="32"/>
        </w:rPr>
      </w:pPr>
      <w:r>
        <w:rPr>
          <w:rFonts w:hint="eastAsia" w:ascii="仿宋" w:hAnsi="仿宋" w:eastAsia="仿宋"/>
          <w:sz w:val="32"/>
          <w:szCs w:val="32"/>
        </w:rPr>
        <w:t>6.4.4 临时调换后，供方应在</w:t>
      </w:r>
      <w:r>
        <w:rPr>
          <w:rFonts w:ascii="仿宋" w:hAnsi="仿宋" w:eastAsia="仿宋"/>
          <w:sz w:val="32"/>
          <w:szCs w:val="32"/>
        </w:rPr>
        <w:t>需方</w:t>
      </w:r>
      <w:r>
        <w:rPr>
          <w:rFonts w:hint="eastAsia" w:ascii="仿宋" w:hAnsi="仿宋" w:eastAsia="仿宋"/>
          <w:sz w:val="32"/>
          <w:szCs w:val="32"/>
        </w:rPr>
        <w:t>书面指定时限</w:t>
      </w:r>
      <w:r>
        <w:rPr>
          <w:rFonts w:ascii="仿宋" w:hAnsi="仿宋" w:eastAsia="仿宋"/>
          <w:sz w:val="32"/>
          <w:szCs w:val="32"/>
        </w:rPr>
        <w:t>内</w:t>
      </w:r>
      <w:r>
        <w:rPr>
          <w:rFonts w:hint="eastAsia" w:ascii="仿宋" w:hAnsi="仿宋" w:eastAsia="仿宋"/>
          <w:sz w:val="32"/>
          <w:szCs w:val="32"/>
        </w:rPr>
        <w:t>对软件尽快修复，同时，需方有权随时</w:t>
      </w:r>
      <w:r>
        <w:rPr>
          <w:rFonts w:ascii="仿宋" w:hAnsi="仿宋" w:eastAsia="仿宋"/>
          <w:sz w:val="32"/>
          <w:szCs w:val="32"/>
        </w:rPr>
        <w:t>了解或</w:t>
      </w:r>
      <w:r>
        <w:rPr>
          <w:rFonts w:hint="eastAsia" w:ascii="仿宋" w:hAnsi="仿宋" w:eastAsia="仿宋"/>
          <w:sz w:val="32"/>
          <w:szCs w:val="32"/>
        </w:rPr>
        <w:t>到现场检查修复</w:t>
      </w:r>
      <w:r>
        <w:rPr>
          <w:rFonts w:ascii="仿宋" w:hAnsi="仿宋" w:eastAsia="仿宋"/>
          <w:sz w:val="32"/>
          <w:szCs w:val="32"/>
        </w:rPr>
        <w:t>进度</w:t>
      </w:r>
      <w:r>
        <w:rPr>
          <w:rFonts w:hint="eastAsia" w:ascii="仿宋" w:hAnsi="仿宋" w:eastAsia="仿宋"/>
          <w:sz w:val="32"/>
          <w:szCs w:val="32"/>
        </w:rPr>
        <w:t>。</w:t>
      </w:r>
    </w:p>
    <w:p w14:paraId="2E1D5FE7">
      <w:pPr>
        <w:spacing w:after="156" w:afterLines="50" w:line="560" w:lineRule="exact"/>
        <w:ind w:firstLine="640" w:firstLineChars="200"/>
        <w:rPr>
          <w:rFonts w:ascii="仿宋" w:hAnsi="仿宋" w:eastAsia="仿宋"/>
          <w:sz w:val="32"/>
          <w:szCs w:val="32"/>
        </w:rPr>
      </w:pPr>
      <w:r>
        <w:rPr>
          <w:rFonts w:hint="eastAsia" w:ascii="仿宋" w:hAnsi="仿宋" w:eastAsia="仿宋"/>
          <w:sz w:val="32"/>
          <w:szCs w:val="32"/>
        </w:rPr>
        <w:t>6.5质保期内货物发生质量问题，由供方进行维修、更换的，维修</w:t>
      </w:r>
      <w:r>
        <w:rPr>
          <w:rFonts w:ascii="仿宋" w:hAnsi="仿宋" w:eastAsia="仿宋"/>
          <w:sz w:val="32"/>
          <w:szCs w:val="32"/>
        </w:rPr>
        <w:t>或更换件的</w:t>
      </w:r>
      <w:r>
        <w:rPr>
          <w:rFonts w:hint="eastAsia" w:ascii="仿宋" w:hAnsi="仿宋" w:eastAsia="仿宋"/>
          <w:sz w:val="32"/>
          <w:szCs w:val="32"/>
        </w:rPr>
        <w:t>质保期相应延长。</w:t>
      </w:r>
    </w:p>
    <w:p w14:paraId="015EAB04">
      <w:pPr>
        <w:spacing w:after="156" w:afterLines="50" w:line="560" w:lineRule="exact"/>
        <w:ind w:firstLine="640" w:firstLineChars="200"/>
        <w:rPr>
          <w:rFonts w:ascii="仿宋" w:hAnsi="仿宋" w:eastAsia="仿宋"/>
          <w:sz w:val="32"/>
          <w:szCs w:val="32"/>
        </w:rPr>
      </w:pPr>
      <w:r>
        <w:rPr>
          <w:rFonts w:hint="eastAsia" w:ascii="仿宋" w:hAnsi="仿宋" w:eastAsia="仿宋"/>
          <w:sz w:val="32"/>
          <w:szCs w:val="32"/>
        </w:rPr>
        <w:t>6.6 供方</w:t>
      </w:r>
      <w:r>
        <w:rPr>
          <w:rFonts w:ascii="仿宋" w:hAnsi="仿宋" w:eastAsia="仿宋"/>
          <w:sz w:val="32"/>
          <w:szCs w:val="32"/>
        </w:rPr>
        <w:t>需指派专人负责与需方联系售后服务事宜：</w:t>
      </w:r>
    </w:p>
    <w:p w14:paraId="5DE2AF34">
      <w:pPr>
        <w:spacing w:after="156" w:afterLines="50" w:line="560" w:lineRule="exact"/>
        <w:ind w:firstLine="640" w:firstLineChars="200"/>
        <w:rPr>
          <w:rFonts w:ascii="仿宋" w:hAnsi="仿宋" w:eastAsia="仿宋"/>
          <w:sz w:val="32"/>
          <w:szCs w:val="32"/>
        </w:rPr>
      </w:pPr>
      <w:r>
        <w:rPr>
          <w:rFonts w:hint="eastAsia" w:ascii="仿宋" w:hAnsi="仿宋" w:eastAsia="仿宋"/>
          <w:sz w:val="32"/>
          <w:szCs w:val="32"/>
        </w:rPr>
        <w:t>供方售后服务联系人：_____，联系电话：__________。</w:t>
      </w:r>
    </w:p>
    <w:p w14:paraId="0E92D5FD">
      <w:pPr>
        <w:spacing w:after="156" w:afterLines="50" w:line="560" w:lineRule="exact"/>
        <w:ind w:firstLine="640" w:firstLineChars="200"/>
        <w:rPr>
          <w:rFonts w:ascii="仿宋" w:hAnsi="仿宋" w:eastAsia="仿宋"/>
          <w:sz w:val="32"/>
          <w:szCs w:val="32"/>
        </w:rPr>
      </w:pPr>
      <w:r>
        <w:rPr>
          <w:rFonts w:hint="eastAsia" w:ascii="仿宋" w:hAnsi="仿宋" w:eastAsia="仿宋"/>
          <w:sz w:val="32"/>
          <w:szCs w:val="32"/>
        </w:rPr>
        <w:t>6.7质保期后服务：终身免费上门维修，如涉及零配件更换只收零配件成本费。</w:t>
      </w:r>
    </w:p>
    <w:p w14:paraId="29B2D15E">
      <w:pPr>
        <w:spacing w:after="156" w:afterLines="50" w:line="560" w:lineRule="exact"/>
        <w:ind w:firstLine="640" w:firstLineChars="200"/>
        <w:rPr>
          <w:rFonts w:ascii="仿宋" w:hAnsi="仿宋" w:eastAsia="仿宋"/>
          <w:sz w:val="32"/>
          <w:szCs w:val="32"/>
        </w:rPr>
      </w:pPr>
      <w:r>
        <w:rPr>
          <w:rFonts w:hint="eastAsia" w:ascii="仿宋" w:hAnsi="仿宋" w:eastAsia="仿宋"/>
          <w:sz w:val="32"/>
          <w:szCs w:val="32"/>
        </w:rPr>
        <w:t>6</w:t>
      </w:r>
      <w:r>
        <w:rPr>
          <w:rFonts w:ascii="仿宋" w:hAnsi="仿宋" w:eastAsia="仿宋"/>
          <w:sz w:val="32"/>
          <w:szCs w:val="32"/>
        </w:rPr>
        <w:t>.8</w:t>
      </w:r>
      <w:r>
        <w:rPr>
          <w:rFonts w:hint="eastAsia" w:ascii="仿宋" w:hAnsi="仿宋" w:eastAsia="仿宋"/>
          <w:sz w:val="32"/>
          <w:szCs w:val="32"/>
        </w:rPr>
        <w:t>在软件使用期限内，供方应免费提供软件后续版本升级服务，具体版本升级指标要求为____________________。</w:t>
      </w:r>
    </w:p>
    <w:p w14:paraId="5BB6F0C1">
      <w:pPr>
        <w:pStyle w:val="8"/>
        <w:spacing w:after="0" w:line="560" w:lineRule="exact"/>
        <w:ind w:firstLine="643" w:firstLineChars="201"/>
        <w:jc w:val="left"/>
        <w:rPr>
          <w:rFonts w:ascii="黑体" w:hAnsi="黑体" w:eastAsia="黑体"/>
          <w:b w:val="0"/>
        </w:rPr>
      </w:pPr>
      <w:r>
        <w:rPr>
          <w:rFonts w:hint="eastAsia" w:ascii="黑体" w:hAnsi="黑体" w:eastAsia="黑体"/>
          <w:b w:val="0"/>
        </w:rPr>
        <w:t>七、违约责任</w:t>
      </w:r>
    </w:p>
    <w:p w14:paraId="400580AF">
      <w:pPr>
        <w:spacing w:after="156" w:afterLines="50" w:line="560" w:lineRule="exact"/>
        <w:ind w:firstLine="640" w:firstLineChars="200"/>
        <w:rPr>
          <w:rFonts w:ascii="仿宋" w:hAnsi="仿宋" w:eastAsia="仿宋"/>
          <w:sz w:val="32"/>
          <w:szCs w:val="32"/>
        </w:rPr>
      </w:pPr>
      <w:r>
        <w:rPr>
          <w:rFonts w:hint="eastAsia" w:ascii="仿宋" w:hAnsi="仿宋" w:eastAsia="仿宋"/>
          <w:sz w:val="32"/>
          <w:szCs w:val="32"/>
        </w:rPr>
        <w:t xml:space="preserve">7.1需方无正当理由拒收软件的，应向供方支付合同总价____ </w:t>
      </w:r>
      <w:r>
        <w:rPr>
          <w:rFonts w:ascii="仿宋" w:hAnsi="仿宋" w:eastAsia="仿宋"/>
          <w:sz w:val="32"/>
          <w:szCs w:val="32"/>
        </w:rPr>
        <w:t>%</w:t>
      </w:r>
      <w:r>
        <w:rPr>
          <w:rFonts w:hint="eastAsia" w:ascii="仿宋" w:hAnsi="仿宋" w:eastAsia="仿宋"/>
          <w:sz w:val="32"/>
          <w:szCs w:val="32"/>
        </w:rPr>
        <w:t>的违约金。需方无正当理由逾期接收软件的，每天按合同总价的____</w:t>
      </w:r>
      <w:r>
        <w:rPr>
          <w:rFonts w:ascii="仿宋" w:hAnsi="仿宋" w:eastAsia="仿宋"/>
          <w:sz w:val="32"/>
          <w:szCs w:val="32"/>
        </w:rPr>
        <w:t>‰</w:t>
      </w:r>
      <w:r>
        <w:rPr>
          <w:rFonts w:hint="eastAsia" w:ascii="仿宋" w:hAnsi="仿宋" w:eastAsia="仿宋"/>
          <w:sz w:val="32"/>
          <w:szCs w:val="32"/>
        </w:rPr>
        <w:t>向供方支付违约金。需方</w:t>
      </w:r>
      <w:r>
        <w:rPr>
          <w:rFonts w:ascii="仿宋" w:hAnsi="仿宋" w:eastAsia="仿宋"/>
          <w:sz w:val="32"/>
          <w:szCs w:val="32"/>
        </w:rPr>
        <w:t>无正当理由逾期付款</w:t>
      </w:r>
      <w:r>
        <w:rPr>
          <w:rFonts w:hint="eastAsia" w:ascii="仿宋" w:hAnsi="仿宋" w:eastAsia="仿宋"/>
          <w:sz w:val="32"/>
          <w:szCs w:val="32"/>
        </w:rPr>
        <w:t>的</w:t>
      </w:r>
      <w:r>
        <w:rPr>
          <w:rFonts w:ascii="仿宋" w:hAnsi="仿宋" w:eastAsia="仿宋"/>
          <w:sz w:val="32"/>
          <w:szCs w:val="32"/>
        </w:rPr>
        <w:t>，每天按逾期付款金额的</w:t>
      </w:r>
      <w:r>
        <w:rPr>
          <w:rFonts w:hint="eastAsia" w:ascii="仿宋" w:hAnsi="仿宋" w:eastAsia="仿宋"/>
          <w:sz w:val="32"/>
          <w:szCs w:val="32"/>
        </w:rPr>
        <w:t>____</w:t>
      </w:r>
      <w:r>
        <w:rPr>
          <w:rFonts w:ascii="仿宋" w:hAnsi="仿宋" w:eastAsia="仿宋"/>
          <w:sz w:val="32"/>
          <w:szCs w:val="32"/>
        </w:rPr>
        <w:t>‰</w:t>
      </w:r>
      <w:r>
        <w:rPr>
          <w:rFonts w:hint="eastAsia" w:ascii="仿宋" w:hAnsi="仿宋" w:eastAsia="仿宋"/>
          <w:sz w:val="32"/>
          <w:szCs w:val="32"/>
        </w:rPr>
        <w:t>向</w:t>
      </w:r>
      <w:r>
        <w:rPr>
          <w:rFonts w:ascii="仿宋" w:hAnsi="仿宋" w:eastAsia="仿宋"/>
          <w:sz w:val="32"/>
          <w:szCs w:val="32"/>
        </w:rPr>
        <w:t>供方支付违约金</w:t>
      </w:r>
      <w:r>
        <w:rPr>
          <w:rFonts w:hint="eastAsia" w:ascii="仿宋" w:hAnsi="仿宋" w:eastAsia="仿宋"/>
          <w:sz w:val="32"/>
          <w:szCs w:val="32"/>
        </w:rPr>
        <w:t>。</w:t>
      </w:r>
    </w:p>
    <w:p w14:paraId="1035B2D0">
      <w:pPr>
        <w:spacing w:after="156" w:afterLines="50" w:line="560" w:lineRule="exact"/>
        <w:ind w:firstLine="640" w:firstLineChars="200"/>
        <w:rPr>
          <w:rFonts w:ascii="仿宋" w:hAnsi="仿宋" w:eastAsia="仿宋"/>
          <w:sz w:val="32"/>
          <w:szCs w:val="32"/>
        </w:rPr>
      </w:pPr>
      <w:r>
        <w:rPr>
          <w:rFonts w:hint="eastAsia" w:ascii="仿宋" w:hAnsi="仿宋" w:eastAsia="仿宋"/>
          <w:sz w:val="32"/>
          <w:szCs w:val="32"/>
        </w:rPr>
        <w:t>7.2供方有</w:t>
      </w:r>
      <w:r>
        <w:rPr>
          <w:rFonts w:ascii="仿宋" w:hAnsi="仿宋" w:eastAsia="仿宋"/>
          <w:sz w:val="32"/>
          <w:szCs w:val="32"/>
        </w:rPr>
        <w:t>以下违约行为之一的，应当在需方</w:t>
      </w:r>
      <w:r>
        <w:rPr>
          <w:rFonts w:hint="eastAsia" w:ascii="仿宋" w:hAnsi="仿宋" w:eastAsia="仿宋"/>
          <w:sz w:val="32"/>
          <w:szCs w:val="32"/>
        </w:rPr>
        <w:t>书面指定时限</w:t>
      </w:r>
      <w:r>
        <w:rPr>
          <w:rFonts w:ascii="仿宋" w:hAnsi="仿宋" w:eastAsia="仿宋"/>
          <w:sz w:val="32"/>
          <w:szCs w:val="32"/>
        </w:rPr>
        <w:t>内完成整改，指定的期间内每日按合同总价的</w:t>
      </w:r>
      <w:r>
        <w:rPr>
          <w:rFonts w:hint="eastAsia" w:ascii="仿宋" w:hAnsi="仿宋" w:eastAsia="仿宋"/>
          <w:sz w:val="32"/>
          <w:szCs w:val="32"/>
        </w:rPr>
        <w:t>____</w:t>
      </w:r>
      <w:r>
        <w:rPr>
          <w:rFonts w:ascii="仿宋" w:hAnsi="仿宋" w:eastAsia="仿宋"/>
          <w:sz w:val="32"/>
          <w:szCs w:val="32"/>
        </w:rPr>
        <w:t>‰</w:t>
      </w:r>
      <w:r>
        <w:rPr>
          <w:rFonts w:hint="eastAsia" w:ascii="仿宋" w:hAnsi="仿宋" w:eastAsia="仿宋"/>
          <w:sz w:val="32"/>
          <w:szCs w:val="32"/>
        </w:rPr>
        <w:t>向</w:t>
      </w:r>
      <w:r>
        <w:rPr>
          <w:rFonts w:ascii="仿宋" w:hAnsi="仿宋" w:eastAsia="仿宋"/>
          <w:sz w:val="32"/>
          <w:szCs w:val="32"/>
        </w:rPr>
        <w:t>需方支付违约金；供方在指定期间内未完成整改的，需方有权解除合同，并要求供方另行支付合同总价</w:t>
      </w:r>
      <w:r>
        <w:rPr>
          <w:rFonts w:hint="eastAsia" w:ascii="仿宋" w:hAnsi="仿宋" w:eastAsia="仿宋"/>
          <w:sz w:val="32"/>
          <w:szCs w:val="32"/>
        </w:rPr>
        <w:t xml:space="preserve">____ </w:t>
      </w:r>
      <w:r>
        <w:rPr>
          <w:rFonts w:ascii="仿宋" w:hAnsi="仿宋" w:eastAsia="仿宋"/>
          <w:sz w:val="32"/>
          <w:szCs w:val="32"/>
        </w:rPr>
        <w:t>%</w:t>
      </w:r>
      <w:r>
        <w:rPr>
          <w:rFonts w:hint="eastAsia" w:ascii="仿宋" w:hAnsi="仿宋" w:eastAsia="仿宋"/>
          <w:sz w:val="32"/>
          <w:szCs w:val="32"/>
        </w:rPr>
        <w:t>的</w:t>
      </w:r>
      <w:r>
        <w:rPr>
          <w:rFonts w:ascii="仿宋" w:hAnsi="仿宋" w:eastAsia="仿宋"/>
          <w:sz w:val="32"/>
          <w:szCs w:val="32"/>
        </w:rPr>
        <w:t>违约金：</w:t>
      </w:r>
    </w:p>
    <w:p w14:paraId="6D76F80F">
      <w:pPr>
        <w:spacing w:after="156" w:afterLines="50" w:line="560" w:lineRule="exact"/>
        <w:ind w:firstLine="640" w:firstLineChars="200"/>
        <w:rPr>
          <w:rFonts w:ascii="仿宋" w:hAnsi="仿宋" w:eastAsia="仿宋"/>
          <w:sz w:val="32"/>
          <w:szCs w:val="32"/>
        </w:rPr>
      </w:pPr>
      <w:r>
        <w:rPr>
          <w:rFonts w:hint="eastAsia" w:ascii="仿宋" w:hAnsi="仿宋" w:eastAsia="仿宋"/>
          <w:sz w:val="32"/>
          <w:szCs w:val="32"/>
        </w:rPr>
        <w:t>（1）</w:t>
      </w:r>
      <w:r>
        <w:rPr>
          <w:rFonts w:ascii="仿宋" w:hAnsi="仿宋" w:eastAsia="仿宋"/>
          <w:sz w:val="32"/>
          <w:szCs w:val="32"/>
        </w:rPr>
        <w:t>逾期交</w:t>
      </w:r>
      <w:r>
        <w:rPr>
          <w:rFonts w:hint="eastAsia" w:ascii="仿宋" w:hAnsi="仿宋" w:eastAsia="仿宋"/>
          <w:sz w:val="32"/>
          <w:szCs w:val="32"/>
        </w:rPr>
        <w:t>付</w:t>
      </w:r>
      <w:r>
        <w:rPr>
          <w:rFonts w:ascii="仿宋" w:hAnsi="仿宋" w:eastAsia="仿宋"/>
          <w:sz w:val="32"/>
          <w:szCs w:val="32"/>
        </w:rPr>
        <w:t>（</w:t>
      </w:r>
      <w:r>
        <w:rPr>
          <w:rFonts w:hint="eastAsia" w:ascii="仿宋" w:hAnsi="仿宋" w:eastAsia="仿宋"/>
          <w:sz w:val="32"/>
          <w:szCs w:val="32"/>
        </w:rPr>
        <w:t>包括</w:t>
      </w:r>
      <w:r>
        <w:rPr>
          <w:rFonts w:ascii="仿宋" w:hAnsi="仿宋" w:eastAsia="仿宋"/>
          <w:sz w:val="32"/>
          <w:szCs w:val="32"/>
        </w:rPr>
        <w:t>不完全交</w:t>
      </w:r>
      <w:r>
        <w:rPr>
          <w:rFonts w:hint="eastAsia" w:ascii="仿宋" w:hAnsi="仿宋" w:eastAsia="仿宋"/>
          <w:sz w:val="32"/>
          <w:szCs w:val="32"/>
        </w:rPr>
        <w:t>付</w:t>
      </w:r>
      <w:r>
        <w:rPr>
          <w:rFonts w:ascii="仿宋" w:hAnsi="仿宋" w:eastAsia="仿宋"/>
          <w:sz w:val="32"/>
          <w:szCs w:val="32"/>
        </w:rPr>
        <w:t>）的</w:t>
      </w:r>
      <w:r>
        <w:rPr>
          <w:rFonts w:hint="eastAsia" w:ascii="仿宋" w:hAnsi="仿宋" w:eastAsia="仿宋"/>
          <w:sz w:val="32"/>
          <w:szCs w:val="32"/>
        </w:rPr>
        <w:t>；</w:t>
      </w:r>
    </w:p>
    <w:p w14:paraId="65100428">
      <w:pPr>
        <w:spacing w:after="156" w:afterLines="50" w:line="560" w:lineRule="exact"/>
        <w:ind w:firstLine="640" w:firstLineChars="200"/>
        <w:rPr>
          <w:rFonts w:ascii="仿宋" w:hAnsi="仿宋" w:eastAsia="仿宋"/>
          <w:sz w:val="32"/>
          <w:szCs w:val="32"/>
        </w:rPr>
      </w:pPr>
      <w:r>
        <w:rPr>
          <w:rFonts w:hint="eastAsia" w:ascii="仿宋" w:hAnsi="仿宋" w:eastAsia="仿宋"/>
          <w:sz w:val="32"/>
          <w:szCs w:val="32"/>
        </w:rPr>
        <w:t>（2）未在合同约定时间内完成安装调试的；</w:t>
      </w:r>
    </w:p>
    <w:p w14:paraId="6F9A2706">
      <w:pPr>
        <w:spacing w:after="156" w:afterLines="50" w:line="560" w:lineRule="exact"/>
        <w:ind w:firstLine="640" w:firstLineChars="200"/>
        <w:rPr>
          <w:rFonts w:ascii="仿宋" w:hAnsi="仿宋" w:eastAsia="仿宋"/>
          <w:sz w:val="32"/>
          <w:szCs w:val="32"/>
        </w:rPr>
      </w:pPr>
      <w:r>
        <w:rPr>
          <w:rFonts w:hint="eastAsia" w:ascii="仿宋" w:hAnsi="仿宋" w:eastAsia="仿宋"/>
          <w:sz w:val="32"/>
          <w:szCs w:val="32"/>
        </w:rPr>
        <w:t>（3）质量</w:t>
      </w:r>
      <w:r>
        <w:rPr>
          <w:rFonts w:ascii="仿宋" w:hAnsi="仿宋" w:eastAsia="仿宋"/>
          <w:sz w:val="32"/>
          <w:szCs w:val="32"/>
        </w:rPr>
        <w:t>性能验收不合格的；</w:t>
      </w:r>
    </w:p>
    <w:p w14:paraId="1E5E3485">
      <w:pPr>
        <w:spacing w:after="156" w:afterLines="50" w:line="560" w:lineRule="exact"/>
        <w:ind w:firstLine="640" w:firstLineChars="200"/>
        <w:rPr>
          <w:rFonts w:ascii="仿宋" w:hAnsi="仿宋" w:eastAsia="仿宋"/>
          <w:sz w:val="32"/>
          <w:szCs w:val="32"/>
        </w:rPr>
      </w:pPr>
      <w:r>
        <w:rPr>
          <w:rFonts w:hint="eastAsia" w:ascii="仿宋" w:hAnsi="仿宋" w:eastAsia="仿宋"/>
          <w:sz w:val="32"/>
          <w:szCs w:val="32"/>
        </w:rPr>
        <w:t>（4）</w:t>
      </w:r>
      <w:r>
        <w:rPr>
          <w:rFonts w:ascii="仿宋" w:hAnsi="仿宋" w:eastAsia="仿宋"/>
          <w:sz w:val="32"/>
          <w:szCs w:val="32"/>
        </w:rPr>
        <w:t>违反合同其他约定的</w:t>
      </w:r>
      <w:r>
        <w:rPr>
          <w:rFonts w:hint="eastAsia" w:ascii="仿宋" w:hAnsi="仿宋" w:eastAsia="仿宋"/>
          <w:sz w:val="32"/>
          <w:szCs w:val="32"/>
        </w:rPr>
        <w:t>。</w:t>
      </w:r>
    </w:p>
    <w:p w14:paraId="62D761F9">
      <w:pPr>
        <w:spacing w:after="156" w:afterLines="50" w:line="560" w:lineRule="exact"/>
        <w:ind w:firstLine="640" w:firstLineChars="200"/>
        <w:rPr>
          <w:rFonts w:ascii="仿宋" w:hAnsi="仿宋" w:eastAsia="仿宋"/>
          <w:sz w:val="32"/>
          <w:szCs w:val="32"/>
        </w:rPr>
      </w:pPr>
      <w:r>
        <w:rPr>
          <w:rFonts w:ascii="仿宋" w:hAnsi="仿宋" w:eastAsia="仿宋"/>
          <w:sz w:val="32"/>
          <w:szCs w:val="32"/>
        </w:rPr>
        <w:t>7.3</w:t>
      </w:r>
      <w:r>
        <w:rPr>
          <w:rFonts w:hint="eastAsia" w:ascii="仿宋" w:hAnsi="仿宋" w:eastAsia="仿宋"/>
          <w:sz w:val="32"/>
          <w:szCs w:val="32"/>
        </w:rPr>
        <w:t>质保期内，如软件经供方____次维修或更换后仍不能达到本合同约定的质量标准，或临时调换后供方不能在需方书面指定时限内完成修复并达到本合同约定的质量标准，或供方拒绝进行维修或更换的，需方有权按以下任一方式要求供方承担违约责任：</w:t>
      </w:r>
    </w:p>
    <w:p w14:paraId="16B24752">
      <w:pPr>
        <w:spacing w:after="156" w:afterLines="50" w:line="560" w:lineRule="exact"/>
        <w:ind w:firstLine="640" w:firstLineChars="200"/>
        <w:rPr>
          <w:rFonts w:ascii="仿宋" w:hAnsi="仿宋" w:eastAsia="仿宋"/>
          <w:sz w:val="32"/>
          <w:szCs w:val="32"/>
        </w:rPr>
      </w:pPr>
      <w:r>
        <w:rPr>
          <w:rFonts w:hint="eastAsia" w:ascii="仿宋" w:hAnsi="仿宋" w:eastAsia="仿宋"/>
          <w:sz w:val="32"/>
          <w:szCs w:val="32"/>
        </w:rPr>
        <w:t>（1）解除合同，供方向需方支付合同总价款____</w:t>
      </w:r>
      <w:r>
        <w:rPr>
          <w:rFonts w:ascii="仿宋" w:hAnsi="仿宋" w:eastAsia="仿宋"/>
          <w:sz w:val="32"/>
          <w:szCs w:val="32"/>
        </w:rPr>
        <w:t xml:space="preserve"> %</w:t>
      </w:r>
      <w:r>
        <w:rPr>
          <w:rFonts w:hint="eastAsia" w:ascii="仿宋" w:hAnsi="仿宋" w:eastAsia="仿宋"/>
          <w:sz w:val="32"/>
          <w:szCs w:val="32"/>
        </w:rPr>
        <w:t>的违约金；</w:t>
      </w:r>
    </w:p>
    <w:p w14:paraId="4520454E">
      <w:pPr>
        <w:spacing w:after="156" w:afterLines="50" w:line="560" w:lineRule="exact"/>
        <w:ind w:firstLine="640" w:firstLineChars="200"/>
        <w:rPr>
          <w:rFonts w:ascii="仿宋" w:hAnsi="仿宋" w:eastAsia="仿宋"/>
          <w:sz w:val="32"/>
          <w:szCs w:val="32"/>
        </w:rPr>
      </w:pPr>
      <w:r>
        <w:rPr>
          <w:rFonts w:hint="eastAsia" w:ascii="仿宋" w:hAnsi="仿宋" w:eastAsia="仿宋"/>
          <w:sz w:val="32"/>
          <w:szCs w:val="32"/>
        </w:rPr>
        <w:t>（2）</w:t>
      </w:r>
      <w:r>
        <w:rPr>
          <w:rFonts w:ascii="仿宋" w:hAnsi="仿宋" w:eastAsia="仿宋"/>
          <w:sz w:val="32"/>
          <w:szCs w:val="32"/>
        </w:rPr>
        <w:t>需方</w:t>
      </w:r>
      <w:r>
        <w:rPr>
          <w:rFonts w:hint="eastAsia" w:ascii="仿宋" w:hAnsi="仿宋" w:eastAsia="仿宋"/>
          <w:sz w:val="32"/>
          <w:szCs w:val="32"/>
        </w:rPr>
        <w:t>使用质保金自行或</w:t>
      </w:r>
      <w:r>
        <w:rPr>
          <w:rFonts w:ascii="仿宋" w:hAnsi="仿宋" w:eastAsia="仿宋"/>
          <w:sz w:val="32"/>
          <w:szCs w:val="32"/>
        </w:rPr>
        <w:t>请第三方进行</w:t>
      </w:r>
      <w:r>
        <w:rPr>
          <w:rFonts w:hint="eastAsia" w:ascii="仿宋" w:hAnsi="仿宋" w:eastAsia="仿宋"/>
          <w:sz w:val="32"/>
          <w:szCs w:val="32"/>
        </w:rPr>
        <w:t>维修、更换，供方应对维修、更换的方案和所产生的费用无条件予以完全认可；质保金不足以支付的，超出部分由供方承担。</w:t>
      </w:r>
    </w:p>
    <w:p w14:paraId="2EE13CA7">
      <w:pPr>
        <w:spacing w:after="156" w:afterLines="50" w:line="560" w:lineRule="exact"/>
        <w:ind w:firstLine="640" w:firstLineChars="200"/>
        <w:rPr>
          <w:rFonts w:ascii="仿宋" w:hAnsi="仿宋" w:eastAsia="仿宋"/>
          <w:sz w:val="32"/>
          <w:szCs w:val="32"/>
        </w:rPr>
      </w:pPr>
      <w:r>
        <w:rPr>
          <w:rFonts w:hint="eastAsia" w:ascii="仿宋" w:hAnsi="仿宋" w:eastAsia="仿宋"/>
          <w:sz w:val="32"/>
          <w:szCs w:val="32"/>
        </w:rPr>
        <w:t>7.4需方根据法律规定或本合同约定解除合同的，供方支付违约金并无条件退还需方已支付的全部款项；供方自行负责卸载软件及其附件</w:t>
      </w:r>
      <w:r>
        <w:rPr>
          <w:rFonts w:ascii="仿宋" w:hAnsi="仿宋" w:eastAsia="仿宋"/>
          <w:sz w:val="32"/>
          <w:szCs w:val="32"/>
        </w:rPr>
        <w:t>、</w:t>
      </w:r>
      <w:r>
        <w:rPr>
          <w:rFonts w:hint="eastAsia" w:ascii="仿宋" w:hAnsi="仿宋" w:eastAsia="仿宋"/>
          <w:sz w:val="32"/>
          <w:szCs w:val="32"/>
        </w:rPr>
        <w:t>配件、随机工具和赠品等所有退货事宜及退货产生的全部费用。</w:t>
      </w:r>
    </w:p>
    <w:p w14:paraId="29352552">
      <w:pPr>
        <w:spacing w:after="156" w:afterLines="50" w:line="560" w:lineRule="exact"/>
        <w:ind w:firstLine="640" w:firstLineChars="200"/>
        <w:rPr>
          <w:rFonts w:ascii="仿宋" w:hAnsi="仿宋" w:eastAsia="仿宋"/>
          <w:sz w:val="32"/>
          <w:szCs w:val="32"/>
        </w:rPr>
      </w:pPr>
      <w:r>
        <w:rPr>
          <w:rFonts w:hint="eastAsia" w:ascii="仿宋" w:hAnsi="仿宋" w:eastAsia="仿宋"/>
          <w:sz w:val="32"/>
          <w:szCs w:val="32"/>
        </w:rPr>
        <w:t>7.5未</w:t>
      </w:r>
      <w:r>
        <w:rPr>
          <w:rFonts w:ascii="仿宋" w:hAnsi="仿宋" w:eastAsia="仿宋"/>
          <w:sz w:val="32"/>
          <w:szCs w:val="32"/>
        </w:rPr>
        <w:t>经需方书面同意，供方不得在市场</w:t>
      </w:r>
      <w:r>
        <w:rPr>
          <w:rFonts w:hint="eastAsia" w:ascii="仿宋" w:hAnsi="仿宋" w:eastAsia="仿宋"/>
          <w:sz w:val="32"/>
          <w:szCs w:val="32"/>
        </w:rPr>
        <w:t>宣传</w:t>
      </w:r>
      <w:r>
        <w:rPr>
          <w:rFonts w:ascii="仿宋" w:hAnsi="仿宋" w:eastAsia="仿宋"/>
          <w:sz w:val="32"/>
          <w:szCs w:val="32"/>
        </w:rPr>
        <w:t>中使用与需方的合作案例，不得将需方作为业务伙伴进行宣传，不得使用需方的校名、徽标、商标、标志语等。若</w:t>
      </w:r>
      <w:r>
        <w:rPr>
          <w:rFonts w:hint="eastAsia" w:ascii="仿宋" w:hAnsi="仿宋" w:eastAsia="仿宋"/>
          <w:sz w:val="32"/>
          <w:szCs w:val="32"/>
        </w:rPr>
        <w:t>违反</w:t>
      </w:r>
      <w:r>
        <w:rPr>
          <w:rFonts w:ascii="仿宋" w:hAnsi="仿宋" w:eastAsia="仿宋"/>
          <w:sz w:val="32"/>
          <w:szCs w:val="32"/>
        </w:rPr>
        <w:t>上述约定，应按合同总价的</w:t>
      </w:r>
      <w:r>
        <w:rPr>
          <w:rFonts w:hint="eastAsia" w:ascii="仿宋" w:hAnsi="仿宋" w:eastAsia="仿宋"/>
          <w:sz w:val="32"/>
          <w:szCs w:val="32"/>
        </w:rPr>
        <w:t>____</w:t>
      </w:r>
      <w:r>
        <w:rPr>
          <w:rFonts w:ascii="仿宋" w:hAnsi="仿宋" w:eastAsia="仿宋"/>
          <w:sz w:val="32"/>
          <w:szCs w:val="32"/>
        </w:rPr>
        <w:t>%向</w:t>
      </w:r>
      <w:r>
        <w:rPr>
          <w:rFonts w:hint="eastAsia" w:ascii="仿宋" w:hAnsi="仿宋" w:eastAsia="仿宋"/>
          <w:sz w:val="32"/>
          <w:szCs w:val="32"/>
        </w:rPr>
        <w:t>需方</w:t>
      </w:r>
      <w:r>
        <w:rPr>
          <w:rFonts w:ascii="仿宋" w:hAnsi="仿宋" w:eastAsia="仿宋"/>
          <w:sz w:val="32"/>
          <w:szCs w:val="32"/>
        </w:rPr>
        <w:t>支付违约金。</w:t>
      </w:r>
    </w:p>
    <w:p w14:paraId="6B1AF10A">
      <w:pPr>
        <w:spacing w:after="156" w:afterLines="50" w:line="560" w:lineRule="exact"/>
        <w:ind w:firstLine="640" w:firstLineChars="200"/>
        <w:rPr>
          <w:rFonts w:ascii="仿宋" w:hAnsi="仿宋" w:eastAsia="仿宋"/>
          <w:sz w:val="32"/>
          <w:szCs w:val="32"/>
        </w:rPr>
      </w:pPr>
      <w:r>
        <w:rPr>
          <w:rFonts w:hint="eastAsia" w:ascii="仿宋" w:hAnsi="仿宋" w:eastAsia="仿宋"/>
          <w:sz w:val="32"/>
          <w:szCs w:val="32"/>
        </w:rPr>
        <w:t>7.6因软件质量问题对需方或其他任何人员造成损失的，由供方承担全部赔偿责任，并应向需方支付违约金；需方先行垫付的，有权向供方追偿。</w:t>
      </w:r>
    </w:p>
    <w:p w14:paraId="064ED6FA">
      <w:pPr>
        <w:spacing w:after="156" w:afterLines="50" w:line="560" w:lineRule="exact"/>
        <w:ind w:firstLine="640" w:firstLineChars="200"/>
        <w:rPr>
          <w:rFonts w:ascii="仿宋" w:hAnsi="仿宋" w:eastAsia="仿宋"/>
          <w:sz w:val="32"/>
          <w:szCs w:val="32"/>
        </w:rPr>
      </w:pPr>
      <w:r>
        <w:rPr>
          <w:rFonts w:ascii="仿宋" w:hAnsi="仿宋" w:eastAsia="仿宋"/>
          <w:sz w:val="32"/>
          <w:szCs w:val="32"/>
        </w:rPr>
        <w:t>7.7</w:t>
      </w:r>
      <w:r>
        <w:rPr>
          <w:rFonts w:hint="eastAsia" w:ascii="仿宋" w:hAnsi="仿宋" w:eastAsia="仿宋"/>
          <w:sz w:val="32"/>
          <w:szCs w:val="32"/>
        </w:rPr>
        <w:t>因供方软件安全性不足对需方或其他第三方造成损害的，由供方承担全部赔偿责任，并应向需方支付违约金；需方先行垫付的，有权向供方追偿。</w:t>
      </w:r>
    </w:p>
    <w:p w14:paraId="39440506">
      <w:pPr>
        <w:spacing w:after="156" w:afterLines="50" w:line="560" w:lineRule="exact"/>
        <w:ind w:firstLine="640" w:firstLineChars="200"/>
        <w:rPr>
          <w:rFonts w:ascii="仿宋" w:hAnsi="仿宋" w:eastAsia="仿宋"/>
          <w:sz w:val="32"/>
          <w:szCs w:val="32"/>
        </w:rPr>
      </w:pPr>
      <w:r>
        <w:rPr>
          <w:rFonts w:hint="eastAsia" w:ascii="仿宋" w:hAnsi="仿宋" w:eastAsia="仿宋"/>
          <w:sz w:val="32"/>
          <w:szCs w:val="32"/>
        </w:rPr>
        <w:t>7.</w:t>
      </w:r>
      <w:r>
        <w:rPr>
          <w:rFonts w:ascii="仿宋" w:hAnsi="仿宋" w:eastAsia="仿宋"/>
          <w:sz w:val="32"/>
          <w:szCs w:val="32"/>
        </w:rPr>
        <w:t>8</w:t>
      </w:r>
      <w:r>
        <w:rPr>
          <w:rFonts w:hint="eastAsia" w:ascii="仿宋" w:hAnsi="仿宋" w:eastAsia="仿宋"/>
          <w:sz w:val="32"/>
          <w:szCs w:val="32"/>
        </w:rPr>
        <w:t>供方保证本合同软件的权利无瑕疵，包括软件知识</w:t>
      </w:r>
      <w:r>
        <w:rPr>
          <w:rFonts w:ascii="仿宋" w:hAnsi="仿宋" w:eastAsia="仿宋"/>
          <w:sz w:val="32"/>
          <w:szCs w:val="32"/>
        </w:rPr>
        <w:t>产权、</w:t>
      </w:r>
      <w:r>
        <w:rPr>
          <w:rFonts w:hint="eastAsia" w:ascii="仿宋" w:hAnsi="仿宋" w:eastAsia="仿宋"/>
          <w:sz w:val="32"/>
          <w:szCs w:val="32"/>
        </w:rPr>
        <w:t>所有权等权利无瑕疵。如任何第三方对本合同软件全部或部分主张权利，或国家机关依法对本合同软件全部或部分没收、查封或采取其他措施，导致需方不能正常使用软件的，供方除应向需方返还全部已收款项外，还应另按合同总价的____</w:t>
      </w:r>
      <w:r>
        <w:rPr>
          <w:rFonts w:ascii="仿宋" w:hAnsi="仿宋" w:eastAsia="仿宋"/>
          <w:sz w:val="32"/>
          <w:szCs w:val="32"/>
        </w:rPr>
        <w:t xml:space="preserve"> %</w:t>
      </w:r>
      <w:r>
        <w:rPr>
          <w:rFonts w:hint="eastAsia" w:ascii="仿宋" w:hAnsi="仿宋" w:eastAsia="仿宋"/>
          <w:sz w:val="32"/>
          <w:szCs w:val="32"/>
        </w:rPr>
        <w:t>向需方支付违约金。</w:t>
      </w:r>
    </w:p>
    <w:p w14:paraId="78A89073">
      <w:pPr>
        <w:spacing w:after="156" w:afterLines="50" w:line="560" w:lineRule="exact"/>
        <w:ind w:firstLine="640" w:firstLineChars="200"/>
        <w:rPr>
          <w:rFonts w:ascii="仿宋" w:hAnsi="仿宋" w:eastAsia="仿宋"/>
          <w:sz w:val="32"/>
          <w:szCs w:val="32"/>
        </w:rPr>
      </w:pPr>
      <w:r>
        <w:rPr>
          <w:rFonts w:hint="eastAsia" w:ascii="仿宋" w:hAnsi="仿宋" w:eastAsia="仿宋"/>
          <w:sz w:val="32"/>
          <w:szCs w:val="32"/>
        </w:rPr>
        <w:t>7.</w:t>
      </w:r>
      <w:r>
        <w:rPr>
          <w:rFonts w:ascii="仿宋" w:hAnsi="仿宋" w:eastAsia="仿宋"/>
          <w:sz w:val="32"/>
          <w:szCs w:val="32"/>
        </w:rPr>
        <w:t>9</w:t>
      </w:r>
      <w:r>
        <w:rPr>
          <w:rFonts w:hint="eastAsia" w:ascii="仿宋" w:hAnsi="仿宋" w:eastAsia="仿宋"/>
          <w:sz w:val="32"/>
          <w:szCs w:val="32"/>
        </w:rPr>
        <w:t>供方未按合同约定支付违约金、赔偿金或</w:t>
      </w:r>
      <w:r>
        <w:rPr>
          <w:rFonts w:ascii="仿宋" w:hAnsi="仿宋" w:eastAsia="仿宋"/>
          <w:sz w:val="32"/>
          <w:szCs w:val="32"/>
        </w:rPr>
        <w:t>相关费用</w:t>
      </w:r>
      <w:r>
        <w:rPr>
          <w:rFonts w:hint="eastAsia" w:ascii="仿宋" w:hAnsi="仿宋" w:eastAsia="仿宋"/>
          <w:sz w:val="32"/>
          <w:szCs w:val="32"/>
        </w:rPr>
        <w:t>的，需方有权选择从质保金中扣除相应金额，但这并不意味着对供方违约责任、赔偿责任全部或部分的豁免或解除。</w:t>
      </w:r>
    </w:p>
    <w:p w14:paraId="41E09A07">
      <w:pPr>
        <w:spacing w:after="156" w:afterLines="50" w:line="560" w:lineRule="exact"/>
        <w:ind w:firstLine="640" w:firstLineChars="200"/>
        <w:rPr>
          <w:rFonts w:ascii="仿宋" w:hAnsi="仿宋" w:eastAsia="仿宋"/>
          <w:sz w:val="32"/>
          <w:szCs w:val="32"/>
        </w:rPr>
      </w:pPr>
      <w:r>
        <w:rPr>
          <w:rFonts w:hint="eastAsia" w:ascii="仿宋" w:hAnsi="仿宋" w:eastAsia="仿宋"/>
          <w:sz w:val="32"/>
          <w:szCs w:val="32"/>
        </w:rPr>
        <w:t>需方根据合同约定使用或扣除质保金后，供方应在需方</w:t>
      </w:r>
      <w:r>
        <w:rPr>
          <w:rFonts w:ascii="仿宋" w:hAnsi="仿宋" w:eastAsia="仿宋"/>
          <w:sz w:val="32"/>
          <w:szCs w:val="32"/>
        </w:rPr>
        <w:t>指定的</w:t>
      </w:r>
      <w:r>
        <w:rPr>
          <w:rFonts w:hint="eastAsia" w:ascii="仿宋" w:hAnsi="仿宋" w:eastAsia="仿宋"/>
          <w:sz w:val="32"/>
          <w:szCs w:val="32"/>
        </w:rPr>
        <w:t>限期内补足质保金；限期内未能补足的，需方每天按质保金总额</w:t>
      </w:r>
      <w:r>
        <w:rPr>
          <w:rFonts w:ascii="仿宋" w:hAnsi="仿宋" w:eastAsia="仿宋"/>
          <w:sz w:val="32"/>
          <w:szCs w:val="32"/>
        </w:rPr>
        <w:t>的</w:t>
      </w:r>
      <w:r>
        <w:rPr>
          <w:rFonts w:hint="eastAsia" w:ascii="仿宋" w:hAnsi="仿宋" w:eastAsia="仿宋"/>
          <w:sz w:val="32"/>
          <w:szCs w:val="32"/>
        </w:rPr>
        <w:t>____</w:t>
      </w:r>
      <w:r>
        <w:rPr>
          <w:rFonts w:ascii="仿宋" w:hAnsi="仿宋" w:eastAsia="仿宋"/>
          <w:sz w:val="32"/>
          <w:szCs w:val="32"/>
        </w:rPr>
        <w:t>%</w:t>
      </w:r>
      <w:r>
        <w:rPr>
          <w:rFonts w:hint="eastAsia" w:ascii="仿宋" w:hAnsi="仿宋" w:eastAsia="仿宋"/>
          <w:sz w:val="32"/>
          <w:szCs w:val="32"/>
        </w:rPr>
        <w:t>继续扣除或计算逾期违约金。</w:t>
      </w:r>
    </w:p>
    <w:p w14:paraId="56D26503">
      <w:pPr>
        <w:spacing w:after="156" w:afterLines="50" w:line="560" w:lineRule="exact"/>
        <w:ind w:firstLine="640" w:firstLineChars="200"/>
        <w:rPr>
          <w:rFonts w:ascii="仿宋" w:hAnsi="仿宋" w:eastAsia="仿宋"/>
          <w:sz w:val="32"/>
          <w:szCs w:val="32"/>
        </w:rPr>
      </w:pPr>
      <w:r>
        <w:rPr>
          <w:rFonts w:ascii="仿宋" w:hAnsi="仿宋" w:eastAsia="仿宋"/>
          <w:sz w:val="32"/>
          <w:szCs w:val="32"/>
        </w:rPr>
        <w:t>7.10</w:t>
      </w:r>
      <w:r>
        <w:rPr>
          <w:rFonts w:hint="eastAsia" w:ascii="仿宋" w:hAnsi="仿宋" w:eastAsia="仿宋"/>
          <w:sz w:val="32"/>
          <w:szCs w:val="32"/>
        </w:rPr>
        <w:t>双方</w:t>
      </w:r>
      <w:r>
        <w:rPr>
          <w:rFonts w:ascii="仿宋" w:hAnsi="仿宋" w:eastAsia="仿宋"/>
          <w:sz w:val="32"/>
          <w:szCs w:val="32"/>
        </w:rPr>
        <w:t>同意，本合同所约定的违约金不能填补并赔偿因违约行为给守约方造成损失的，违约方还应对损失进行赔偿。前述</w:t>
      </w:r>
      <w:r>
        <w:rPr>
          <w:rFonts w:hint="eastAsia" w:ascii="仿宋" w:hAnsi="仿宋" w:eastAsia="仿宋"/>
          <w:sz w:val="32"/>
          <w:szCs w:val="32"/>
        </w:rPr>
        <w:t>损失</w:t>
      </w:r>
      <w:r>
        <w:rPr>
          <w:rFonts w:ascii="仿宋" w:hAnsi="仿宋" w:eastAsia="仿宋"/>
          <w:sz w:val="32"/>
          <w:szCs w:val="32"/>
        </w:rPr>
        <w:t>包括守约方为维权所支付的必要费用（包括但不限于律师费、差旅费）。</w:t>
      </w:r>
    </w:p>
    <w:p w14:paraId="3680D4A1">
      <w:pPr>
        <w:pStyle w:val="8"/>
        <w:spacing w:after="0" w:line="560" w:lineRule="exact"/>
        <w:ind w:firstLine="643" w:firstLineChars="201"/>
        <w:jc w:val="left"/>
        <w:rPr>
          <w:rFonts w:ascii="黑体" w:hAnsi="黑体" w:eastAsia="黑体"/>
          <w:b w:val="0"/>
        </w:rPr>
      </w:pPr>
      <w:r>
        <w:rPr>
          <w:rFonts w:hint="eastAsia" w:ascii="黑体" w:hAnsi="黑体" w:eastAsia="黑体"/>
          <w:b w:val="0"/>
        </w:rPr>
        <w:t>八、保密</w:t>
      </w:r>
    </w:p>
    <w:p w14:paraId="6159D5CF">
      <w:pPr>
        <w:spacing w:after="156" w:afterLines="50" w:line="560" w:lineRule="exact"/>
        <w:ind w:firstLine="640" w:firstLineChars="200"/>
        <w:rPr>
          <w:rFonts w:ascii="楷体" w:hAnsi="楷体" w:eastAsia="楷体"/>
          <w:sz w:val="32"/>
          <w:szCs w:val="32"/>
        </w:rPr>
      </w:pPr>
      <w:r>
        <w:rPr>
          <w:rFonts w:hint="eastAsia" w:ascii="楷体" w:hAnsi="楷体" w:eastAsia="楷体"/>
          <w:sz w:val="32"/>
          <w:szCs w:val="32"/>
        </w:rPr>
        <w:t>8</w:t>
      </w:r>
      <w:r>
        <w:rPr>
          <w:rFonts w:ascii="楷体" w:hAnsi="楷体" w:eastAsia="楷体"/>
          <w:sz w:val="32"/>
          <w:szCs w:val="32"/>
        </w:rPr>
        <w:t>.1</w:t>
      </w:r>
      <w:r>
        <w:rPr>
          <w:rFonts w:hint="eastAsia" w:ascii="楷体" w:hAnsi="楷体" w:eastAsia="楷体"/>
          <w:sz w:val="32"/>
          <w:szCs w:val="32"/>
        </w:rPr>
        <w:t>甲方的保密义务如下：</w:t>
      </w:r>
    </w:p>
    <w:p w14:paraId="13D28641">
      <w:pPr>
        <w:spacing w:after="156" w:afterLines="50" w:line="560" w:lineRule="exact"/>
        <w:ind w:firstLine="640" w:firstLineChars="200"/>
        <w:rPr>
          <w:rFonts w:ascii="仿宋" w:hAnsi="仿宋" w:eastAsia="仿宋"/>
          <w:sz w:val="32"/>
          <w:szCs w:val="32"/>
        </w:rPr>
      </w:pPr>
      <w:r>
        <w:rPr>
          <w:rFonts w:ascii="仿宋" w:hAnsi="仿宋" w:eastAsia="仿宋"/>
          <w:sz w:val="32"/>
          <w:szCs w:val="32"/>
        </w:rPr>
        <w:t>8.1.1</w:t>
      </w:r>
      <w:r>
        <w:rPr>
          <w:rFonts w:hint="eastAsia" w:ascii="仿宋" w:hAnsi="仿宋" w:eastAsia="仿宋"/>
          <w:sz w:val="32"/>
          <w:szCs w:val="32"/>
        </w:rPr>
        <w:t>保密内容（包括技术信息和经营信息）：商务及技术细节，同意严格按照本合同的规定使用对方的保密信息，未经对方的事先书面许可，不得向第三方直接或间接地透露保密信息，采取所有必要的预防措施（包括但不限于双方采取的用于保护自身保密信息的措施）防止未经授权地使用及透露保密信息。</w:t>
      </w:r>
    </w:p>
    <w:p w14:paraId="23F24E12">
      <w:pPr>
        <w:spacing w:after="156" w:afterLines="50" w:line="560" w:lineRule="exact"/>
        <w:ind w:firstLine="640" w:firstLineChars="200"/>
        <w:rPr>
          <w:rFonts w:ascii="仿宋" w:hAnsi="仿宋" w:eastAsia="仿宋"/>
          <w:sz w:val="32"/>
          <w:szCs w:val="32"/>
        </w:rPr>
      </w:pPr>
      <w:r>
        <w:rPr>
          <w:rFonts w:ascii="仿宋" w:hAnsi="仿宋" w:eastAsia="仿宋"/>
          <w:sz w:val="32"/>
          <w:szCs w:val="32"/>
        </w:rPr>
        <w:t>8.1.2</w:t>
      </w:r>
      <w:r>
        <w:rPr>
          <w:rFonts w:hint="eastAsia" w:ascii="仿宋" w:hAnsi="仿宋" w:eastAsia="仿宋"/>
          <w:sz w:val="32"/>
          <w:szCs w:val="32"/>
        </w:rPr>
        <w:t>涉密人员范围</w:t>
      </w:r>
      <w:r>
        <w:rPr>
          <w:rFonts w:ascii="仿宋" w:hAnsi="仿宋" w:eastAsia="仿宋"/>
          <w:sz w:val="32"/>
          <w:szCs w:val="32"/>
        </w:rPr>
        <w:t>:</w:t>
      </w:r>
      <w:r>
        <w:rPr>
          <w:rFonts w:hint="eastAsia" w:ascii="仿宋" w:hAnsi="仿宋" w:eastAsia="仿宋"/>
          <w:sz w:val="32"/>
          <w:szCs w:val="32"/>
        </w:rPr>
        <w:t xml:space="preserve"> 参与项目的所有人员。</w:t>
      </w:r>
    </w:p>
    <w:p w14:paraId="6C30604B">
      <w:pPr>
        <w:spacing w:after="156" w:afterLines="50" w:line="560" w:lineRule="exact"/>
        <w:ind w:firstLine="640" w:firstLineChars="200"/>
        <w:rPr>
          <w:rFonts w:ascii="仿宋" w:hAnsi="仿宋" w:eastAsia="仿宋"/>
          <w:sz w:val="32"/>
          <w:szCs w:val="32"/>
        </w:rPr>
      </w:pPr>
      <w:r>
        <w:rPr>
          <w:rFonts w:ascii="仿宋" w:hAnsi="仿宋" w:eastAsia="仿宋"/>
          <w:sz w:val="32"/>
          <w:szCs w:val="32"/>
        </w:rPr>
        <w:t>8.1.3</w:t>
      </w:r>
      <w:r>
        <w:rPr>
          <w:rFonts w:hint="eastAsia" w:ascii="仿宋" w:hAnsi="仿宋" w:eastAsia="仿宋"/>
          <w:sz w:val="32"/>
          <w:szCs w:val="32"/>
        </w:rPr>
        <w:t>保密期限：按双方约定或直至行业内已成公共知识为止。</w:t>
      </w:r>
      <w:r>
        <w:rPr>
          <w:rFonts w:ascii="仿宋" w:hAnsi="仿宋" w:eastAsia="仿宋"/>
          <w:sz w:val="32"/>
          <w:szCs w:val="32"/>
        </w:rPr>
        <w:t xml:space="preserve">     </w:t>
      </w:r>
    </w:p>
    <w:p w14:paraId="701CCBAE">
      <w:pPr>
        <w:spacing w:after="156" w:afterLines="50" w:line="560" w:lineRule="exact"/>
        <w:ind w:firstLine="640" w:firstLineChars="200"/>
        <w:rPr>
          <w:rFonts w:ascii="仿宋" w:hAnsi="仿宋" w:eastAsia="仿宋"/>
          <w:sz w:val="32"/>
          <w:szCs w:val="32"/>
        </w:rPr>
      </w:pPr>
      <w:r>
        <w:rPr>
          <w:rFonts w:ascii="仿宋" w:hAnsi="仿宋" w:eastAsia="仿宋"/>
          <w:sz w:val="32"/>
          <w:szCs w:val="32"/>
        </w:rPr>
        <w:t>8.1.4</w:t>
      </w:r>
      <w:r>
        <w:rPr>
          <w:rFonts w:hint="eastAsia" w:ascii="仿宋" w:hAnsi="仿宋" w:eastAsia="仿宋"/>
          <w:sz w:val="32"/>
          <w:szCs w:val="32"/>
        </w:rPr>
        <w:t>泄密责任：甲方应按照泄密导致的损失对乙方进行经济赔偿。</w:t>
      </w:r>
    </w:p>
    <w:p w14:paraId="2BA46B9E">
      <w:pPr>
        <w:spacing w:after="156" w:afterLines="50" w:line="560" w:lineRule="exact"/>
        <w:ind w:firstLine="640" w:firstLineChars="200"/>
        <w:rPr>
          <w:rFonts w:ascii="楷体" w:hAnsi="楷体" w:eastAsia="楷体"/>
          <w:sz w:val="32"/>
          <w:szCs w:val="32"/>
        </w:rPr>
      </w:pPr>
      <w:r>
        <w:rPr>
          <w:rFonts w:hint="eastAsia" w:ascii="楷体" w:hAnsi="楷体" w:eastAsia="楷体"/>
          <w:sz w:val="32"/>
          <w:szCs w:val="32"/>
        </w:rPr>
        <w:t>8</w:t>
      </w:r>
      <w:r>
        <w:rPr>
          <w:rFonts w:ascii="楷体" w:hAnsi="楷体" w:eastAsia="楷体"/>
          <w:sz w:val="32"/>
          <w:szCs w:val="32"/>
        </w:rPr>
        <w:t>.2</w:t>
      </w:r>
      <w:r>
        <w:rPr>
          <w:rFonts w:hint="eastAsia" w:ascii="楷体" w:hAnsi="楷体" w:eastAsia="楷体"/>
          <w:sz w:val="32"/>
          <w:szCs w:val="32"/>
        </w:rPr>
        <w:t>乙方的保密义务如下：</w:t>
      </w:r>
    </w:p>
    <w:p w14:paraId="369EC831">
      <w:pPr>
        <w:spacing w:after="156" w:afterLines="50" w:line="560" w:lineRule="exact"/>
        <w:ind w:firstLine="640" w:firstLineChars="200"/>
        <w:rPr>
          <w:rFonts w:ascii="仿宋" w:hAnsi="仿宋" w:eastAsia="仿宋"/>
          <w:sz w:val="32"/>
          <w:szCs w:val="32"/>
        </w:rPr>
      </w:pPr>
      <w:r>
        <w:rPr>
          <w:rFonts w:ascii="仿宋" w:hAnsi="仿宋" w:eastAsia="仿宋"/>
          <w:sz w:val="32"/>
          <w:szCs w:val="32"/>
        </w:rPr>
        <w:t>8.2.1</w:t>
      </w:r>
      <w:r>
        <w:rPr>
          <w:rFonts w:hint="eastAsia" w:ascii="仿宋" w:hAnsi="仿宋" w:eastAsia="仿宋"/>
          <w:sz w:val="32"/>
          <w:szCs w:val="32"/>
        </w:rPr>
        <w:t xml:space="preserve">保密内容（包括技术信息和经营信息）: </w:t>
      </w:r>
    </w:p>
    <w:p w14:paraId="2F9BBCF1">
      <w:pPr>
        <w:spacing w:after="156" w:afterLines="50" w:line="560" w:lineRule="exact"/>
        <w:ind w:firstLine="640" w:firstLineChars="200"/>
        <w:rPr>
          <w:rFonts w:ascii="仿宋" w:hAnsi="仿宋" w:eastAsia="仿宋"/>
          <w:sz w:val="32"/>
          <w:szCs w:val="32"/>
        </w:rPr>
      </w:pPr>
      <w:r>
        <w:rPr>
          <w:rFonts w:hint="eastAsia" w:ascii="仿宋" w:hAnsi="仿宋" w:eastAsia="仿宋"/>
          <w:sz w:val="32"/>
          <w:szCs w:val="32"/>
        </w:rPr>
        <w:t>（1）甲方保密信息包括但不限于甲方数据、技术资料、内部资料、甲方在教学科研管理中获知的师生员工信息或其他第三方信息、档案信息、财务信息等（无论前述信息采用何种形式或何种载体）。</w:t>
      </w:r>
    </w:p>
    <w:p w14:paraId="755C4636">
      <w:pPr>
        <w:spacing w:after="156" w:afterLines="50" w:line="560" w:lineRule="exact"/>
        <w:ind w:firstLine="640" w:firstLineChars="200"/>
        <w:rPr>
          <w:rFonts w:ascii="仿宋" w:hAnsi="仿宋" w:eastAsia="仿宋"/>
          <w:sz w:val="32"/>
          <w:szCs w:val="32"/>
        </w:rPr>
      </w:pPr>
      <w:r>
        <w:rPr>
          <w:rFonts w:hint="eastAsia" w:ascii="仿宋" w:hAnsi="仿宋" w:eastAsia="仿宋"/>
          <w:sz w:val="32"/>
          <w:szCs w:val="32"/>
        </w:rPr>
        <w:t>（2）乙方同意仅为履行本合同之必要在合理限度内严格按照本合同的约定使用甲方的保密信息，未经甲方事先书面许可，不得以任何形式直接或间接向第三方透露保密信息，并采取所有必要的预防措施（至少不低于乙方采取的用于保护自身保密信息的措施）防止未经授权的使用或泄露甲方保密信息。</w:t>
      </w:r>
    </w:p>
    <w:p w14:paraId="2A216EC8">
      <w:pPr>
        <w:spacing w:after="156" w:afterLines="50" w:line="560" w:lineRule="exact"/>
        <w:ind w:firstLine="640" w:firstLineChars="200"/>
        <w:rPr>
          <w:rFonts w:ascii="仿宋" w:hAnsi="仿宋" w:eastAsia="仿宋"/>
          <w:sz w:val="32"/>
          <w:szCs w:val="32"/>
        </w:rPr>
      </w:pPr>
      <w:r>
        <w:rPr>
          <w:rFonts w:hint="eastAsia" w:ascii="仿宋" w:hAnsi="仿宋" w:eastAsia="仿宋"/>
          <w:sz w:val="32"/>
          <w:szCs w:val="32"/>
        </w:rPr>
        <w:t>（3）乙方将本项目交付甲方验收通过后，乙方应当将其所获知的所有甲方保密信息予以销毁；但对于乙方提供售后服务所必要的甲方保密信息，乙方可予保留，待质保期期满时再行销毁；乙方对保密信息的销毁应在甲方见证下进行，并向甲方出具销毁证明。乙方为存档之需要拟保留甲方保密信息的，应事先取得甲方书面同意。</w:t>
      </w:r>
    </w:p>
    <w:p w14:paraId="7F9399FC">
      <w:pPr>
        <w:spacing w:after="156" w:afterLines="50" w:line="560" w:lineRule="exact"/>
        <w:ind w:firstLine="640" w:firstLineChars="200"/>
        <w:rPr>
          <w:rFonts w:ascii="仿宋" w:hAnsi="仿宋" w:eastAsia="仿宋"/>
          <w:sz w:val="32"/>
          <w:szCs w:val="32"/>
        </w:rPr>
      </w:pPr>
      <w:r>
        <w:rPr>
          <w:rFonts w:hint="eastAsia" w:ascii="仿宋" w:hAnsi="仿宋" w:eastAsia="仿宋"/>
          <w:sz w:val="32"/>
          <w:szCs w:val="32"/>
        </w:rPr>
        <w:t>（4）乙方应要求其工作人员和关联公司承担与乙方同等的保密义务，若乙方工作人员或关联公司故意或过失泄露甲方保密信息的，视同于乙方违约。</w:t>
      </w:r>
    </w:p>
    <w:p w14:paraId="50FB7E1C">
      <w:pPr>
        <w:spacing w:after="156" w:afterLines="50" w:line="560" w:lineRule="exact"/>
        <w:ind w:firstLine="640" w:firstLineChars="200"/>
        <w:rPr>
          <w:rFonts w:ascii="仿宋" w:hAnsi="仿宋" w:eastAsia="仿宋"/>
          <w:sz w:val="32"/>
          <w:szCs w:val="32"/>
        </w:rPr>
      </w:pPr>
      <w:r>
        <w:rPr>
          <w:rFonts w:ascii="仿宋" w:hAnsi="仿宋" w:eastAsia="仿宋"/>
          <w:sz w:val="32"/>
          <w:szCs w:val="32"/>
        </w:rPr>
        <w:t>8.2.2</w:t>
      </w:r>
      <w:r>
        <w:rPr>
          <w:rFonts w:hint="eastAsia" w:ascii="仿宋" w:hAnsi="仿宋" w:eastAsia="仿宋"/>
          <w:sz w:val="32"/>
          <w:szCs w:val="32"/>
        </w:rPr>
        <w:t>涉密人员范围: 参与项目的所有人员。</w:t>
      </w:r>
    </w:p>
    <w:p w14:paraId="4972069A">
      <w:pPr>
        <w:spacing w:after="156" w:afterLines="50" w:line="560" w:lineRule="exact"/>
        <w:ind w:firstLine="640" w:firstLineChars="200"/>
        <w:rPr>
          <w:rFonts w:ascii="仿宋" w:hAnsi="仿宋" w:eastAsia="仿宋"/>
          <w:sz w:val="32"/>
          <w:szCs w:val="32"/>
        </w:rPr>
      </w:pPr>
      <w:r>
        <w:rPr>
          <w:rFonts w:ascii="仿宋" w:hAnsi="仿宋" w:eastAsia="仿宋"/>
          <w:sz w:val="32"/>
          <w:szCs w:val="32"/>
        </w:rPr>
        <w:t>8.2.3</w:t>
      </w:r>
      <w:r>
        <w:rPr>
          <w:rFonts w:hint="eastAsia" w:ascii="仿宋" w:hAnsi="仿宋" w:eastAsia="仿宋"/>
          <w:sz w:val="32"/>
          <w:szCs w:val="32"/>
        </w:rPr>
        <w:t>保密期限：按双方约定或直至行业内已成公共知识为止。</w:t>
      </w:r>
    </w:p>
    <w:p w14:paraId="4A87654C">
      <w:pPr>
        <w:spacing w:after="156" w:afterLines="50" w:line="560" w:lineRule="exact"/>
        <w:ind w:firstLine="640" w:firstLineChars="200"/>
        <w:rPr>
          <w:rFonts w:ascii="仿宋" w:hAnsi="仿宋" w:eastAsia="仿宋"/>
          <w:sz w:val="32"/>
          <w:szCs w:val="32"/>
        </w:rPr>
      </w:pPr>
      <w:r>
        <w:rPr>
          <w:rFonts w:ascii="仿宋" w:hAnsi="仿宋" w:eastAsia="仿宋"/>
          <w:sz w:val="32"/>
          <w:szCs w:val="32"/>
        </w:rPr>
        <w:t>8.2.4</w:t>
      </w:r>
      <w:r>
        <w:rPr>
          <w:rFonts w:hint="eastAsia" w:ascii="仿宋" w:hAnsi="仿宋" w:eastAsia="仿宋"/>
          <w:sz w:val="32"/>
          <w:szCs w:val="32"/>
        </w:rPr>
        <w:t>泄密责任：乙方应立即停止违约行为，并及时采取充分、有效的措施阻止甲方保密信息进一步泄露，同时，甲方有权按照本合同约定追究乙方违约责任。</w:t>
      </w:r>
    </w:p>
    <w:p w14:paraId="7DF46F60">
      <w:pPr>
        <w:pStyle w:val="8"/>
        <w:spacing w:after="0" w:line="560" w:lineRule="exact"/>
        <w:ind w:firstLine="643" w:firstLineChars="201"/>
        <w:jc w:val="left"/>
        <w:rPr>
          <w:rFonts w:ascii="黑体" w:hAnsi="黑体" w:eastAsia="黑体"/>
          <w:b w:val="0"/>
        </w:rPr>
      </w:pPr>
      <w:r>
        <w:rPr>
          <w:rFonts w:hint="eastAsia" w:ascii="黑体" w:hAnsi="黑体" w:eastAsia="黑体"/>
          <w:b w:val="0"/>
        </w:rPr>
        <w:t>九、争议解决办法</w:t>
      </w:r>
    </w:p>
    <w:p w14:paraId="1FF41342">
      <w:pPr>
        <w:spacing w:after="156" w:afterLines="50" w:line="560" w:lineRule="exact"/>
        <w:ind w:firstLine="640" w:firstLineChars="200"/>
        <w:rPr>
          <w:rFonts w:ascii="仿宋" w:hAnsi="仿宋" w:eastAsia="仿宋"/>
          <w:sz w:val="32"/>
          <w:szCs w:val="32"/>
        </w:rPr>
      </w:pPr>
      <w:r>
        <w:rPr>
          <w:rFonts w:hint="eastAsia" w:ascii="仿宋" w:hAnsi="仿宋" w:eastAsia="仿宋"/>
          <w:sz w:val="32"/>
          <w:szCs w:val="32"/>
        </w:rPr>
        <w:t>合同履行期间,若双方发生争议，应</w:t>
      </w:r>
      <w:r>
        <w:rPr>
          <w:rFonts w:ascii="仿宋" w:hAnsi="仿宋" w:eastAsia="仿宋"/>
          <w:sz w:val="32"/>
          <w:szCs w:val="32"/>
        </w:rPr>
        <w:t>友好协商解决，</w:t>
      </w:r>
      <w:r>
        <w:rPr>
          <w:rFonts w:hint="eastAsia" w:ascii="仿宋" w:hAnsi="仿宋" w:eastAsia="仿宋"/>
          <w:sz w:val="32"/>
          <w:szCs w:val="32"/>
        </w:rPr>
        <w:t>协商不成的，可依法向需方所在地人民法院提起诉讼。</w:t>
      </w:r>
    </w:p>
    <w:p w14:paraId="3D02BBBE">
      <w:pPr>
        <w:spacing w:before="240" w:line="560" w:lineRule="exact"/>
        <w:ind w:firstLine="640" w:firstLineChars="200"/>
        <w:rPr>
          <w:rFonts w:ascii="黑体" w:hAnsi="黑体" w:eastAsia="黑体"/>
          <w:bCs/>
          <w:sz w:val="32"/>
          <w:szCs w:val="32"/>
        </w:rPr>
      </w:pPr>
      <w:r>
        <w:rPr>
          <w:rFonts w:hint="eastAsia" w:ascii="黑体" w:hAnsi="黑体" w:eastAsia="黑体"/>
          <w:bCs/>
          <w:sz w:val="32"/>
          <w:szCs w:val="32"/>
        </w:rPr>
        <w:t>十、送达地址</w:t>
      </w:r>
      <w:r>
        <w:rPr>
          <w:rFonts w:ascii="黑体" w:hAnsi="黑体" w:eastAsia="黑体"/>
          <w:bCs/>
          <w:sz w:val="32"/>
          <w:szCs w:val="32"/>
        </w:rPr>
        <w:t>确认</w:t>
      </w:r>
    </w:p>
    <w:p w14:paraId="0171FDF1">
      <w:pPr>
        <w:spacing w:before="240" w:line="560" w:lineRule="exact"/>
        <w:ind w:firstLine="640" w:firstLineChars="200"/>
        <w:rPr>
          <w:rFonts w:ascii="仿宋" w:hAnsi="仿宋" w:eastAsia="仿宋"/>
          <w:sz w:val="32"/>
          <w:szCs w:val="32"/>
        </w:rPr>
      </w:pPr>
      <w:r>
        <w:rPr>
          <w:rFonts w:hint="eastAsia" w:ascii="仿宋" w:hAnsi="仿宋" w:eastAsia="仿宋"/>
          <w:bCs/>
          <w:sz w:val="32"/>
          <w:szCs w:val="32"/>
        </w:rPr>
        <w:t>双方</w:t>
      </w:r>
      <w:r>
        <w:rPr>
          <w:rFonts w:ascii="仿宋" w:hAnsi="仿宋" w:eastAsia="仿宋"/>
          <w:bCs/>
          <w:sz w:val="32"/>
          <w:szCs w:val="32"/>
        </w:rPr>
        <w:t>确认下列地址为文书送达地址</w:t>
      </w:r>
      <w:r>
        <w:rPr>
          <w:rFonts w:hint="eastAsia" w:ascii="仿宋" w:hAnsi="仿宋" w:eastAsia="仿宋"/>
          <w:bCs/>
          <w:sz w:val="32"/>
          <w:szCs w:val="32"/>
        </w:rPr>
        <w:t>，</w:t>
      </w:r>
      <w:r>
        <w:rPr>
          <w:rFonts w:ascii="仿宋" w:hAnsi="仿宋" w:eastAsia="仿宋"/>
          <w:bCs/>
          <w:sz w:val="32"/>
          <w:szCs w:val="32"/>
        </w:rPr>
        <w:t>并按照下列地址送达函件、诉讼文件、供货订单等各类文书。若</w:t>
      </w:r>
      <w:r>
        <w:rPr>
          <w:rFonts w:hint="eastAsia" w:ascii="仿宋" w:hAnsi="仿宋" w:eastAsia="仿宋"/>
          <w:bCs/>
          <w:sz w:val="32"/>
          <w:szCs w:val="32"/>
        </w:rPr>
        <w:t>一方</w:t>
      </w:r>
      <w:r>
        <w:rPr>
          <w:rFonts w:ascii="仿宋" w:hAnsi="仿宋" w:eastAsia="仿宋"/>
          <w:bCs/>
          <w:sz w:val="32"/>
          <w:szCs w:val="32"/>
        </w:rPr>
        <w:t>根据下列地址</w:t>
      </w:r>
      <w:r>
        <w:rPr>
          <w:rFonts w:hint="eastAsia" w:ascii="仿宋" w:hAnsi="仿宋" w:eastAsia="仿宋"/>
          <w:bCs/>
          <w:sz w:val="32"/>
          <w:szCs w:val="32"/>
        </w:rPr>
        <w:t>（</w:t>
      </w:r>
      <w:r>
        <w:rPr>
          <w:rFonts w:ascii="仿宋" w:hAnsi="仿宋" w:eastAsia="仿宋"/>
          <w:bCs/>
          <w:sz w:val="32"/>
          <w:szCs w:val="32"/>
        </w:rPr>
        <w:t>或对方所通知的变更后的地址）向对方送达时发生收件人拒收或者其他无法送达的情形，则发出函件、诉讼文件、供货订单等文书之日起的第</w:t>
      </w:r>
      <w:r>
        <w:rPr>
          <w:rFonts w:hint="eastAsia" w:ascii="仿宋" w:hAnsi="仿宋" w:eastAsia="仿宋"/>
          <w:sz w:val="32"/>
          <w:szCs w:val="32"/>
        </w:rPr>
        <w:t>____日</w:t>
      </w:r>
      <w:r>
        <w:rPr>
          <w:rFonts w:ascii="仿宋" w:hAnsi="仿宋" w:eastAsia="仿宋"/>
          <w:sz w:val="32"/>
          <w:szCs w:val="32"/>
        </w:rPr>
        <w:t>，视为送达对方之日。</w:t>
      </w:r>
    </w:p>
    <w:p w14:paraId="3F4CAAA7">
      <w:pPr>
        <w:spacing w:before="240" w:line="560" w:lineRule="exact"/>
        <w:ind w:firstLine="640" w:firstLineChars="200"/>
        <w:rPr>
          <w:rFonts w:ascii="仿宋" w:hAnsi="仿宋" w:eastAsia="仿宋"/>
          <w:sz w:val="32"/>
          <w:szCs w:val="32"/>
        </w:rPr>
      </w:pPr>
      <w:r>
        <w:rPr>
          <w:rFonts w:hint="eastAsia" w:ascii="仿宋" w:hAnsi="仿宋" w:eastAsia="仿宋"/>
          <w:sz w:val="32"/>
          <w:szCs w:val="32"/>
        </w:rPr>
        <w:t>一方</w:t>
      </w:r>
      <w:r>
        <w:rPr>
          <w:rFonts w:ascii="仿宋" w:hAnsi="仿宋" w:eastAsia="仿宋"/>
          <w:sz w:val="32"/>
          <w:szCs w:val="32"/>
        </w:rPr>
        <w:t>如需变更约定送达地址，应将变更后的送达地址通知对方；未通知对方变更的，原约定送达地址仍为有效送达地址。</w:t>
      </w:r>
    </w:p>
    <w:p w14:paraId="639E1C81">
      <w:pPr>
        <w:spacing w:before="240" w:line="560" w:lineRule="exact"/>
        <w:ind w:firstLine="640" w:firstLineChars="200"/>
        <w:rPr>
          <w:rFonts w:ascii="仿宋" w:hAnsi="仿宋" w:eastAsia="仿宋"/>
          <w:sz w:val="32"/>
          <w:szCs w:val="32"/>
        </w:rPr>
      </w:pPr>
      <w:r>
        <w:rPr>
          <w:rFonts w:ascii="仿宋" w:hAnsi="仿宋" w:eastAsia="仿宋"/>
          <w:sz w:val="32"/>
          <w:szCs w:val="32"/>
        </w:rPr>
        <w:t>供方</w:t>
      </w:r>
      <w:r>
        <w:rPr>
          <w:rFonts w:hint="eastAsia" w:ascii="仿宋" w:hAnsi="仿宋" w:eastAsia="仿宋"/>
          <w:sz w:val="32"/>
          <w:szCs w:val="32"/>
        </w:rPr>
        <w:t>联系</w:t>
      </w:r>
      <w:r>
        <w:rPr>
          <w:rFonts w:ascii="仿宋" w:hAnsi="仿宋" w:eastAsia="仿宋"/>
          <w:sz w:val="32"/>
          <w:szCs w:val="32"/>
        </w:rPr>
        <w:t>地址：</w:t>
      </w:r>
      <w:r>
        <w:rPr>
          <w:rFonts w:hint="eastAsia" w:ascii="仿宋" w:hAnsi="仿宋" w:eastAsia="仿宋"/>
          <w:sz w:val="32"/>
          <w:szCs w:val="32"/>
        </w:rPr>
        <w:t>________________________</w:t>
      </w:r>
    </w:p>
    <w:p w14:paraId="06FE5A2F">
      <w:pPr>
        <w:spacing w:before="240" w:line="560" w:lineRule="exact"/>
        <w:ind w:firstLine="640" w:firstLineChars="200"/>
        <w:rPr>
          <w:rFonts w:ascii="仿宋" w:hAnsi="仿宋" w:eastAsia="仿宋"/>
          <w:sz w:val="32"/>
          <w:szCs w:val="32"/>
        </w:rPr>
      </w:pPr>
      <w:r>
        <w:rPr>
          <w:rFonts w:hint="eastAsia" w:ascii="仿宋" w:hAnsi="仿宋" w:eastAsia="仿宋"/>
          <w:sz w:val="32"/>
          <w:szCs w:val="32"/>
        </w:rPr>
        <w:t>供方</w:t>
      </w:r>
      <w:r>
        <w:rPr>
          <w:rFonts w:ascii="仿宋" w:hAnsi="仿宋" w:eastAsia="仿宋"/>
          <w:sz w:val="32"/>
          <w:szCs w:val="32"/>
        </w:rPr>
        <w:t>邮箱地址：</w:t>
      </w:r>
      <w:r>
        <w:rPr>
          <w:rFonts w:hint="eastAsia" w:ascii="仿宋" w:hAnsi="仿宋" w:eastAsia="仿宋"/>
          <w:sz w:val="32"/>
          <w:szCs w:val="32"/>
        </w:rPr>
        <w:t>________________________</w:t>
      </w:r>
    </w:p>
    <w:p w14:paraId="23205FFA">
      <w:pPr>
        <w:spacing w:before="240" w:line="560" w:lineRule="exact"/>
        <w:ind w:firstLine="640" w:firstLineChars="200"/>
        <w:rPr>
          <w:rFonts w:ascii="仿宋" w:hAnsi="仿宋" w:eastAsia="仿宋"/>
          <w:sz w:val="32"/>
          <w:szCs w:val="32"/>
        </w:rPr>
      </w:pPr>
      <w:r>
        <w:rPr>
          <w:rFonts w:hint="eastAsia" w:ascii="仿宋" w:hAnsi="仿宋" w:eastAsia="仿宋"/>
          <w:sz w:val="32"/>
          <w:szCs w:val="32"/>
        </w:rPr>
        <w:t>需方</w:t>
      </w:r>
      <w:r>
        <w:rPr>
          <w:rFonts w:ascii="仿宋" w:hAnsi="仿宋" w:eastAsia="仿宋"/>
          <w:sz w:val="32"/>
          <w:szCs w:val="32"/>
        </w:rPr>
        <w:t>联系地址：</w:t>
      </w:r>
      <w:r>
        <w:rPr>
          <w:rFonts w:hint="eastAsia" w:ascii="仿宋" w:hAnsi="仿宋" w:eastAsia="仿宋"/>
          <w:sz w:val="32"/>
          <w:szCs w:val="32"/>
        </w:rPr>
        <w:t>________________________</w:t>
      </w:r>
    </w:p>
    <w:p w14:paraId="599ED7F8">
      <w:pPr>
        <w:spacing w:before="240" w:line="560" w:lineRule="exact"/>
        <w:ind w:firstLine="640" w:firstLineChars="200"/>
        <w:rPr>
          <w:rFonts w:ascii="仿宋" w:hAnsi="仿宋" w:eastAsia="仿宋"/>
          <w:bCs/>
          <w:sz w:val="32"/>
          <w:szCs w:val="32"/>
        </w:rPr>
      </w:pPr>
      <w:r>
        <w:rPr>
          <w:rFonts w:hint="eastAsia" w:ascii="仿宋" w:hAnsi="仿宋" w:eastAsia="仿宋"/>
          <w:sz w:val="32"/>
          <w:szCs w:val="32"/>
        </w:rPr>
        <w:t>需方</w:t>
      </w:r>
      <w:r>
        <w:rPr>
          <w:rFonts w:ascii="仿宋" w:hAnsi="仿宋" w:eastAsia="仿宋"/>
          <w:sz w:val="32"/>
          <w:szCs w:val="32"/>
        </w:rPr>
        <w:t>邮箱地址：</w:t>
      </w:r>
      <w:r>
        <w:rPr>
          <w:rFonts w:hint="eastAsia" w:ascii="仿宋" w:hAnsi="仿宋" w:eastAsia="仿宋"/>
          <w:sz w:val="32"/>
          <w:szCs w:val="32"/>
        </w:rPr>
        <w:t>________________________</w:t>
      </w:r>
    </w:p>
    <w:p w14:paraId="3D36F039">
      <w:pPr>
        <w:spacing w:before="240" w:line="560" w:lineRule="exact"/>
        <w:ind w:firstLine="640" w:firstLineChars="200"/>
        <w:rPr>
          <w:rFonts w:ascii="黑体" w:hAnsi="黑体" w:eastAsia="黑体"/>
          <w:bCs/>
          <w:sz w:val="32"/>
          <w:szCs w:val="32"/>
        </w:rPr>
      </w:pPr>
      <w:r>
        <w:rPr>
          <w:rFonts w:hint="eastAsia" w:ascii="黑体" w:hAnsi="黑体" w:eastAsia="黑体"/>
          <w:bCs/>
          <w:sz w:val="32"/>
          <w:szCs w:val="32"/>
        </w:rPr>
        <w:t>十一</w:t>
      </w:r>
      <w:r>
        <w:rPr>
          <w:rFonts w:ascii="黑体" w:hAnsi="黑体" w:eastAsia="黑体"/>
          <w:bCs/>
          <w:sz w:val="32"/>
          <w:szCs w:val="32"/>
        </w:rPr>
        <w:t>、</w:t>
      </w:r>
      <w:r>
        <w:rPr>
          <w:rFonts w:hint="eastAsia" w:ascii="黑体" w:hAnsi="黑体" w:eastAsia="黑体"/>
          <w:bCs/>
          <w:sz w:val="32"/>
          <w:szCs w:val="32"/>
        </w:rPr>
        <w:t>其他</w:t>
      </w:r>
    </w:p>
    <w:p w14:paraId="69551E0A">
      <w:pPr>
        <w:spacing w:after="156" w:afterLines="50" w:line="560" w:lineRule="exact"/>
        <w:ind w:firstLine="640" w:firstLineChars="200"/>
        <w:rPr>
          <w:rFonts w:ascii="仿宋" w:hAnsi="仿宋" w:eastAsia="仿宋"/>
          <w:sz w:val="32"/>
          <w:szCs w:val="32"/>
        </w:rPr>
      </w:pPr>
      <w:r>
        <w:rPr>
          <w:rFonts w:ascii="仿宋" w:hAnsi="仿宋" w:eastAsia="仿宋"/>
          <w:sz w:val="32"/>
          <w:szCs w:val="32"/>
        </w:rPr>
        <w:t>11</w:t>
      </w:r>
      <w:r>
        <w:rPr>
          <w:rFonts w:hint="eastAsia" w:ascii="仿宋" w:hAnsi="仿宋" w:eastAsia="仿宋"/>
          <w:sz w:val="32"/>
          <w:szCs w:val="32"/>
        </w:rPr>
        <w:t>.1本合同中“项目其他文件”系指本合同首部载明的采购项目的招标（采购）文件、澄清表（函）、投标（响应）文件（含特殊承诺）、中标（成交）通知书等。前述文件均为本合同不可分割的部分。前述文件之间若发生抵触，应以以下优先顺序为准：________________________。</w:t>
      </w:r>
    </w:p>
    <w:p w14:paraId="37490C00">
      <w:pPr>
        <w:spacing w:after="156" w:afterLines="50" w:line="560" w:lineRule="exact"/>
        <w:ind w:firstLine="640" w:firstLineChars="200"/>
        <w:rPr>
          <w:rFonts w:ascii="仿宋" w:hAnsi="仿宋" w:eastAsia="仿宋"/>
          <w:sz w:val="32"/>
          <w:szCs w:val="32"/>
        </w:rPr>
      </w:pPr>
      <w:r>
        <w:rPr>
          <w:rFonts w:ascii="仿宋" w:hAnsi="仿宋" w:eastAsia="仿宋"/>
          <w:sz w:val="32"/>
          <w:szCs w:val="32"/>
        </w:rPr>
        <w:t>11.2</w:t>
      </w:r>
      <w:r>
        <w:rPr>
          <w:rFonts w:hint="eastAsia" w:ascii="仿宋" w:hAnsi="仿宋" w:eastAsia="仿宋"/>
          <w:sz w:val="32"/>
          <w:szCs w:val="32"/>
        </w:rPr>
        <w:t>本合同</w:t>
      </w:r>
      <w:r>
        <w:rPr>
          <w:rFonts w:ascii="仿宋" w:hAnsi="仿宋" w:eastAsia="仿宋"/>
          <w:sz w:val="32"/>
          <w:szCs w:val="32"/>
        </w:rPr>
        <w:t>未经双方协商一致，不得变更。</w:t>
      </w:r>
    </w:p>
    <w:p w14:paraId="15A63409">
      <w:pPr>
        <w:spacing w:after="156" w:afterLines="50" w:line="560" w:lineRule="exact"/>
        <w:ind w:firstLine="640" w:firstLineChars="200"/>
        <w:rPr>
          <w:rFonts w:ascii="仿宋" w:hAnsi="仿宋" w:eastAsia="仿宋"/>
          <w:sz w:val="32"/>
          <w:szCs w:val="32"/>
        </w:rPr>
      </w:pPr>
      <w:r>
        <w:rPr>
          <w:rFonts w:ascii="仿宋" w:hAnsi="仿宋" w:eastAsia="仿宋"/>
          <w:sz w:val="32"/>
          <w:szCs w:val="32"/>
        </w:rPr>
        <w:t>11.3</w:t>
      </w:r>
      <w:r>
        <w:rPr>
          <w:rFonts w:hint="eastAsia" w:ascii="仿宋" w:hAnsi="仿宋" w:eastAsia="仿宋"/>
          <w:sz w:val="32"/>
          <w:szCs w:val="32"/>
        </w:rPr>
        <w:t>如有未尽事宜，由双方依法订立书面补充合同。</w:t>
      </w:r>
    </w:p>
    <w:p w14:paraId="638532F5">
      <w:pPr>
        <w:spacing w:after="156" w:afterLines="50" w:line="560" w:lineRule="exact"/>
        <w:ind w:firstLine="640" w:firstLineChars="200"/>
        <w:rPr>
          <w:rFonts w:ascii="仿宋" w:hAnsi="仿宋" w:eastAsia="仿宋"/>
          <w:sz w:val="32"/>
          <w:szCs w:val="32"/>
        </w:rPr>
      </w:pPr>
      <w:r>
        <w:rPr>
          <w:rFonts w:ascii="仿宋" w:hAnsi="仿宋" w:eastAsia="仿宋"/>
          <w:sz w:val="32"/>
          <w:szCs w:val="32"/>
        </w:rPr>
        <w:t>11.4</w:t>
      </w:r>
      <w:r>
        <w:rPr>
          <w:rFonts w:hint="eastAsia" w:ascii="仿宋" w:hAnsi="仿宋" w:eastAsia="仿宋"/>
          <w:sz w:val="32"/>
          <w:szCs w:val="32"/>
        </w:rPr>
        <w:t>本合同一式十份，供方两份，需方八份，自双方签字盖章之日起生效，每份具有同等法律效力。</w:t>
      </w:r>
    </w:p>
    <w:p w14:paraId="5574FFED">
      <w:pPr>
        <w:spacing w:line="560" w:lineRule="exact"/>
        <w:jc w:val="center"/>
        <w:rPr>
          <w:rFonts w:ascii="仿宋" w:hAnsi="仿宋" w:eastAsia="仿宋"/>
          <w:sz w:val="32"/>
          <w:szCs w:val="32"/>
        </w:rPr>
      </w:pPr>
    </w:p>
    <w:p w14:paraId="29B23A54">
      <w:pPr>
        <w:spacing w:line="560" w:lineRule="exact"/>
        <w:jc w:val="center"/>
        <w:rPr>
          <w:rFonts w:ascii="仿宋" w:hAnsi="仿宋" w:eastAsia="仿宋"/>
          <w:sz w:val="32"/>
          <w:szCs w:val="32"/>
        </w:rPr>
      </w:pPr>
    </w:p>
    <w:tbl>
      <w:tblPr>
        <w:tblStyle w:val="10"/>
        <w:tblW w:w="7952" w:type="dxa"/>
        <w:tblInd w:w="142" w:type="dxa"/>
        <w:tblLayout w:type="fixed"/>
        <w:tblCellMar>
          <w:top w:w="0" w:type="dxa"/>
          <w:left w:w="108" w:type="dxa"/>
          <w:bottom w:w="0" w:type="dxa"/>
          <w:right w:w="108" w:type="dxa"/>
        </w:tblCellMar>
      </w:tblPr>
      <w:tblGrid>
        <w:gridCol w:w="2949"/>
        <w:gridCol w:w="873"/>
        <w:gridCol w:w="4130"/>
      </w:tblGrid>
      <w:tr w14:paraId="1C92CC64">
        <w:tblPrEx>
          <w:tblCellMar>
            <w:top w:w="0" w:type="dxa"/>
            <w:left w:w="108" w:type="dxa"/>
            <w:bottom w:w="0" w:type="dxa"/>
            <w:right w:w="108" w:type="dxa"/>
          </w:tblCellMar>
        </w:tblPrEx>
        <w:tc>
          <w:tcPr>
            <w:tcW w:w="3822" w:type="dxa"/>
            <w:gridSpan w:val="2"/>
          </w:tcPr>
          <w:p w14:paraId="1ACA7715">
            <w:pPr>
              <w:spacing w:line="560" w:lineRule="exact"/>
              <w:jc w:val="left"/>
              <w:rPr>
                <w:rFonts w:ascii="仿宋" w:hAnsi="仿宋" w:eastAsia="仿宋"/>
                <w:sz w:val="32"/>
                <w:szCs w:val="32"/>
              </w:rPr>
            </w:pPr>
            <w:r>
              <w:rPr>
                <w:rFonts w:hint="eastAsia" w:ascii="仿宋" w:hAnsi="仿宋" w:eastAsia="仿宋"/>
                <w:sz w:val="32"/>
                <w:szCs w:val="32"/>
              </w:rPr>
              <w:t>供方（盖章）：</w:t>
            </w:r>
          </w:p>
        </w:tc>
        <w:tc>
          <w:tcPr>
            <w:tcW w:w="4130" w:type="dxa"/>
          </w:tcPr>
          <w:p w14:paraId="175F3EC3">
            <w:pPr>
              <w:spacing w:line="560" w:lineRule="exact"/>
              <w:jc w:val="left"/>
              <w:rPr>
                <w:rFonts w:ascii="仿宋" w:hAnsi="仿宋" w:eastAsia="仿宋"/>
                <w:sz w:val="32"/>
                <w:szCs w:val="32"/>
              </w:rPr>
            </w:pPr>
            <w:r>
              <w:rPr>
                <w:rFonts w:hint="eastAsia" w:ascii="仿宋" w:hAnsi="仿宋" w:eastAsia="仿宋"/>
                <w:sz w:val="32"/>
                <w:szCs w:val="32"/>
              </w:rPr>
              <w:t>需方（合同章）：西南大学</w:t>
            </w:r>
          </w:p>
        </w:tc>
      </w:tr>
      <w:tr w14:paraId="7E82092D">
        <w:tblPrEx>
          <w:tblCellMar>
            <w:top w:w="0" w:type="dxa"/>
            <w:left w:w="108" w:type="dxa"/>
            <w:bottom w:w="0" w:type="dxa"/>
            <w:right w:w="108" w:type="dxa"/>
          </w:tblCellMar>
        </w:tblPrEx>
        <w:tc>
          <w:tcPr>
            <w:tcW w:w="3822" w:type="dxa"/>
            <w:gridSpan w:val="2"/>
          </w:tcPr>
          <w:p w14:paraId="77278B12">
            <w:pPr>
              <w:spacing w:line="560" w:lineRule="exact"/>
              <w:jc w:val="left"/>
              <w:rPr>
                <w:rFonts w:ascii="仿宋" w:hAnsi="仿宋" w:eastAsia="仿宋"/>
                <w:sz w:val="32"/>
                <w:szCs w:val="32"/>
              </w:rPr>
            </w:pPr>
            <w:r>
              <w:rPr>
                <w:rFonts w:hint="eastAsia" w:ascii="仿宋" w:hAnsi="仿宋" w:eastAsia="仿宋"/>
                <w:sz w:val="32"/>
                <w:szCs w:val="32"/>
              </w:rPr>
              <w:t>法定代表人：</w:t>
            </w:r>
          </w:p>
        </w:tc>
        <w:tc>
          <w:tcPr>
            <w:tcW w:w="4130" w:type="dxa"/>
          </w:tcPr>
          <w:p w14:paraId="66B4EAB1">
            <w:pPr>
              <w:spacing w:line="560" w:lineRule="exact"/>
              <w:jc w:val="left"/>
              <w:rPr>
                <w:rFonts w:hint="eastAsia" w:ascii="仿宋" w:hAnsi="仿宋" w:eastAsia="仿宋"/>
                <w:sz w:val="32"/>
                <w:szCs w:val="32"/>
                <w:lang w:eastAsia="zh-CN"/>
              </w:rPr>
            </w:pPr>
            <w:r>
              <w:rPr>
                <w:rFonts w:hint="eastAsia" w:ascii="仿宋" w:hAnsi="仿宋" w:eastAsia="仿宋"/>
                <w:sz w:val="32"/>
                <w:szCs w:val="32"/>
              </w:rPr>
              <w:t>法定代表人：</w:t>
            </w:r>
            <w:r>
              <w:rPr>
                <w:rFonts w:hint="eastAsia" w:ascii="仿宋" w:hAnsi="仿宋" w:eastAsia="仿宋"/>
                <w:sz w:val="32"/>
                <w:szCs w:val="32"/>
                <w:lang w:val="en-US" w:eastAsia="zh-CN"/>
              </w:rPr>
              <w:t>王进军</w:t>
            </w:r>
          </w:p>
        </w:tc>
      </w:tr>
      <w:tr w14:paraId="58D7B383">
        <w:tblPrEx>
          <w:tblCellMar>
            <w:top w:w="0" w:type="dxa"/>
            <w:left w:w="108" w:type="dxa"/>
            <w:bottom w:w="0" w:type="dxa"/>
            <w:right w:w="108" w:type="dxa"/>
          </w:tblCellMar>
        </w:tblPrEx>
        <w:tc>
          <w:tcPr>
            <w:tcW w:w="3822" w:type="dxa"/>
            <w:gridSpan w:val="2"/>
          </w:tcPr>
          <w:p w14:paraId="20F4DAB9">
            <w:pPr>
              <w:spacing w:line="560" w:lineRule="exact"/>
              <w:jc w:val="left"/>
              <w:rPr>
                <w:rFonts w:ascii="仿宋" w:hAnsi="仿宋" w:eastAsia="仿宋"/>
                <w:sz w:val="32"/>
                <w:szCs w:val="32"/>
              </w:rPr>
            </w:pPr>
            <w:r>
              <w:rPr>
                <w:rFonts w:hint="eastAsia" w:ascii="仿宋" w:hAnsi="仿宋" w:eastAsia="仿宋"/>
                <w:sz w:val="32"/>
                <w:szCs w:val="32"/>
              </w:rPr>
              <w:t>地址：</w:t>
            </w:r>
          </w:p>
        </w:tc>
        <w:tc>
          <w:tcPr>
            <w:tcW w:w="4130" w:type="dxa"/>
          </w:tcPr>
          <w:p w14:paraId="49A701B7">
            <w:pPr>
              <w:spacing w:line="560" w:lineRule="exact"/>
              <w:jc w:val="left"/>
              <w:rPr>
                <w:rFonts w:ascii="仿宋" w:hAnsi="仿宋" w:eastAsia="仿宋"/>
                <w:sz w:val="32"/>
                <w:szCs w:val="32"/>
              </w:rPr>
            </w:pPr>
            <w:r>
              <w:rPr>
                <w:rFonts w:hint="eastAsia" w:ascii="仿宋" w:hAnsi="仿宋" w:eastAsia="仿宋"/>
                <w:sz w:val="32"/>
                <w:szCs w:val="32"/>
              </w:rPr>
              <w:t>地址：重庆市北碚区天生路2号</w:t>
            </w:r>
          </w:p>
        </w:tc>
      </w:tr>
      <w:tr w14:paraId="715B6FF1">
        <w:tblPrEx>
          <w:tblCellMar>
            <w:top w:w="0" w:type="dxa"/>
            <w:left w:w="108" w:type="dxa"/>
            <w:bottom w:w="0" w:type="dxa"/>
            <w:right w:w="108" w:type="dxa"/>
          </w:tblCellMar>
        </w:tblPrEx>
        <w:tc>
          <w:tcPr>
            <w:tcW w:w="3822" w:type="dxa"/>
            <w:gridSpan w:val="2"/>
          </w:tcPr>
          <w:p w14:paraId="15CF8D38">
            <w:pPr>
              <w:spacing w:line="560" w:lineRule="exact"/>
              <w:jc w:val="left"/>
              <w:rPr>
                <w:rFonts w:ascii="仿宋" w:hAnsi="仿宋" w:eastAsia="仿宋"/>
                <w:sz w:val="32"/>
                <w:szCs w:val="32"/>
              </w:rPr>
            </w:pPr>
            <w:r>
              <w:rPr>
                <w:rFonts w:hint="eastAsia" w:ascii="仿宋" w:hAnsi="仿宋" w:eastAsia="仿宋"/>
                <w:sz w:val="32"/>
                <w:szCs w:val="32"/>
              </w:rPr>
              <w:t>邮编：</w:t>
            </w:r>
          </w:p>
        </w:tc>
        <w:tc>
          <w:tcPr>
            <w:tcW w:w="4130" w:type="dxa"/>
          </w:tcPr>
          <w:p w14:paraId="75BBBC95">
            <w:pPr>
              <w:spacing w:line="560" w:lineRule="exact"/>
              <w:jc w:val="left"/>
              <w:rPr>
                <w:rFonts w:ascii="仿宋" w:hAnsi="仿宋" w:eastAsia="仿宋"/>
                <w:sz w:val="32"/>
                <w:szCs w:val="32"/>
              </w:rPr>
            </w:pPr>
            <w:r>
              <w:rPr>
                <w:rFonts w:hint="eastAsia" w:ascii="仿宋" w:hAnsi="仿宋" w:eastAsia="仿宋"/>
                <w:sz w:val="32"/>
                <w:szCs w:val="32"/>
              </w:rPr>
              <w:t>邮编:400715</w:t>
            </w:r>
          </w:p>
        </w:tc>
      </w:tr>
      <w:tr w14:paraId="38904D87">
        <w:tblPrEx>
          <w:tblCellMar>
            <w:top w:w="0" w:type="dxa"/>
            <w:left w:w="108" w:type="dxa"/>
            <w:bottom w:w="0" w:type="dxa"/>
            <w:right w:w="108" w:type="dxa"/>
          </w:tblCellMar>
        </w:tblPrEx>
        <w:tc>
          <w:tcPr>
            <w:tcW w:w="3822" w:type="dxa"/>
            <w:gridSpan w:val="2"/>
          </w:tcPr>
          <w:p w14:paraId="68E16508">
            <w:pPr>
              <w:spacing w:line="560" w:lineRule="exact"/>
              <w:jc w:val="left"/>
              <w:rPr>
                <w:rFonts w:ascii="仿宋" w:hAnsi="仿宋" w:eastAsia="仿宋"/>
                <w:sz w:val="32"/>
                <w:szCs w:val="32"/>
              </w:rPr>
            </w:pPr>
          </w:p>
        </w:tc>
        <w:tc>
          <w:tcPr>
            <w:tcW w:w="4130" w:type="dxa"/>
          </w:tcPr>
          <w:p w14:paraId="78AD449C">
            <w:pPr>
              <w:spacing w:line="560" w:lineRule="exact"/>
              <w:jc w:val="left"/>
              <w:rPr>
                <w:rFonts w:ascii="仿宋" w:hAnsi="仿宋" w:eastAsia="仿宋"/>
                <w:sz w:val="32"/>
                <w:szCs w:val="32"/>
              </w:rPr>
            </w:pPr>
          </w:p>
        </w:tc>
      </w:tr>
      <w:tr w14:paraId="499B0E6E">
        <w:tblPrEx>
          <w:tblCellMar>
            <w:top w:w="0" w:type="dxa"/>
            <w:left w:w="108" w:type="dxa"/>
            <w:bottom w:w="0" w:type="dxa"/>
            <w:right w:w="108" w:type="dxa"/>
          </w:tblCellMar>
        </w:tblPrEx>
        <w:tc>
          <w:tcPr>
            <w:tcW w:w="2949" w:type="dxa"/>
            <w:vMerge w:val="restart"/>
          </w:tcPr>
          <w:p w14:paraId="3D98E4E8">
            <w:pPr>
              <w:spacing w:line="560" w:lineRule="exact"/>
              <w:jc w:val="left"/>
              <w:rPr>
                <w:rFonts w:ascii="仿宋" w:hAnsi="仿宋" w:eastAsia="仿宋"/>
                <w:sz w:val="32"/>
                <w:szCs w:val="32"/>
              </w:rPr>
            </w:pPr>
            <w:r>
              <w:rPr>
                <w:rFonts w:hint="eastAsia" w:ascii="仿宋" w:hAnsi="仿宋" w:eastAsia="仿宋"/>
                <w:sz w:val="32"/>
                <w:szCs w:val="32"/>
              </w:rPr>
              <w:t>法定代表人：</w:t>
            </w:r>
          </w:p>
          <w:p w14:paraId="15F1DCC3">
            <w:pPr>
              <w:spacing w:line="560" w:lineRule="exact"/>
              <w:jc w:val="left"/>
              <w:rPr>
                <w:rFonts w:ascii="仿宋" w:hAnsi="仿宋" w:eastAsia="仿宋"/>
                <w:sz w:val="32"/>
                <w:szCs w:val="32"/>
              </w:rPr>
            </w:pPr>
          </w:p>
          <w:p w14:paraId="047797E7">
            <w:pPr>
              <w:spacing w:line="560" w:lineRule="exact"/>
              <w:jc w:val="left"/>
              <w:rPr>
                <w:rFonts w:ascii="仿宋" w:hAnsi="仿宋" w:eastAsia="仿宋"/>
                <w:sz w:val="32"/>
                <w:szCs w:val="32"/>
              </w:rPr>
            </w:pPr>
            <w:r>
              <w:rPr>
                <w:rFonts w:hint="eastAsia" w:ascii="仿宋" w:hAnsi="仿宋" w:eastAsia="仿宋"/>
                <w:sz w:val="32"/>
                <w:szCs w:val="32"/>
              </w:rPr>
              <w:t>授权代表人：</w:t>
            </w:r>
          </w:p>
        </w:tc>
        <w:tc>
          <w:tcPr>
            <w:tcW w:w="873" w:type="dxa"/>
            <w:vMerge w:val="restart"/>
            <w:vAlign w:val="center"/>
          </w:tcPr>
          <w:p w14:paraId="50B8B558">
            <w:pPr>
              <w:spacing w:line="560" w:lineRule="exact"/>
              <w:jc w:val="left"/>
              <w:rPr>
                <w:rFonts w:ascii="仿宋" w:hAnsi="仿宋" w:eastAsia="仿宋"/>
                <w:sz w:val="32"/>
                <w:szCs w:val="32"/>
              </w:rPr>
            </w:pPr>
          </w:p>
        </w:tc>
        <w:tc>
          <w:tcPr>
            <w:tcW w:w="4130" w:type="dxa"/>
          </w:tcPr>
          <w:p w14:paraId="00446396">
            <w:pPr>
              <w:spacing w:line="560" w:lineRule="exact"/>
              <w:jc w:val="left"/>
              <w:rPr>
                <w:rFonts w:ascii="仿宋" w:hAnsi="仿宋" w:eastAsia="仿宋"/>
                <w:sz w:val="32"/>
                <w:szCs w:val="32"/>
              </w:rPr>
            </w:pPr>
            <w:r>
              <w:rPr>
                <w:rFonts w:hint="eastAsia" w:ascii="仿宋" w:hAnsi="仿宋" w:eastAsia="仿宋"/>
                <w:sz w:val="32"/>
                <w:szCs w:val="32"/>
              </w:rPr>
              <w:t>需方用户单位：</w:t>
            </w:r>
          </w:p>
          <w:p w14:paraId="2ECCEB61">
            <w:pPr>
              <w:spacing w:line="560" w:lineRule="exact"/>
              <w:jc w:val="left"/>
              <w:rPr>
                <w:rFonts w:ascii="仿宋" w:hAnsi="仿宋" w:eastAsia="仿宋"/>
                <w:sz w:val="32"/>
                <w:szCs w:val="32"/>
              </w:rPr>
            </w:pPr>
          </w:p>
        </w:tc>
      </w:tr>
      <w:tr w14:paraId="43E4C11E">
        <w:tblPrEx>
          <w:tblCellMar>
            <w:top w:w="0" w:type="dxa"/>
            <w:left w:w="108" w:type="dxa"/>
            <w:bottom w:w="0" w:type="dxa"/>
            <w:right w:w="108" w:type="dxa"/>
          </w:tblCellMar>
        </w:tblPrEx>
        <w:trPr>
          <w:trHeight w:val="766" w:hRule="atLeast"/>
        </w:trPr>
        <w:tc>
          <w:tcPr>
            <w:tcW w:w="2949" w:type="dxa"/>
            <w:vMerge w:val="continue"/>
            <w:vAlign w:val="center"/>
          </w:tcPr>
          <w:p w14:paraId="52975F72">
            <w:pPr>
              <w:spacing w:line="560" w:lineRule="exact"/>
              <w:ind w:left="-210" w:leftChars="-100"/>
              <w:jc w:val="center"/>
              <w:rPr>
                <w:rFonts w:ascii="仿宋" w:hAnsi="仿宋" w:eastAsia="仿宋"/>
                <w:color w:val="FF0000"/>
                <w:sz w:val="32"/>
                <w:szCs w:val="32"/>
              </w:rPr>
            </w:pPr>
          </w:p>
        </w:tc>
        <w:tc>
          <w:tcPr>
            <w:tcW w:w="873" w:type="dxa"/>
            <w:vMerge w:val="continue"/>
            <w:vAlign w:val="center"/>
          </w:tcPr>
          <w:p w14:paraId="4949AC88">
            <w:pPr>
              <w:spacing w:line="560" w:lineRule="exact"/>
              <w:ind w:left="-210" w:leftChars="-100"/>
              <w:jc w:val="center"/>
              <w:rPr>
                <w:rFonts w:ascii="仿宋" w:hAnsi="仿宋" w:eastAsia="仿宋"/>
                <w:color w:val="FF0000"/>
                <w:sz w:val="32"/>
                <w:szCs w:val="32"/>
              </w:rPr>
            </w:pPr>
          </w:p>
        </w:tc>
        <w:tc>
          <w:tcPr>
            <w:tcW w:w="4130" w:type="dxa"/>
            <w:vAlign w:val="center"/>
          </w:tcPr>
          <w:p w14:paraId="37915180">
            <w:pPr>
              <w:spacing w:line="560" w:lineRule="exact"/>
              <w:rPr>
                <w:rFonts w:ascii="仿宋" w:hAnsi="仿宋" w:eastAsia="仿宋"/>
                <w:sz w:val="32"/>
                <w:szCs w:val="32"/>
              </w:rPr>
            </w:pPr>
            <w:r>
              <w:rPr>
                <w:rFonts w:hint="eastAsia" w:ascii="仿宋" w:hAnsi="仿宋" w:eastAsia="仿宋"/>
                <w:sz w:val="32"/>
                <w:szCs w:val="32"/>
              </w:rPr>
              <w:t>合同承办单位负责人：</w:t>
            </w:r>
          </w:p>
        </w:tc>
      </w:tr>
      <w:tr w14:paraId="1731FE39">
        <w:tblPrEx>
          <w:tblCellMar>
            <w:top w:w="0" w:type="dxa"/>
            <w:left w:w="108" w:type="dxa"/>
            <w:bottom w:w="0" w:type="dxa"/>
            <w:right w:w="108" w:type="dxa"/>
          </w:tblCellMar>
        </w:tblPrEx>
        <w:trPr>
          <w:trHeight w:val="767" w:hRule="atLeast"/>
        </w:trPr>
        <w:tc>
          <w:tcPr>
            <w:tcW w:w="2949" w:type="dxa"/>
            <w:vAlign w:val="center"/>
          </w:tcPr>
          <w:p w14:paraId="191361CB">
            <w:pPr>
              <w:spacing w:line="560" w:lineRule="exact"/>
              <w:ind w:left="-210" w:leftChars="-100"/>
              <w:jc w:val="center"/>
              <w:rPr>
                <w:rFonts w:ascii="仿宋" w:hAnsi="仿宋" w:eastAsia="仿宋"/>
                <w:color w:val="FF0000"/>
                <w:sz w:val="32"/>
                <w:szCs w:val="32"/>
              </w:rPr>
            </w:pPr>
          </w:p>
        </w:tc>
        <w:tc>
          <w:tcPr>
            <w:tcW w:w="873" w:type="dxa"/>
            <w:vAlign w:val="center"/>
          </w:tcPr>
          <w:p w14:paraId="5E27598B">
            <w:pPr>
              <w:spacing w:line="560" w:lineRule="exact"/>
              <w:ind w:left="-210" w:leftChars="-100"/>
              <w:jc w:val="center"/>
              <w:rPr>
                <w:rFonts w:ascii="仿宋" w:hAnsi="仿宋" w:eastAsia="仿宋"/>
                <w:color w:val="FF0000"/>
                <w:sz w:val="32"/>
                <w:szCs w:val="32"/>
              </w:rPr>
            </w:pPr>
          </w:p>
        </w:tc>
        <w:tc>
          <w:tcPr>
            <w:tcW w:w="4130" w:type="dxa"/>
            <w:vAlign w:val="center"/>
          </w:tcPr>
          <w:p w14:paraId="54E08FFC">
            <w:pPr>
              <w:spacing w:line="560" w:lineRule="exact"/>
              <w:rPr>
                <w:rFonts w:ascii="仿宋" w:hAnsi="仿宋" w:eastAsia="仿宋"/>
                <w:sz w:val="32"/>
                <w:szCs w:val="32"/>
              </w:rPr>
            </w:pPr>
            <w:r>
              <w:rPr>
                <w:rFonts w:hint="eastAsia" w:ascii="仿宋" w:hAnsi="仿宋" w:eastAsia="仿宋"/>
                <w:sz w:val="32"/>
                <w:szCs w:val="32"/>
              </w:rPr>
              <w:t xml:space="preserve">归口管理单位负责人：                          </w:t>
            </w:r>
          </w:p>
        </w:tc>
      </w:tr>
      <w:tr w14:paraId="0133F858">
        <w:tblPrEx>
          <w:tblCellMar>
            <w:top w:w="0" w:type="dxa"/>
            <w:left w:w="108" w:type="dxa"/>
            <w:bottom w:w="0" w:type="dxa"/>
            <w:right w:w="108" w:type="dxa"/>
          </w:tblCellMar>
        </w:tblPrEx>
        <w:tc>
          <w:tcPr>
            <w:tcW w:w="3822" w:type="dxa"/>
            <w:gridSpan w:val="2"/>
          </w:tcPr>
          <w:p w14:paraId="26C84282">
            <w:pPr>
              <w:spacing w:line="560" w:lineRule="exact"/>
              <w:ind w:left="-210" w:leftChars="-100"/>
              <w:jc w:val="center"/>
              <w:rPr>
                <w:rFonts w:ascii="仿宋" w:hAnsi="仿宋" w:eastAsia="仿宋"/>
                <w:color w:val="FF0000"/>
                <w:sz w:val="32"/>
                <w:szCs w:val="32"/>
              </w:rPr>
            </w:pPr>
          </w:p>
        </w:tc>
        <w:tc>
          <w:tcPr>
            <w:tcW w:w="4130" w:type="dxa"/>
          </w:tcPr>
          <w:p w14:paraId="20E2B10D">
            <w:pPr>
              <w:spacing w:line="560" w:lineRule="exact"/>
              <w:jc w:val="left"/>
              <w:rPr>
                <w:rFonts w:ascii="仿宋" w:hAnsi="仿宋" w:eastAsia="仿宋"/>
                <w:sz w:val="32"/>
                <w:szCs w:val="32"/>
              </w:rPr>
            </w:pPr>
          </w:p>
        </w:tc>
      </w:tr>
      <w:tr w14:paraId="76E8A470">
        <w:tblPrEx>
          <w:tblCellMar>
            <w:top w:w="0" w:type="dxa"/>
            <w:left w:w="108" w:type="dxa"/>
            <w:bottom w:w="0" w:type="dxa"/>
            <w:right w:w="108" w:type="dxa"/>
          </w:tblCellMar>
        </w:tblPrEx>
        <w:tc>
          <w:tcPr>
            <w:tcW w:w="3822" w:type="dxa"/>
            <w:gridSpan w:val="2"/>
          </w:tcPr>
          <w:p w14:paraId="0102B2E0">
            <w:pPr>
              <w:spacing w:line="560" w:lineRule="exact"/>
              <w:jc w:val="left"/>
              <w:rPr>
                <w:rFonts w:ascii="仿宋" w:hAnsi="仿宋" w:eastAsia="仿宋"/>
                <w:sz w:val="32"/>
                <w:szCs w:val="32"/>
              </w:rPr>
            </w:pPr>
            <w:r>
              <w:rPr>
                <w:rStyle w:val="12"/>
                <w:rFonts w:hint="eastAsia" w:ascii="仿宋" w:hAnsi="仿宋" w:eastAsia="仿宋"/>
                <w:bCs/>
                <w:sz w:val="32"/>
                <w:szCs w:val="32"/>
              </w:rPr>
              <w:t>签订日期：   年  月  日</w:t>
            </w:r>
          </w:p>
        </w:tc>
        <w:tc>
          <w:tcPr>
            <w:tcW w:w="4130" w:type="dxa"/>
          </w:tcPr>
          <w:p w14:paraId="7042A60D">
            <w:pPr>
              <w:spacing w:line="560" w:lineRule="exact"/>
              <w:jc w:val="left"/>
              <w:rPr>
                <w:rFonts w:ascii="仿宋" w:hAnsi="仿宋" w:eastAsia="仿宋"/>
                <w:sz w:val="32"/>
                <w:szCs w:val="32"/>
              </w:rPr>
            </w:pPr>
            <w:r>
              <w:rPr>
                <w:rFonts w:hint="eastAsia" w:ascii="仿宋" w:hAnsi="仿宋" w:eastAsia="仿宋"/>
                <w:sz w:val="32"/>
                <w:szCs w:val="32"/>
              </w:rPr>
              <w:t xml:space="preserve">签订日期：   年 </w:t>
            </w:r>
            <w:r>
              <w:rPr>
                <w:rFonts w:ascii="仿宋" w:hAnsi="仿宋" w:eastAsia="仿宋"/>
                <w:sz w:val="32"/>
                <w:szCs w:val="32"/>
              </w:rPr>
              <w:t xml:space="preserve"> </w:t>
            </w:r>
            <w:r>
              <w:rPr>
                <w:rFonts w:hint="eastAsia" w:ascii="仿宋" w:hAnsi="仿宋" w:eastAsia="仿宋"/>
                <w:sz w:val="32"/>
                <w:szCs w:val="32"/>
              </w:rPr>
              <w:t>月  日</w:t>
            </w:r>
          </w:p>
        </w:tc>
      </w:tr>
    </w:tbl>
    <w:p w14:paraId="587478C4">
      <w:pPr>
        <w:spacing w:line="560" w:lineRule="exact"/>
        <w:rPr>
          <w:rFonts w:ascii="仿宋" w:hAnsi="仿宋" w:eastAsia="仿宋"/>
          <w:sz w:val="32"/>
          <w:szCs w:val="32"/>
        </w:rPr>
      </w:pPr>
    </w:p>
    <w:sectPr>
      <w:headerReference r:id="rId3" w:type="default"/>
      <w:footerReference r:id="rId4" w:type="default"/>
      <w:pgSz w:w="11906" w:h="16838"/>
      <w:pgMar w:top="1440" w:right="1797" w:bottom="1440" w:left="179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589BDD">
    <w:pPr>
      <w:pStyle w:val="6"/>
    </w:pPr>
    <w:bookmarkStart w:id="1" w:name="_GoBack"/>
    <w:bookmarkEnd w:id="1"/>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7281DBC">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77281DBC">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C523AF">
    <w:pPr>
      <w:pStyle w:val="7"/>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g2N2I5YjcwZDUwNDNlYWVlYzE0ZTBkNmI2MjU1NGUifQ=="/>
  </w:docVars>
  <w:rsids>
    <w:rsidRoot w:val="007F2A5D"/>
    <w:rsid w:val="00022364"/>
    <w:rsid w:val="00066D18"/>
    <w:rsid w:val="00067DFD"/>
    <w:rsid w:val="00070F79"/>
    <w:rsid w:val="000C4849"/>
    <w:rsid w:val="000C5574"/>
    <w:rsid w:val="000D5E88"/>
    <w:rsid w:val="000E6424"/>
    <w:rsid w:val="00133138"/>
    <w:rsid w:val="0013508F"/>
    <w:rsid w:val="00185B4D"/>
    <w:rsid w:val="0019354D"/>
    <w:rsid w:val="001B06AD"/>
    <w:rsid w:val="001D4016"/>
    <w:rsid w:val="001E6227"/>
    <w:rsid w:val="001F4FA5"/>
    <w:rsid w:val="00225AFC"/>
    <w:rsid w:val="002668D4"/>
    <w:rsid w:val="0027190E"/>
    <w:rsid w:val="002A4549"/>
    <w:rsid w:val="002D2BE6"/>
    <w:rsid w:val="00317B1E"/>
    <w:rsid w:val="00354BCB"/>
    <w:rsid w:val="00363F08"/>
    <w:rsid w:val="003D5B1E"/>
    <w:rsid w:val="003E475F"/>
    <w:rsid w:val="0040366D"/>
    <w:rsid w:val="0044150D"/>
    <w:rsid w:val="00452D56"/>
    <w:rsid w:val="00461074"/>
    <w:rsid w:val="00556DFA"/>
    <w:rsid w:val="00563435"/>
    <w:rsid w:val="00564E9E"/>
    <w:rsid w:val="00585D4E"/>
    <w:rsid w:val="005977E6"/>
    <w:rsid w:val="005A21CD"/>
    <w:rsid w:val="005A77F4"/>
    <w:rsid w:val="0061723E"/>
    <w:rsid w:val="00646BE0"/>
    <w:rsid w:val="0065412A"/>
    <w:rsid w:val="0066330A"/>
    <w:rsid w:val="00675537"/>
    <w:rsid w:val="006B04EE"/>
    <w:rsid w:val="006D1D3A"/>
    <w:rsid w:val="006F264F"/>
    <w:rsid w:val="00711E2E"/>
    <w:rsid w:val="00715005"/>
    <w:rsid w:val="00723D23"/>
    <w:rsid w:val="007457D4"/>
    <w:rsid w:val="007828CD"/>
    <w:rsid w:val="00785FEA"/>
    <w:rsid w:val="00786864"/>
    <w:rsid w:val="00787C64"/>
    <w:rsid w:val="00791DD8"/>
    <w:rsid w:val="007A6E2B"/>
    <w:rsid w:val="007F10B2"/>
    <w:rsid w:val="007F2A5D"/>
    <w:rsid w:val="007F2F52"/>
    <w:rsid w:val="008124B4"/>
    <w:rsid w:val="00825255"/>
    <w:rsid w:val="00840F86"/>
    <w:rsid w:val="00863928"/>
    <w:rsid w:val="00865614"/>
    <w:rsid w:val="00874389"/>
    <w:rsid w:val="00880D4F"/>
    <w:rsid w:val="0088213D"/>
    <w:rsid w:val="00892133"/>
    <w:rsid w:val="008B316C"/>
    <w:rsid w:val="008B5449"/>
    <w:rsid w:val="008B7534"/>
    <w:rsid w:val="008B7962"/>
    <w:rsid w:val="00901D9A"/>
    <w:rsid w:val="00923AA0"/>
    <w:rsid w:val="00951F36"/>
    <w:rsid w:val="00974B6D"/>
    <w:rsid w:val="009B70A4"/>
    <w:rsid w:val="009F1EBD"/>
    <w:rsid w:val="00A0457B"/>
    <w:rsid w:val="00A67B63"/>
    <w:rsid w:val="00A67E20"/>
    <w:rsid w:val="00A96FA6"/>
    <w:rsid w:val="00AF73DC"/>
    <w:rsid w:val="00B04DD5"/>
    <w:rsid w:val="00B2596F"/>
    <w:rsid w:val="00B3028A"/>
    <w:rsid w:val="00B362D8"/>
    <w:rsid w:val="00B37CC8"/>
    <w:rsid w:val="00B46B7D"/>
    <w:rsid w:val="00B65897"/>
    <w:rsid w:val="00B971B7"/>
    <w:rsid w:val="00BB288C"/>
    <w:rsid w:val="00BB6CCC"/>
    <w:rsid w:val="00BD3E25"/>
    <w:rsid w:val="00BD725E"/>
    <w:rsid w:val="00BE1E91"/>
    <w:rsid w:val="00BE69E6"/>
    <w:rsid w:val="00BF4CBB"/>
    <w:rsid w:val="00C11FF1"/>
    <w:rsid w:val="00C14105"/>
    <w:rsid w:val="00C15DF0"/>
    <w:rsid w:val="00C376E3"/>
    <w:rsid w:val="00C64660"/>
    <w:rsid w:val="00C716A9"/>
    <w:rsid w:val="00C76CDF"/>
    <w:rsid w:val="00C7751C"/>
    <w:rsid w:val="00C92672"/>
    <w:rsid w:val="00CA0718"/>
    <w:rsid w:val="00CA7B50"/>
    <w:rsid w:val="00CC02FB"/>
    <w:rsid w:val="00CE0EB2"/>
    <w:rsid w:val="00CE316C"/>
    <w:rsid w:val="00D0219F"/>
    <w:rsid w:val="00D258CA"/>
    <w:rsid w:val="00D470A6"/>
    <w:rsid w:val="00D926E2"/>
    <w:rsid w:val="00DA70EF"/>
    <w:rsid w:val="00DB116C"/>
    <w:rsid w:val="00DB28CA"/>
    <w:rsid w:val="00DC076E"/>
    <w:rsid w:val="00E123E2"/>
    <w:rsid w:val="00E242D8"/>
    <w:rsid w:val="00E541C0"/>
    <w:rsid w:val="00E65563"/>
    <w:rsid w:val="00E7248D"/>
    <w:rsid w:val="00E92C67"/>
    <w:rsid w:val="00EC79DC"/>
    <w:rsid w:val="00EF1E94"/>
    <w:rsid w:val="00F00109"/>
    <w:rsid w:val="00F20319"/>
    <w:rsid w:val="00F2430B"/>
    <w:rsid w:val="00F52085"/>
    <w:rsid w:val="00F57181"/>
    <w:rsid w:val="00F57EB9"/>
    <w:rsid w:val="00F832EA"/>
    <w:rsid w:val="00F878C6"/>
    <w:rsid w:val="00FC7BE5"/>
    <w:rsid w:val="094A04E7"/>
    <w:rsid w:val="0EDE541F"/>
    <w:rsid w:val="16B96B93"/>
    <w:rsid w:val="1EC7590D"/>
    <w:rsid w:val="238F24EE"/>
    <w:rsid w:val="4E95446E"/>
    <w:rsid w:val="58E21158"/>
    <w:rsid w:val="5A1E02C6"/>
    <w:rsid w:val="5A9C10A5"/>
    <w:rsid w:val="5D8767C1"/>
    <w:rsid w:val="63DC33F3"/>
    <w:rsid w:val="66C547C5"/>
    <w:rsid w:val="66F955DC"/>
    <w:rsid w:val="678211E5"/>
    <w:rsid w:val="6E403B4D"/>
    <w:rsid w:val="6EEC270E"/>
    <w:rsid w:val="712A44CF"/>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iPriority="0"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qFormat="1"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1">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2">
    <w:name w:val="Normal Indent"/>
    <w:basedOn w:val="1"/>
    <w:link w:val="14"/>
    <w:semiHidden/>
    <w:unhideWhenUsed/>
    <w:qFormat/>
    <w:uiPriority w:val="0"/>
    <w:pPr>
      <w:ind w:firstLine="420" w:firstLineChars="200"/>
    </w:pPr>
    <w:rPr>
      <w:rFonts w:asciiTheme="minorHAnsi" w:hAnsiTheme="minorHAnsi" w:eastAsiaTheme="minorEastAsia" w:cstheme="minorBidi"/>
    </w:rPr>
  </w:style>
  <w:style w:type="paragraph" w:styleId="3">
    <w:name w:val="annotation text"/>
    <w:basedOn w:val="1"/>
    <w:link w:val="23"/>
    <w:semiHidden/>
    <w:unhideWhenUsed/>
    <w:qFormat/>
    <w:uiPriority w:val="99"/>
    <w:pPr>
      <w:jc w:val="left"/>
    </w:pPr>
  </w:style>
  <w:style w:type="paragraph" w:styleId="4">
    <w:name w:val="Plain Text"/>
    <w:basedOn w:val="1"/>
    <w:link w:val="19"/>
    <w:qFormat/>
    <w:uiPriority w:val="0"/>
    <w:pPr>
      <w:spacing w:line="360" w:lineRule="auto"/>
      <w:ind w:firstLine="540" w:firstLineChars="192"/>
    </w:pPr>
    <w:rPr>
      <w:rFonts w:ascii="宋体" w:hAnsi="宋体"/>
      <w:b/>
      <w:bCs/>
      <w:sz w:val="28"/>
      <w:szCs w:val="21"/>
    </w:rPr>
  </w:style>
  <w:style w:type="paragraph" w:styleId="5">
    <w:name w:val="Balloon Text"/>
    <w:basedOn w:val="1"/>
    <w:link w:val="22"/>
    <w:semiHidden/>
    <w:unhideWhenUsed/>
    <w:qFormat/>
    <w:uiPriority w:val="99"/>
    <w:rPr>
      <w:sz w:val="18"/>
      <w:szCs w:val="18"/>
    </w:rPr>
  </w:style>
  <w:style w:type="paragraph" w:styleId="6">
    <w:name w:val="footer"/>
    <w:basedOn w:val="1"/>
    <w:link w:val="21"/>
    <w:unhideWhenUsed/>
    <w:qFormat/>
    <w:uiPriority w:val="99"/>
    <w:pPr>
      <w:tabs>
        <w:tab w:val="center" w:pos="4153"/>
        <w:tab w:val="right" w:pos="8306"/>
      </w:tabs>
      <w:snapToGrid w:val="0"/>
      <w:jc w:val="left"/>
    </w:pPr>
    <w:rPr>
      <w:sz w:val="18"/>
      <w:szCs w:val="18"/>
    </w:rPr>
  </w:style>
  <w:style w:type="paragraph" w:styleId="7">
    <w:name w:val="header"/>
    <w:basedOn w:val="1"/>
    <w:link w:val="20"/>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Title"/>
    <w:basedOn w:val="1"/>
    <w:next w:val="1"/>
    <w:link w:val="17"/>
    <w:qFormat/>
    <w:uiPriority w:val="0"/>
    <w:pPr>
      <w:spacing w:before="240" w:after="60"/>
      <w:jc w:val="center"/>
      <w:outlineLvl w:val="0"/>
    </w:pPr>
    <w:rPr>
      <w:rFonts w:ascii="Calibri Light" w:hAnsi="Calibri Light"/>
      <w:b/>
      <w:bCs/>
      <w:sz w:val="32"/>
      <w:szCs w:val="32"/>
    </w:rPr>
  </w:style>
  <w:style w:type="paragraph" w:styleId="9">
    <w:name w:val="annotation subject"/>
    <w:basedOn w:val="3"/>
    <w:next w:val="3"/>
    <w:link w:val="24"/>
    <w:semiHidden/>
    <w:unhideWhenUsed/>
    <w:qFormat/>
    <w:uiPriority w:val="99"/>
    <w:rPr>
      <w:b/>
      <w:bCs/>
    </w:rPr>
  </w:style>
  <w:style w:type="character" w:styleId="12">
    <w:name w:val="page number"/>
    <w:basedOn w:val="11"/>
    <w:unhideWhenUsed/>
    <w:qFormat/>
    <w:uiPriority w:val="0"/>
  </w:style>
  <w:style w:type="character" w:styleId="13">
    <w:name w:val="annotation reference"/>
    <w:basedOn w:val="11"/>
    <w:semiHidden/>
    <w:unhideWhenUsed/>
    <w:qFormat/>
    <w:uiPriority w:val="99"/>
    <w:rPr>
      <w:sz w:val="21"/>
      <w:szCs w:val="21"/>
    </w:rPr>
  </w:style>
  <w:style w:type="character" w:customStyle="1" w:styleId="14">
    <w:name w:val="正文缩进字符"/>
    <w:link w:val="2"/>
    <w:semiHidden/>
    <w:qFormat/>
    <w:locked/>
    <w:uiPriority w:val="0"/>
    <w:rPr>
      <w:szCs w:val="24"/>
    </w:rPr>
  </w:style>
  <w:style w:type="character" w:customStyle="1" w:styleId="15">
    <w:name w:val="标题 Char"/>
    <w:basedOn w:val="11"/>
    <w:qFormat/>
    <w:uiPriority w:val="0"/>
    <w:rPr>
      <w:rFonts w:eastAsia="宋体" w:asciiTheme="majorHAnsi" w:hAnsiTheme="majorHAnsi" w:cstheme="majorBidi"/>
      <w:b/>
      <w:bCs/>
      <w:sz w:val="32"/>
      <w:szCs w:val="32"/>
    </w:rPr>
  </w:style>
  <w:style w:type="paragraph" w:customStyle="1" w:styleId="16">
    <w:name w:val="样式 首行缩进:  2 字符"/>
    <w:basedOn w:val="1"/>
    <w:qFormat/>
    <w:uiPriority w:val="0"/>
    <w:pPr>
      <w:spacing w:line="400" w:lineRule="exact"/>
      <w:ind w:firstLine="200" w:firstLineChars="200"/>
    </w:pPr>
    <w:rPr>
      <w:rFonts w:cs="宋体"/>
      <w:sz w:val="24"/>
    </w:rPr>
  </w:style>
  <w:style w:type="character" w:customStyle="1" w:styleId="17">
    <w:name w:val="标题字符"/>
    <w:basedOn w:val="11"/>
    <w:link w:val="8"/>
    <w:qFormat/>
    <w:locked/>
    <w:uiPriority w:val="0"/>
    <w:rPr>
      <w:rFonts w:ascii="Calibri Light" w:hAnsi="Calibri Light" w:eastAsia="宋体" w:cs="Times New Roman"/>
      <w:b/>
      <w:bCs/>
      <w:sz w:val="32"/>
      <w:szCs w:val="32"/>
    </w:rPr>
  </w:style>
  <w:style w:type="character" w:customStyle="1" w:styleId="18">
    <w:name w:val="页码 New"/>
    <w:basedOn w:val="11"/>
    <w:qFormat/>
    <w:uiPriority w:val="0"/>
  </w:style>
  <w:style w:type="character" w:customStyle="1" w:styleId="19">
    <w:name w:val="纯文本字符"/>
    <w:basedOn w:val="11"/>
    <w:link w:val="4"/>
    <w:qFormat/>
    <w:uiPriority w:val="0"/>
    <w:rPr>
      <w:rFonts w:ascii="宋体" w:hAnsi="宋体" w:eastAsia="宋体" w:cs="Times New Roman"/>
      <w:b/>
      <w:bCs/>
      <w:sz w:val="28"/>
      <w:szCs w:val="21"/>
    </w:rPr>
  </w:style>
  <w:style w:type="character" w:customStyle="1" w:styleId="20">
    <w:name w:val="页眉字符"/>
    <w:basedOn w:val="11"/>
    <w:link w:val="7"/>
    <w:qFormat/>
    <w:uiPriority w:val="99"/>
    <w:rPr>
      <w:rFonts w:ascii="Times New Roman" w:hAnsi="Times New Roman" w:eastAsia="宋体" w:cs="Times New Roman"/>
      <w:sz w:val="18"/>
      <w:szCs w:val="18"/>
    </w:rPr>
  </w:style>
  <w:style w:type="character" w:customStyle="1" w:styleId="21">
    <w:name w:val="页脚字符"/>
    <w:basedOn w:val="11"/>
    <w:link w:val="6"/>
    <w:qFormat/>
    <w:uiPriority w:val="99"/>
    <w:rPr>
      <w:rFonts w:ascii="Times New Roman" w:hAnsi="Times New Roman" w:eastAsia="宋体" w:cs="Times New Roman"/>
      <w:sz w:val="18"/>
      <w:szCs w:val="18"/>
    </w:rPr>
  </w:style>
  <w:style w:type="character" w:customStyle="1" w:styleId="22">
    <w:name w:val="批注框文本字符"/>
    <w:basedOn w:val="11"/>
    <w:link w:val="5"/>
    <w:semiHidden/>
    <w:qFormat/>
    <w:uiPriority w:val="99"/>
    <w:rPr>
      <w:rFonts w:ascii="Times New Roman" w:hAnsi="Times New Roman" w:eastAsia="宋体" w:cs="Times New Roman"/>
      <w:sz w:val="18"/>
      <w:szCs w:val="18"/>
    </w:rPr>
  </w:style>
  <w:style w:type="character" w:customStyle="1" w:styleId="23">
    <w:name w:val="批注文字字符"/>
    <w:basedOn w:val="11"/>
    <w:link w:val="3"/>
    <w:semiHidden/>
    <w:qFormat/>
    <w:uiPriority w:val="99"/>
    <w:rPr>
      <w:kern w:val="2"/>
      <w:sz w:val="21"/>
      <w:szCs w:val="24"/>
    </w:rPr>
  </w:style>
  <w:style w:type="character" w:customStyle="1" w:styleId="24">
    <w:name w:val="批注主题字符"/>
    <w:basedOn w:val="23"/>
    <w:link w:val="9"/>
    <w:semiHidden/>
    <w:qFormat/>
    <w:uiPriority w:val="99"/>
    <w:rPr>
      <w:b/>
      <w:bCs/>
      <w:kern w:val="2"/>
      <w:sz w:val="21"/>
      <w:szCs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0854618-86CB-F042-BEE9-0FDB155325DD}">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14</Pages>
  <Words>5563</Words>
  <Characters>6086</Characters>
  <Lines>45</Lines>
  <Paragraphs>12</Paragraphs>
  <TotalTime>10</TotalTime>
  <ScaleCrop>false</ScaleCrop>
  <LinksUpToDate>false</LinksUpToDate>
  <CharactersWithSpaces>6206</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2023-06-08T02:26:00Z</dcterms:created>
  <dc:creator>Microsoft</dc:creator>
  <cp:lastModifiedBy>杨雪</cp:lastModifiedBy>
  <cp:lastPrinted>2018-04-04T07:04:00Z</cp:lastPrinted>
  <dcterms:modified xsi:type="dcterms:W3CDTF">2025-06-23T01:48:13Z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A5D88A15488F4428B0051BC655E0F25F</vt:lpwstr>
  </property>
  <property fmtid="{D5CDD505-2E9C-101B-9397-08002B2CF9AE}" pid="4" name="KSOTemplateDocerSaveRecord">
    <vt:lpwstr>eyJoZGlkIjoiNDJlNWE3NTBlM2M3NzBiMWI2ODBjMDIyNjRmZmE0Y2UiLCJ1c2VySWQiOiIxNjg4NzI4MDY2In0=</vt:lpwstr>
  </property>
</Properties>
</file>