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3831E">
      <w:pPr>
        <w:jc w:val="center"/>
        <w:rPr>
          <w:rFonts w:hint="eastAsia" w:ascii="Times New Roman" w:hAnsi="Times New Roman" w:eastAsia="黑体"/>
          <w:b/>
          <w:sz w:val="32"/>
        </w:rPr>
      </w:pPr>
      <w:r>
        <w:rPr>
          <w:rFonts w:ascii="Times New Roman" w:hAnsi="Times New Roman" w:eastAsia="黑体"/>
          <w:b/>
          <w:sz w:val="32"/>
        </w:rPr>
        <w:t>「榜样校友说」</w:t>
      </w:r>
      <w:r>
        <w:rPr>
          <w:rFonts w:hint="eastAsia" w:ascii="Times New Roman" w:hAnsi="Times New Roman" w:eastAsia="黑体"/>
          <w:b/>
          <w:sz w:val="32"/>
          <w:lang w:val="en-US" w:eastAsia="zh-CN"/>
        </w:rPr>
        <w:t>冯金梅</w:t>
      </w:r>
      <w:r>
        <w:rPr>
          <w:rFonts w:ascii="Times New Roman" w:hAnsi="Times New Roman" w:eastAsia="黑体"/>
          <w:b/>
          <w:sz w:val="32"/>
        </w:rPr>
        <w:t>：</w:t>
      </w:r>
      <w:r>
        <w:rPr>
          <w:rFonts w:hint="eastAsia" w:ascii="Times New Roman" w:hAnsi="Times New Roman" w:eastAsia="黑体"/>
          <w:b/>
          <w:sz w:val="32"/>
        </w:rPr>
        <w:t>从商务英语跨考马理论 逐梦研途明晰职业方向</w:t>
      </w:r>
    </w:p>
    <w:p w14:paraId="42BCCFE2">
      <w:pPr>
        <w:jc w:val="center"/>
        <w:rPr>
          <w:rFonts w:hint="eastAsia" w:ascii="Times New Roman" w:hAnsi="Times New Roman" w:eastAsia="黑体"/>
          <w:b/>
          <w:sz w:val="32"/>
          <w:lang w:eastAsia="zh-CN"/>
        </w:rPr>
      </w:pPr>
      <w:r>
        <w:rPr>
          <w:rFonts w:hint="eastAsia" w:ascii="Times New Roman" w:hAnsi="Times New Roman" w:eastAsia="黑体"/>
          <w:b/>
          <w:sz w:val="32"/>
          <w:lang w:eastAsia="zh-CN"/>
        </w:rPr>
        <w:drawing>
          <wp:inline distT="0" distB="0" distL="114300" distR="114300">
            <wp:extent cx="2966720" cy="1978025"/>
            <wp:effectExtent l="0" t="0" r="5080" b="3175"/>
            <wp:docPr id="1" name="图片 1" descr="微信图片_20260602192309_13_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02192309_13_27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1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冯金梅，深圳技术大学外国语学院商务英语专业202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届优秀毕业生，现于深圳大学马克思主义理论专业攻读硕士研究生。本科毕业后她毅然选择跨专业考研，成功上岸深大读研，在读期间兼顾学术研究、毕业论文创作与事业编备考，凭借清晰的人生规划、自律的学习态度和坚韧的执行力，走出了一条商务英语跨考马克思主义理论的成长之路，为迷茫求索、计划跨考升学的学弟学妹树立了良好榜样。</w:t>
      </w:r>
    </w:p>
    <w:p w14:paraId="1C3B0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0812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初入大学：在迷茫纠结中探寻未来方向</w:t>
      </w:r>
    </w:p>
    <w:p w14:paraId="2B28C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刚步入大学时，冯金梅也曾和许多大学生一样，对未来发展感到迷茫，始终纠结于本科毕业后直接就业还是考研升学，也一度不确定自己是否有考研上岸的实力。</w:t>
      </w:r>
    </w:p>
    <w:p w14:paraId="0D619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学期间，她没有盲目跟风内卷课程成绩和各类竞赛，而是静下心思考自身发展道路。一次实习经历，让她清晰认清了自己的职业喜好，明确未来不愿从事相关实习岗位工作，也正是这次实践体验，让她坚定了考研深造的决心。她认为，大学生若找不到前进方向，不妨多向师长、学长学姐请教，在条件允许的情况下参与实习实践，亲身感受行业现状，在体验和探索中找准自身定位。同时她也强调，大学四年一定要尽早做好个人规划，找准目标精准发力，避免陷入无意义的内耗与跟风。</w:t>
      </w:r>
    </w:p>
    <w:p w14:paraId="0A752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回顾整个大学生涯，冯金梅坦言大四考研备考阶段是自己成长蜕变最大的时期。备考期间同宿舍只有她一人选择考研，没有同伴结伴学习，她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便</w:t>
      </w:r>
      <w:r>
        <w:rPr>
          <w:rFonts w:hint="eastAsia" w:ascii="宋体" w:hAnsi="宋体" w:eastAsia="宋体" w:cs="宋体"/>
          <w:sz w:val="24"/>
          <w:szCs w:val="24"/>
        </w:rPr>
        <w:t>独自奔赴图书馆自习，日复一日坚持自律学习。原本自认难以长期坚持备考的她，靠着咬牙坚持突破了自我，也练就了强大的自制力与抗压能力。她感慨道，不必提前焦虑、害怕做不到，与其原地犹豫，不如即刻行动，在坚持中收获成长与蜕变。</w:t>
      </w:r>
    </w:p>
    <w:p w14:paraId="6899A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C4B8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跨考逐梦：在专业抉择中攻克备考难关</w:t>
      </w:r>
    </w:p>
    <w:p w14:paraId="77728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考研专业与院校选择上，冯金梅始终以个人兴趣和未来就业规划为核心考量。她对马克思主义理论专业抱有浓厚兴趣，且该专业的就业发展方向与自身职业规划高度契合，因此坚定选择从商务英语跨考马理论专业。院校选择上，她优先考虑留在省内深造，逐一列出省内意向高校，对比各校考试科目、备考参考资料，结合自身知识接受难度，理性确定报考院校。</w:t>
      </w:r>
    </w:p>
    <w:p w14:paraId="36628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对于外语专业学生跨考马理论专业，她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</w:t>
      </w:r>
      <w:r>
        <w:rPr>
          <w:rFonts w:hint="eastAsia" w:ascii="宋体" w:hAnsi="宋体" w:eastAsia="宋体" w:cs="宋体"/>
          <w:sz w:val="24"/>
          <w:szCs w:val="24"/>
        </w:rPr>
        <w:t>言最大挑战在于专业原著研读。马理论原著内容抽象晦涩，跨专业学生专业理论基础薄弱，理解和掌握难度较大。备考期间，她通过大量研读专业理论书籍、原著原文以及各类解读资料，把原著和解读内容结合学习，一步步补齐专业短板，夯实理论基础。</w:t>
      </w:r>
    </w:p>
    <w:p w14:paraId="350AF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备考之路并非一帆风顺，临近考试阶段，她曾出现做题效果不佳、学习效率下滑、心理压力剧增等问题。经过自我反思，她坚持每天刷题背诵、巩固知识点；遇到状态低迷、效率低下时，学会适当放松休息、调整作息节奏，做到坚持学习与劳逸结合兼顾，平稳度过备考瓶颈期。</w:t>
      </w:r>
    </w:p>
    <w:p w14:paraId="3063A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BD8B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研途前行：在沉淀规划中锚定职业航向</w:t>
      </w:r>
    </w:p>
    <w:p w14:paraId="72DA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453640" cy="2765425"/>
            <wp:effectExtent l="0" t="0" r="0" b="8255"/>
            <wp:docPr id="3" name="图片 3" descr="微信图片_20260602192304_12_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2192304_12_27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B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如今冯金梅已是深圳大学研二在读研究生，现阶段主要重心放在毕业论文撰写与事业编备考上，下半年需完成考编考核与毕业论文初稿提交，学业与备考并行，日常时间十分紧凑。</w:t>
      </w:r>
    </w:p>
    <w:p w14:paraId="383D4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在她看来，研究生阶段学习生活和本科有着明显区别。研一拥有充足的自由探索时间，可自主安排学习与生活；课程设置上，马理论专业课程多采用短期集中授课模式，不贯穿整个学期，单节课时长可达2至3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小时；期末考核以撰写结课论文为主，基本不设置卷面考试，更侧重培养自主研究、学术思考与论文写作能力。</w:t>
      </w:r>
    </w:p>
    <w:p w14:paraId="6697A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面对读博、考公、考编、就业等多种选择，冯金梅经过理性分析定下发展方向。她认为读博对学术热情、科研耐力要求极高，公务员考试竞争过于激烈，结合自身实际情况与发展诉求，最终将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事业编</w:t>
      </w:r>
      <w:r>
        <w:rPr>
          <w:rFonts w:hint="eastAsia" w:ascii="宋体" w:hAnsi="宋体" w:eastAsia="宋体" w:cs="宋体"/>
          <w:sz w:val="24"/>
          <w:szCs w:val="24"/>
        </w:rPr>
        <w:t>作为现阶段主攻目标，稳步朝着职业方向迈进。</w:t>
      </w:r>
    </w:p>
    <w:p w14:paraId="2B39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A90E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学姐寄语：早做规划，稳住心态奔赴理想</w:t>
      </w:r>
    </w:p>
    <w:p w14:paraId="674BD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333625" cy="3104515"/>
            <wp:effectExtent l="0" t="0" r="13335" b="4445"/>
            <wp:docPr id="4" name="图片 4" descr="微信图片_20260602192303_11_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602192303_11_27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0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回望本科求学、跨考考研与研究生求学的一路走来的经历，冯金梅真诚为在校学弟学妹送上成长建议。</w:t>
      </w:r>
    </w:p>
    <w:p w14:paraId="7F047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她建议同学们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尽早做好人生规划</w:t>
      </w:r>
      <w:r>
        <w:rPr>
          <w:rFonts w:hint="eastAsia" w:ascii="宋体" w:hAnsi="宋体" w:eastAsia="宋体" w:cs="宋体"/>
          <w:sz w:val="24"/>
          <w:szCs w:val="24"/>
        </w:rPr>
        <w:t>，无论毕业选择直接就业还是升学考研，都要提前确定目标。计划升学要尽早锁定报考院校、完成专业实习，预留充足备考复习时间；选择就业要提前了解意向行业岗位需求，考取相关资格证书，提升自身求职竞争力。</w:t>
      </w:r>
    </w:p>
    <w:p w14:paraId="2651F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保持良好心态</w:t>
      </w:r>
      <w:r>
        <w:rPr>
          <w:rFonts w:hint="eastAsia" w:ascii="宋体" w:hAnsi="宋体" w:eastAsia="宋体" w:cs="宋体"/>
          <w:sz w:val="24"/>
          <w:szCs w:val="24"/>
        </w:rPr>
        <w:t>，坚定自我信心，脚踏实地付诸行动，少刷容易制造焦虑的社交软件，不盲目攀比内耗。每个人都有自己的成长节奏，大胆行动、踏实前行，在探索中找准方向，终能奔赴属于自己的理想未来。</w:t>
      </w:r>
    </w:p>
    <w:p w14:paraId="01F0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20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F3F5C78">
      <w:pPr>
        <w:spacing w:before="0" w:after="0" w:line="440" w:lineRule="exact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文字｜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熊亦心</w:t>
      </w:r>
    </w:p>
    <w:p w14:paraId="770FF464">
      <w:pPr>
        <w:spacing w:before="0" w:after="0" w:line="440" w:lineRule="exact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图片｜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冯金梅</w:t>
      </w:r>
    </w:p>
    <w:p w14:paraId="50A51686">
      <w:pPr>
        <w:spacing w:before="0" w:after="0" w:line="440" w:lineRule="exact"/>
        <w:jc w:val="left"/>
      </w:pPr>
      <w:r>
        <w:rPr>
          <w:rFonts w:ascii="Times New Roman" w:hAnsi="Times New Roman" w:eastAsia="宋体"/>
          <w:b w:val="0"/>
          <w:sz w:val="24"/>
        </w:rPr>
        <w:t>责编｜何彦北</w:t>
      </w:r>
    </w:p>
    <w:p w14:paraId="1DD0D81E">
      <w:pPr>
        <w:spacing w:before="0" w:after="0" w:line="440" w:lineRule="exact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一审｜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吴欣怡</w:t>
      </w:r>
    </w:p>
    <w:p w14:paraId="4AA4FFE9">
      <w:pPr>
        <w:spacing w:before="0" w:after="0" w:line="440" w:lineRule="exact"/>
        <w:jc w:val="left"/>
      </w:pPr>
      <w:r>
        <w:rPr>
          <w:rFonts w:ascii="Times New Roman" w:hAnsi="Times New Roman" w:eastAsia="宋体"/>
          <w:b w:val="0"/>
          <w:sz w:val="24"/>
        </w:rPr>
        <w:t>二审｜张舒慧</w:t>
      </w:r>
    </w:p>
    <w:p w14:paraId="52B37D32">
      <w:pPr>
        <w:spacing w:before="0" w:after="0" w:line="440" w:lineRule="exact"/>
        <w:jc w:val="left"/>
      </w:pPr>
      <w:r>
        <w:rPr>
          <w:rFonts w:ascii="Times New Roman" w:hAnsi="Times New Roman" w:eastAsia="宋体"/>
          <w:b w:val="0"/>
          <w:sz w:val="24"/>
        </w:rPr>
        <w:t>终审｜</w:t>
      </w:r>
    </w:p>
    <w:p w14:paraId="2CE425D6">
      <w:pPr>
        <w:spacing w:before="0" w:after="0" w:line="440" w:lineRule="exact"/>
        <w:jc w:val="left"/>
      </w:pPr>
      <w:r>
        <w:rPr>
          <w:rFonts w:ascii="Times New Roman" w:hAnsi="Times New Roman" w:eastAsia="宋体"/>
          <w:b w:val="0"/>
          <w:sz w:val="24"/>
        </w:rPr>
        <w:t>排版｜</w:t>
      </w:r>
    </w:p>
    <w:p w14:paraId="1658A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C2043"/>
    <w:rsid w:val="01C51963"/>
    <w:rsid w:val="18400970"/>
    <w:rsid w:val="2C5F6167"/>
    <w:rsid w:val="315C2043"/>
    <w:rsid w:val="39FF711E"/>
    <w:rsid w:val="4FAC5BC3"/>
    <w:rsid w:val="60B45B7C"/>
    <w:rsid w:val="69434769"/>
    <w:rsid w:val="6F70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1757</Words>
  <Characters>1760</Characters>
  <Lines>0</Lines>
  <Paragraphs>0</Paragraphs>
  <TotalTime>4</TotalTime>
  <ScaleCrop>false</ScaleCrop>
  <LinksUpToDate>false</LinksUpToDate>
  <CharactersWithSpaces>1767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2026-06-01T12:45:00Z</dcterms:created>
  <dc:creator>WPS_1658239150</dc:creator>
  <cp:lastModifiedBy>全全</cp:lastModifiedBy>
  <dcterms:modified xsi:type="dcterms:W3CDTF">2026-06-03T08:12:25Z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6DE10AA9455D4753B923F1CEA81CE615_11</vt:lpwstr>
  </property>
  <property fmtid="{D5CDD505-2E9C-101B-9397-08002B2CF9AE}" pid="4" name="KSOTemplateDocerSaveRecord">
    <vt:lpwstr>eyJoZGlkIjoiMzEwNTM5NzYwMDRjMzkwZTVkZjY2ODkwMGIxNGU0OTUiLCJ1c2VySWQiOiIzNjIyNTQ0NTUifQ==</vt:lpwstr>
  </property>
</Properties>
</file>