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Critical Data Analysis</w:t>
      </w:r>
    </w:p>
    <w:p>
      <w:pPr>
        <w:spacing w:after="100"/>
        <w:jc w:val="center"/>
      </w:pPr>
      <w:r>
        <w:rPr>
          <w:rFonts w:ascii="Arial" w:cs="Arial" w:eastAsia="Arial" w:hAnsi="Arial"/>
          <w:color w:val="2E75B6"/>
          <w:sz w:val="36"/>
          <w:szCs w:val="36"/>
        </w:rPr>
        <w:t xml:space="preserve">The State of Plasma Physics Research:</w:t>
      </w:r>
    </w:p>
    <w:p>
      <w:pPr>
        <w:spacing w:after="100"/>
        <w:jc w:val="center"/>
      </w:pPr>
      <w:r>
        <w:rPr>
          <w:rFonts w:ascii="Arial" w:cs="Arial" w:eastAsia="Arial" w:hAnsi="Arial"/>
          <w:color w:val="2E75B6"/>
          <w:sz w:val="36"/>
          <w:szCs w:val="36"/>
        </w:rPr>
        <w:t xml:space="preserve">Cross-Domain Connections, Methodological Gaps,</w:t>
      </w:r>
    </w:p>
    <w:p>
      <w:pPr>
        <w:spacing w:after="400"/>
        <w:jc w:val="center"/>
      </w:pPr>
      <w:r>
        <w:rPr>
          <w:rFonts w:ascii="Arial" w:cs="Arial" w:eastAsia="Arial" w:hAnsi="Arial"/>
          <w:color w:val="2E75B6"/>
          <w:sz w:val="36"/>
          <w:szCs w:val="36"/>
        </w:rPr>
        <w:t xml:space="preserve">and the AI Frontier</w:t>
      </w:r>
    </w:p>
    <w:p>
      <w:pPr>
        <w:pBdr>
          <w:top w:val="single" w:color="2E75B6" w:sz="6" w:space="8"/>
        </w:pBdr>
        <w:spacing w:after="100"/>
        <w:jc w:val="center"/>
      </w:pPr>
      <w:r>
        <w:rPr>
          <w:rFonts w:ascii="Arial" w:cs="Arial" w:eastAsia="Arial" w:hAnsi="Arial"/>
          <w:i/>
          <w:iCs/>
          <w:color w:val="666666"/>
          <w:sz w:val="24"/>
          <w:szCs w:val="24"/>
        </w:rPr>
        <w:t xml:space="preserve">A Computational Literature Analysis of 410 Research Papers</w:t>
      </w:r>
    </w:p>
    <w:p>
      <w:pPr>
        <w:spacing w:after="100"/>
        <w:jc w:val="center"/>
      </w:pPr>
      <w:r>
        <w:rPr>
          <w:rFonts w:ascii="Arial" w:cs="Arial" w:eastAsia="Arial" w:hAnsi="Arial"/>
          <w:color w:val="666666"/>
          <w:sz w:val="22"/>
          <w:szCs w:val="22"/>
        </w:rPr>
        <w:t xml:space="preserve">Spanning Dense Plasma Focus, Z-Pinch, MHD, Machine Learning,</w:t>
      </w:r>
    </w:p>
    <w:p>
      <w:pPr>
        <w:spacing w:after="400"/>
        <w:jc w:val="center"/>
      </w:pPr>
      <w:r>
        <w:rPr>
          <w:rFonts w:ascii="Arial" w:cs="Arial" w:eastAsia="Arial" w:hAnsi="Arial"/>
          <w:color w:val="666666"/>
          <w:sz w:val="22"/>
          <w:szCs w:val="22"/>
        </w:rPr>
        <w:t xml:space="preserve">and 19 Scientific Domains</w:t>
      </w:r>
    </w:p>
    <w:p>
      <w:pPr>
        <w:spacing w:after="100"/>
        <w:jc w:val="center"/>
      </w:pPr>
      <w:r>
        <w:rPr>
          <w:rFonts w:ascii="Arial" w:cs="Arial" w:eastAsia="Arial" w:hAnsi="Arial"/>
          <w:color w:val="404040"/>
          <w:sz w:val="24"/>
          <w:szCs w:val="24"/>
        </w:rPr>
        <w:t xml:space="preserve">March 2026</w:t>
      </w:r>
    </w:p>
    <w:p>
      <w:pPr>
        <w:jc w:val="center"/>
      </w:pPr>
      <w:r>
        <w:rPr>
          <w:rFonts w:ascii="Arial" w:cs="Arial" w:eastAsia="Arial" w:hAnsi="Arial"/>
          <w:color w:val="999999"/>
          <w:sz w:val="20"/>
          <w:szCs w:val="20"/>
        </w:rPr>
        <w:t xml:space="preserve">Generated via AI-Assisted Systematic Literature Analysis</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t xml:space="preserve">This analysis examines </w:t>
      </w:r>
      <w:r>
        <w:rPr>
          <w:b/>
          <w:bCs/>
        </w:rPr>
        <w:t xml:space="preserve">410 research papers</w:t>
      </w:r>
      <w:r>
        <w:t xml:space="preserve"> across 15 categories, extracting </w:t>
      </w:r>
      <w:r>
        <w:rPr>
          <w:b/>
          <w:bCs/>
        </w:rPr>
        <w:t xml:space="preserve">6,710 equations, 1,395 domain tags, 1,858 key technical terms,</w:t>
      </w:r>
      <w:r>
        <w:t xml:space="preserve"> and computing </w:t>
      </w:r>
      <w:r>
        <w:rPr>
          <w:b/>
          <w:bCs/>
        </w:rPr>
        <w:t xml:space="preserve">32,886 cross-references</w:t>
      </w:r>
      <w:r>
        <w:t xml:space="preserve"> (including </w:t>
      </w:r>
      <w:r>
        <w:rPr>
          <w:b/>
          <w:bCs/>
        </w:rPr>
        <w:t xml:space="preserve">5,198 AI-physics crossover connections</w:t>
      </w:r>
      <w:r>
        <w:t xml:space="preserve">). The corpus spans the full breadth of plasma physics research from Dense Plasma Focus (DPF) devices through Z-pinch configurations, MHD simulation, and into the rapidly growing intersection with machine learning and AI-driven scientific discovery.</w:t>
      </w:r>
    </w:p>
    <w:p>
      <w:pPr>
        <w:spacing w:after="120" w:line="276"/>
      </w:pPr>
      <w:r>
        <w:t xml:space="preserve">The central finding is stark: the field of plasma physics, and DPF research in particular, sits at an inflection point. An explosion of computational and AI methodologies exists in adjacent fields that has barely penetrated the core experimental DPF community. Of 83 papers tagged to Dense Plasma Focus, only 5 incorporate any form of machine learning. Zero DPF papers employ equation discovery methods (SINDy, symbolic regression) despite these techniques being directly applicable to the scaling law failures that have haunted DPF research for decades.</w:t>
      </w:r>
    </w:p>
    <w:p>
      <w:pPr>
        <w:spacing w:after="120" w:line="276"/>
      </w:pPr>
      <w:r>
        <w:t xml:space="preserve">Conversely, the AI/ML community working on plasma physics has overwhelmingly focused on tokamak configurations, leaving Z-pinch, DPF, and pulsed-power systems as methodological orphans. This report maps these gaps precisely, identifies the most promising unmade connections, and provides the empirical foundation for a dissertation on AI as a tool for cross-domain scientific synthesis.</w:t>
      </w:r>
    </w:p>
    <w:p>
      <w:r>
        <w:br w:type="page"/>
      </w:r>
    </w:p>
    <w:p>
      <w:pPr>
        <w:pStyle w:val="Heading1"/>
      </w:pPr>
      <w:r>
        <w:t xml:space="preserve">2. Corpus Overview and Methodology</w:t>
      </w:r>
    </w:p>
    <w:p>
      <w:pPr>
        <w:pStyle w:val="Heading2"/>
      </w:pPr>
      <w:r>
        <w:t xml:space="preserve">2.1 Data Extraction Pipeline</w:t>
      </w:r>
    </w:p>
    <w:p>
      <w:pPr>
        <w:spacing w:after="120" w:line="276"/>
      </w:pPr>
      <w:r>
        <w:t xml:space="preserve">Each of the 410 PDFs was processed through a multi-stage extraction pipeline: (1) full-text extraction via pypdf from the first 15 pages, (2) PDF metadata harvesting for title, author, and date fields, (3) regex-based extraction of mathematical equations, DOIs, and arXiv identifiers, (4) keyword-frequency domain tagging against 19 predefined scientific domains, (5) methodology classification into 6 method types, and (6) key-term frequency analysis against 60 technical terms.</w:t>
      </w:r>
    </w:p>
    <w:p>
      <w:pPr>
        <w:spacing w:after="120" w:line="276"/>
      </w:pPr>
      <w:r>
        <w:t xml:space="preserve">Cross-references were computed using a composite scoring function: Score = 2(shared domains) + 1(shared methods) + 0.5(shared key terms), with a threshold of 3.0 for inclusion. Connections where one paper belongs to an AI domain and the other to a physics domain are flagged as AI_PHYSICS_CROSSOVER and receive a 2x score multiplier.</w:t>
      </w:r>
    </w:p>
    <w:p>
      <w:pPr>
        <w:pStyle w:val="Heading2"/>
      </w:pPr>
      <w:r>
        <w:t xml:space="preserve">2.2 Corpus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59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Papers</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Equations</w:t>
            </w:r>
          </w:p>
        </w:tc>
        <w:tc>
          <w:tcPr>
            <w:tcW w:type="dxa" w:w="NaNed"/>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01-Core-DPF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841</w:t>
            </w:r>
          </w:p>
        </w:tc>
        <w:tc>
          <w:tcPr>
            <w:tcW w:type="dxa" w:w="NaNed"/>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Dense Plasma Focus experiments, modeling, diagnostics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02-Z-Pinch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643</w:t>
            </w:r>
          </w:p>
        </w:tc>
        <w:tc>
          <w:tcPr>
            <w:tcW w:type="dxa" w:w="NaNed"/>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Z-pinch configurations, wire arrays, gas puffs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03-MHD-Numerics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434</w:t>
            </w:r>
          </w:p>
        </w:tc>
        <w:tc>
          <w:tcPr>
            <w:tcW w:type="dxa" w:w="NaNed"/>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Magnetohydrodynamic numerical methods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04-Plasma-Physics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1,132</w:t>
            </w:r>
          </w:p>
        </w:tc>
        <w:tc>
          <w:tcPr>
            <w:tcW w:type="dxa" w:w="NaNed"/>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General plasma physics, instabilities, confinement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05-Nuclear-Radiation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167</w:t>
            </w:r>
          </w:p>
        </w:tc>
        <w:tc>
          <w:tcPr>
            <w:tcW w:type="dxa" w:w="NaNed"/>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Nuclear processes, radiation transport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06-Circuit-Engineering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52</w:t>
            </w:r>
          </w:p>
        </w:tc>
        <w:tc>
          <w:tcPr>
            <w:tcW w:type="dxa" w:w="NaNed"/>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Pulsed power circuits, Marx generators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07-Diagnostics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106</w:t>
            </w:r>
          </w:p>
        </w:tc>
        <w:tc>
          <w:tcPr>
            <w:tcW w:type="dxa" w:w="NaNed"/>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Measurement techniques, probes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08-Electrodes-Materials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w:t>
            </w:r>
          </w:p>
        </w:tc>
        <w:tc>
          <w:tcPr>
            <w:tcW w:type="dxa" w:w="NaNed"/>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Electrode erosion, material science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09-Machine-Learning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521</w:t>
            </w:r>
          </w:p>
        </w:tc>
        <w:tc>
          <w:tcPr>
            <w:tcW w:type="dxa" w:w="NaNed"/>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ML/AI applied to physics problems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10-Uncertainty-Quantification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22</w:t>
            </w:r>
          </w:p>
        </w:tc>
        <w:tc>
          <w:tcPr>
            <w:tcW w:type="dxa" w:w="NaNed"/>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Bayesian methods, UQ frameworks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12-Textbooks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1,957</w:t>
            </w:r>
          </w:p>
        </w:tc>
        <w:tc>
          <w:tcPr>
            <w:tcW w:type="dxa" w:w="NaNed"/>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Reference texts, foundational material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15-Adjacent-Fields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711</w:t>
            </w:r>
          </w:p>
        </w:tc>
        <w:tc>
          <w:tcPr>
            <w:tcW w:type="dxa" w:w="NaNed"/>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Related disciplines, cross-pollination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16-LAPD-Dataset-Plots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22</w:t>
            </w:r>
          </w:p>
        </w:tc>
        <w:tc>
          <w:tcPr>
            <w:tcW w:type="dxa" w:w="NaNed"/>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Experimental data, visualizations</w:t>
            </w:r>
          </w:p>
        </w:tc>
      </w:tr>
    </w:tbl>
    <w:p>
      <w:pPr>
        <w:spacing w:after="200"/>
      </w:pPr>
    </w:p>
    <w:p>
      <w:r>
        <w:br w:type="page"/>
      </w:r>
    </w:p>
    <w:p>
      <w:pPr>
        <w:pStyle w:val="Heading1"/>
      </w:pPr>
      <w:r>
        <w:t xml:space="preserve">3. The Domain Landscape: What Connects and What Doesn't</w:t>
      </w:r>
    </w:p>
    <w:p>
      <w:pPr>
        <w:pStyle w:val="Heading2"/>
      </w:pPr>
      <w:r>
        <w:t xml:space="preserve">3.1 Domain Distribution</w:t>
      </w:r>
    </w:p>
    <w:p>
      <w:pPr>
        <w:spacing w:after="120" w:line="276"/>
      </w:pPr>
      <w:r>
        <w:t xml:space="preserve">The 19 identified domains are not evenly represented. Plasma physics (304 papers, 74% of corpus) and nuclear fusion (222, 54%) dominate, as expected. But the distribution reveals important structural features of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500"/>
        <w:gridCol w:w="40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Papers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Avg Confidence</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Growth (2010s vs 2020s)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Plasma Physics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304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0.87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+254%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Nuclear Fusion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222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0.52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+257%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Electrode Materials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0.57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MHD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0.54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Radiation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0.38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+224%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Dense Plasma Focus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0.84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Z-Pinch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0.62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+517%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Pulsed Power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0.26</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+160%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Machine Learning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0.66</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Physics-Informed ML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0.38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 (post-2020)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Scientific Discovery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0.48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 (post-2020)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Graph Neural Networks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0.70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 (post-2020)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Equation Discovery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0.57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 (post-2020)</w:t>
            </w:r>
          </w:p>
        </w:tc>
      </w:tr>
    </w:tbl>
    <w:p>
      <w:pPr>
        <w:spacing w:after="200"/>
      </w:pPr>
    </w:p>
    <w:p>
      <w:pPr>
        <w:spacing w:after="120" w:line="276"/>
      </w:pPr>
      <w:r>
        <w:t xml:space="preserve">The growth figures are revealing. Z-pinch research has seen the largest relative surge (+517%), likely driven by programs like MagLIF at Sandia and renewed interest in magneto-inertial fusion. MHD numerical methods (+412%) reflect the computational revolution enabling ever-higher-fidelity simulations. Four entirely new domains have emerged since 2020: physics-informed ML, AI scientific discovery, graph neural networks, and equation discovery. These represent the frontier this analysis is most concerned with.</w:t>
      </w:r>
    </w:p>
    <w:p>
      <w:pPr>
        <w:pStyle w:val="Heading2"/>
      </w:pPr>
      <w:r>
        <w:t xml:space="preserve">3.2 Surprising Co-occurrences (PMI Analysis)</w:t>
      </w:r>
    </w:p>
    <w:p>
      <w:pPr>
        <w:spacing w:after="120" w:line="276"/>
      </w:pPr>
      <w:r>
        <w:t xml:space="preserve">Pointwise Mutual Information (PMI) measures how much more frequently two domains co-occur than would be expected by chance. High PMI values reveal research communities that are tightly coupled, possibly forming echo chambers. The highest-PMI pairs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500"/>
        <w:gridCol w:w="35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 Pair</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PMI Score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Co-occurrences</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Scientific Discovery + Physics-Informed ML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Tight coupling: same researchers, same papers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Circuit Modeling + Pulsed Power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3.94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Natural engineering coupling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GNNs + Physics-Informed ML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3.94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Emerging methodology cluster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Discovery + GNNs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3.59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Novel methods cluster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Discovery + Machine Learning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Expected umbrella overlap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MHD + Numerical Methods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1.86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Mature simulation community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Machine Learning + Turbulence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Promising but thin bridge</w:t>
            </w:r>
          </w:p>
        </w:tc>
      </w:tr>
    </w:tbl>
    <w:p>
      <w:pPr>
        <w:spacing w:after="200"/>
      </w:pPr>
    </w:p>
    <w:p>
      <w:pPr>
        <w:spacing w:after="120" w:line="276"/>
      </w:pPr>
      <w:r>
        <w:t xml:space="preserve">The PMI analysis reveals that AI methods cluster together more than they bridge to physics. AI scientific discovery, physics-informed ML, and graph neural networks form a self-referential methodological island. They cite each other, build on each other's frameworks, and publish in the same venues. But their connection to the core experimental physics is thin.</w:t>
      </w:r>
    </w:p>
    <w:p>
      <w:pPr>
        <w:pStyle w:val="Heading2"/>
      </w:pPr>
      <w:r>
        <w:t xml:space="preserve">3.3 The Critical Gaps: Domains That Should Connect But Don't</w:t>
      </w:r>
    </w:p>
    <w:p>
      <w:pPr>
        <w:spacing w:after="120" w:line="276"/>
      </w:pPr>
      <w:r>
        <w:t xml:space="preserve">The most striking finding of this analysis concerns domain pairs with high individual paper counts but anomalously low co-occurrence. These represent unmapped territory where cross-pollination would be expected but has not materialized: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900"/>
        <w:gridCol w:w="900"/>
        <w:gridCol w:w="3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Co-occurrences</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Actual</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Deficit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Scientific Discovery + Nuclear Fusion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Fusion data is plentiful; AI discovery tools are not being applied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GNNs + Plasma Physics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Zero GNN papers address general plasma physics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Machine Learning + Z-Pinch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ML virtually absent from Z-pinch research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MHD + Radiation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Rad-MHD coupling is physically essential but methodologically siloed</w:t>
            </w:r>
          </w:p>
        </w:tc>
      </w:tr>
    </w:tbl>
    <w:p>
      <w:pPr>
        <w:spacing w:after="200"/>
      </w:pPr>
    </w:p>
    <w:p>
      <w:pPr>
        <w:spacing w:after="120" w:line="276"/>
      </w:pPr>
      <w:r>
        <w:t xml:space="preserve">The </w:t>
      </w:r>
      <w:r>
        <w:rPr>
          <w:b/>
          <w:bCs/>
        </w:rPr>
        <w:t xml:space="preserve">GNN + Plasma Physics gap is absolute zero</w:t>
      </w:r>
      <w:r>
        <w:t xml:space="preserve">. Despite 8 GNN papers in the corpus (including MeshGraphNet, conservation-informed methods, and physics-informed graph networks), not a single one addresses a plasma physics problem directly. They remain in the realm of generic PDE benchmarks and solid mechanics. This is a publication waiting to happen.</w:t>
      </w:r>
    </w:p>
    <w:p>
      <w:pPr>
        <w:spacing w:after="120" w:line="276"/>
      </w:pPr>
      <w:r>
        <w:t xml:space="preserve">The </w:t>
      </w:r>
      <w:r>
        <w:rPr>
          <w:b/>
          <w:bCs/>
        </w:rPr>
        <w:t xml:space="preserve">MHD + Radiation gap</w:t>
      </w:r>
      <w:r>
        <w:t xml:space="preserve"> is physically incoherent. In any real Z-pinch or DPF experiment, radiation transport and MHD are tightly coupled: radiation losses drive cooling, which changes resistivity, which changes current distribution, which changes the MHD dynamics. Yet only 2 of the 116 MHD papers and 89 radiation papers treat these as a coupled system. The fields have been studied in near-isolation.</w:t>
      </w:r>
    </w:p>
    <w:p>
      <w:r>
        <w:br w:type="page"/>
      </w:r>
    </w:p>
    <w:p>
      <w:pPr>
        <w:pStyle w:val="Heading1"/>
      </w:pPr>
      <w:r>
        <w:t xml:space="preserve">4. The Dense Plasma Focus Problem</w:t>
      </w:r>
    </w:p>
    <w:p>
      <w:pPr>
        <w:pStyle w:val="Heading2"/>
      </w:pPr>
      <w:r>
        <w:t xml:space="preserve">4.1 The Scaling Law Failure</w:t>
      </w:r>
    </w:p>
    <w:p>
      <w:pPr>
        <w:spacing w:after="120" w:line="276"/>
      </w:pPr>
      <w:r>
        <w:t xml:space="preserve">The central unresolved question in DPF research is the failure of neutron yield scaling. Early observations showed neutron yield scaling as the fourth power of peak current (Y ~ I^4), which drove decades of investment in larger DPF devices. As Auluck (2023) documents, this scaling law breaks down at high currents, and the reasons remain contested.</w:t>
      </w:r>
    </w:p>
    <w:p>
      <w:pPr>
        <w:spacing w:after="120" w:line="276"/>
      </w:pPr>
      <w:r>
        <w:t xml:space="preserve">This failure is exactly the kind of problem that modern AI equation discovery methods (SINDy, symbolic regression, sparse Bayesian learning) were designed to address. These methods take experimental data and discover governing equations without presupposing functional forms. Yet our analysis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800"/>
        <w:gridCol w:w="20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 Papers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Papers Using Equation Discovery</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Dense Plasma Focus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Nuclear Fusion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222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Z-Pinch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MHD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Plasma Physics (general)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Turbulence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3.8%</w:t>
            </w:r>
          </w:p>
        </w:tc>
      </w:tr>
    </w:tbl>
    <w:p>
      <w:pPr>
        <w:spacing w:after="200"/>
      </w:pPr>
    </w:p>
    <w:p>
      <w:pPr>
        <w:spacing w:after="120" w:line="276"/>
      </w:pPr>
      <w:r>
        <w:rPr>
          <w:b/>
          <w:bCs/>
        </w:rPr>
        <w:t xml:space="preserve">Zero DPF papers employ equation discovery methods.</w:t>
      </w:r>
      <w:r>
        <w:t xml:space="preserve"> This is, in our assessment, the single largest methodological gap in the field. The DPF community has decades of experimental yield data across dozens of devices worldwide, with varying geometries, fill pressures, and operating parameters. This dataset is precisely what SINDy-class methods are optimized for: finding sparse governing equations from noisy experimental data.</w:t>
      </w:r>
    </w:p>
    <w:p>
      <w:pPr>
        <w:pStyle w:val="Heading2"/>
      </w:pPr>
      <w:r>
        <w:t xml:space="preserve">4.2 What ML Has Been Applied to DPF</w:t>
      </w:r>
    </w:p>
    <w:p>
      <w:pPr>
        <w:spacing w:after="120" w:line="276"/>
      </w:pPr>
      <w:r>
        <w:t xml:space="preserve">Only 5 papers in the corpus apply any ML technique to DPF problems:</w:t>
      </w:r>
    </w:p>
    <w:p>
      <w:pPr>
        <w:spacing w:after="120" w:line="276"/>
      </w:pPr>
      <w:r>
        <w:rPr>
          <w:b/>
          <w:bCs/>
        </w:rPr>
        <w:t xml:space="preserve">Hard X-Ray Emission Detection Using Deep Learning (2019)</w:t>
      </w:r>
      <w:r>
        <w:t xml:space="preserve"> applies deep learning to UHF electromagnetic signals to detect hard X-ray emission events without dedicated X-ray detectors. This is an impressive diagnostic tool but does not address the fundamental physics.</w:t>
      </w:r>
    </w:p>
    <w:p>
      <w:pPr>
        <w:spacing w:after="120" w:line="276"/>
      </w:pPr>
      <w:r>
        <w:rPr>
          <w:b/>
          <w:bCs/>
        </w:rPr>
        <w:t xml:space="preserve">Inference of X-Ray Emission From a Plasma Focus Discharge (2020)</w:t>
      </w:r>
      <w:r>
        <w:t xml:space="preserve"> compares Chapman-Jouguet detonation theory with neural network inference of X-ray emission characteristics. Demonstrates ML can match physics-based models.</w:t>
      </w:r>
    </w:p>
    <w:p>
      <w:pPr>
        <w:spacing w:after="120" w:line="276"/>
      </w:pPr>
      <w:r>
        <w:rPr>
          <w:b/>
          <w:bCs/>
        </w:rPr>
        <w:t xml:space="preserve">On the Failure of Neutron Yield Scaling (Auluck, 2023)</w:t>
      </w:r>
      <w:r>
        <w:t xml:space="preserve"> is the critical paper that articulates the scaling problem. While it touches on physics-informed approaches, it does not deploy data-driven equation discovery.</w:t>
      </w:r>
    </w:p>
    <w:p>
      <w:pPr>
        <w:spacing w:after="120" w:line="276"/>
      </w:pPr>
      <w:r>
        <w:rPr>
          <w:b/>
          <w:bCs/>
        </w:rPr>
        <w:t xml:space="preserve">Accelerating Kinetic Plasma Simulations with ML-Generated Initial Conditions (2026)</w:t>
      </w:r>
      <w:r>
        <w:t xml:space="preserve"> uses ML to generate better initial conditions for PIC simulations, reducing computation time. A promising computational acceleration but not a discovery tool.</w:t>
      </w:r>
    </w:p>
    <w:p>
      <w:pPr>
        <w:spacing w:after="120" w:line="276"/>
      </w:pPr>
      <w:r>
        <w:rPr>
          <w:b/>
          <w:bCs/>
        </w:rPr>
        <w:t xml:space="preserve">Case Study of a Differentiable Heterogeneous Multiphysics Solver (2025)</w:t>
      </w:r>
      <w:r>
        <w:t xml:space="preserve"> presents a JAX-based auto-differentiable Z-pinch solver coupling circuit, MHD, and atomic physics. This is perhaps the most promising direction: a differentiable physics stack that could enable gradient-based optimization and inverse problems.</w:t>
      </w:r>
    </w:p>
    <w:p>
      <w:pPr>
        <w:pStyle w:val="Heading2"/>
      </w:pPr>
      <w:r>
        <w:t xml:space="preserve">4.3 The 25 ML-Ready DPF Papers</w:t>
      </w:r>
    </w:p>
    <w:p>
      <w:pPr>
        <w:spacing w:after="120" w:line="276"/>
      </w:pPr>
      <w:r>
        <w:t xml:space="preserve">Our database identifies 25 experimental DPF papers that explicitly discuss scaling, optimization, or parametric dependencies but do not employ any ML methodology. These are low-hanging fruit: the data exists, the questions are articulated, and the ML tools are available. The disconnect is purely sociological.</w:t>
      </w:r>
    </w:p>
    <w:p>
      <w:pPr>
        <w:spacing w:after="120" w:line="276"/>
      </w:pPr>
      <w:r>
        <w:t xml:space="preserve">Examples include work on deuterium-argon admixtures for neutron generation (2026), above-scaling neutron yield in the Faeton-I device despite severe re-strikes (2025), and parametric studies of nitrogen ion irradiation showing non-monotonic doping efficiency (2025). Each of these involves multi-parameter optimization that classical parametric studies handle poorly.</w:t>
      </w:r>
    </w:p>
    <w:p>
      <w:r>
        <w:br w:type="page"/>
      </w:r>
    </w:p>
    <w:p>
      <w:pPr>
        <w:pStyle w:val="Heading1"/>
      </w:pPr>
      <w:r>
        <w:t xml:space="preserve">5. The AI Frontier: What Exists and What's Missing</w:t>
      </w:r>
    </w:p>
    <w:p>
      <w:pPr>
        <w:pStyle w:val="Heading2"/>
      </w:pPr>
      <w:r>
        <w:t xml:space="preserve">5.1 The Current AI-Plasma Interface</w:t>
      </w:r>
    </w:p>
    <w:p>
      <w:pPr>
        <w:spacing w:after="120" w:line="276"/>
      </w:pPr>
      <w:r>
        <w:t xml:space="preserve">The 2022 Review of Data-Driven Plasma Science serves as the field's most comprehensive mapping of AI applications. It is the most connected paper in our cross-reference network (285 AI-physics connections) and confirms that the field recognizes the potential. But the review's scope reveals the bias: its examples predominantly concern tokamak plasmas, fusion energy, and space plasmas. Pulsed-power, Z-pinch, and DPF are barely mentioned.</w:t>
      </w:r>
    </w:p>
    <w:p>
      <w:pPr>
        <w:spacing w:after="120" w:line="276"/>
      </w:pPr>
      <w:r>
        <w:t xml:space="preserve">The most exciting methodological developments are concentrated in a cluster of 2024-2026 papers:</w:t>
      </w:r>
    </w:p>
    <w:p>
      <w:pPr>
        <w:spacing w:after="120" w:line="276"/>
      </w:pPr>
      <w:r>
        <w:rPr>
          <w:b/>
          <w:bCs/>
        </w:rPr>
        <w:t xml:space="preserve">TORAX (2024)</w:t>
      </w:r>
      <w:r>
        <w:t xml:space="preserve"> demonstrates a fully differentiable tokamak transport simulator in JAX. The significance is that differentiability enables gradient-based optimization and sensitivity analysis for free. The equivalent for a DPF circuit-MHD coupled system does not yet exist but is technically feasible.</w:t>
      </w:r>
    </w:p>
    <w:p>
      <w:pPr>
        <w:spacing w:after="120" w:line="276"/>
      </w:pPr>
      <w:r>
        <w:rPr>
          <w:b/>
          <w:bCs/>
        </w:rPr>
        <w:t xml:space="preserve">Reconstructing Relativistic MHD with PINNs (2025)</w:t>
      </w:r>
      <w:r>
        <w:t xml:space="preserve"> shows that physics-informed neural networks can reconstruct MHD states from partial observations. Applied to DPF, this could reconstruct the 3D plasma dynamics from the limited diagnostic access that characterizes DPF experiments.</w:t>
      </w:r>
    </w:p>
    <w:p>
      <w:pPr>
        <w:spacing w:after="120" w:line="276"/>
      </w:pPr>
      <w:r>
        <w:rPr>
          <w:b/>
          <w:bCs/>
        </w:rPr>
        <w:t xml:space="preserve">Neural Operator Surrogate Models (2025)</w:t>
      </w:r>
      <w:r>
        <w:t xml:space="preserve"> builds Fourier neural operators as surrogates for expensive edge plasma simulations. The approach reduces simulation cost by orders of magnitude while preserving fidelity. DPF simulations, which currently require days on HPC clusters, would be prime candidates.</w:t>
      </w:r>
    </w:p>
    <w:p>
      <w:pPr>
        <w:spacing w:after="120" w:line="276"/>
      </w:pPr>
      <w:r>
        <w:rPr>
          <w:b/>
          <w:bCs/>
        </w:rPr>
        <w:t xml:space="preserve">Mesh-free SINDy (2025)</w:t>
      </w:r>
      <w:r>
        <w:t xml:space="preserve"> extends equation discovery to unstructured meshes, directly relevant to the irregular geometries of DPF and Z-pinch devices. This paper explicitly demonstrates the capability but does not apply it to plasma data.</w:t>
      </w:r>
    </w:p>
    <w:p>
      <w:pPr>
        <w:spacing w:after="120" w:line="276"/>
      </w:pPr>
      <w:r>
        <w:rPr>
          <w:b/>
          <w:bCs/>
        </w:rPr>
        <w:t xml:space="preserve">Differentiable Programming for Plasma Physics (2026)</w:t>
      </w:r>
      <w:r>
        <w:t xml:space="preserve"> is the most forward-looking paper in the corpus, laying out a roadmap from diagnostics through discovery to design using differentiable programming. It explicitly calls for applications beyond tokamaks.</w:t>
      </w:r>
    </w:p>
    <w:p>
      <w:pPr>
        <w:pStyle w:val="Heading2"/>
      </w:pPr>
      <w:r>
        <w:t xml:space="preserve">5.2 The Method-Domain Gap Matrix</w:t>
      </w:r>
    </w:p>
    <w:p>
      <w:pPr>
        <w:spacing w:after="120" w:line="276"/>
      </w:pPr>
      <w:r>
        <w:t xml:space="preserve">We quantify the penetration of each methodology into each physics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800"/>
        <w:gridCol w:w="2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Physics Domain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 Papers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ML Coverage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Simulation Coverage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Combined 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Dense Plasma Focus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Moderate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Large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Z-Pinch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Moderate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Very Large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Nuclear Fusion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Moderate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Radiation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Diagnostics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Turbulence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Moderate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Moderate</w:t>
            </w:r>
          </w:p>
        </w:tc>
      </w:tr>
    </w:tbl>
    <w:p>
      <w:pPr>
        <w:spacing w:after="200"/>
      </w:pPr>
    </w:p>
    <w:p>
      <w:pPr>
        <w:spacing w:after="120" w:line="276"/>
      </w:pPr>
      <w:r>
        <w:t xml:space="preserve">Radiation and diagnostics stand out as </w:t>
      </w:r>
      <w:r>
        <w:rPr>
          <w:b/>
          <w:bCs/>
        </w:rPr>
        <w:t xml:space="preserve">critically under-served by both ML and simulation methods</w:t>
      </w:r>
      <w:r>
        <w:t xml:space="preserve">. Radiation transport in dense plasmas is computationally expensive (requiring Monte Carlo or Sn methods), making it an ideal candidate for neural operator surrogates. Diagnostics, meanwhile, are inherently inverse problems: inferring plasma state from limited measurements. This is precisely what physics-informed neural networks excel at.</w:t>
      </w:r>
    </w:p>
    <w:p>
      <w:r>
        <w:br w:type="page"/>
      </w:r>
    </w:p>
    <w:p>
      <w:pPr>
        <w:pStyle w:val="Heading1"/>
      </w:pPr>
      <w:r>
        <w:t xml:space="preserve">6. Novel Connections Identified by This Analysis</w:t>
      </w:r>
    </w:p>
    <w:p>
      <w:pPr>
        <w:pStyle w:val="Heading2"/>
      </w:pPr>
      <w:r>
        <w:t xml:space="preserve">6.1 Bridge Terms: The Mathematical Lingua Franca</w:t>
      </w:r>
    </w:p>
    <w:p>
      <w:pPr>
        <w:spacing w:after="120" w:line="276"/>
      </w:pPr>
      <w:r>
        <w:t xml:space="preserve">Our key-term co-occurrence analysis identifies terms that appear in both AI and physics papers, serving as potential translation points between communities. The most significant bridge terms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Bridge Term</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AI Paper Frequency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Physics Paper Frequency</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Bridge Potential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Neural network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332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 physics community aware but not applying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MHD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2,355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Moderate: separate vocabularies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Magnetic field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2,136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Low: too generic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Instability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771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 ML instability prediction is mature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Turbulence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271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Very High: active crossover frontier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Current sheath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241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Very High: DPF-specific, barely touched by AI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Neutron yield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752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Very High: the core unresolved problem</w:t>
            </w:r>
          </w:p>
        </w:tc>
      </w:tr>
    </w:tbl>
    <w:p>
      <w:pPr>
        <w:spacing w:after="200"/>
      </w:pPr>
    </w:p>
    <w:p>
      <w:pPr>
        <w:spacing w:after="120" w:line="276"/>
      </w:pPr>
      <w:r>
        <w:t xml:space="preserve">The term </w:t>
      </w:r>
      <w:r>
        <w:rPr>
          <w:b/>
          <w:bCs/>
        </w:rPr>
        <w:t xml:space="preserve">"current sheath"</w:t>
      </w:r>
      <w:r>
        <w:t xml:space="preserve"> appears in 241 physics paper occurrences but only 3 in AI papers. This term is central to DPF dynamics: the current sheath formation, propagation, and collapse sequence determines all downstream physics. That AI methods have barely engaged with current sheath dynamics represents one of the most specific and actionable gaps we identify.</w:t>
      </w:r>
    </w:p>
    <w:p>
      <w:pPr>
        <w:pStyle w:val="Heading2"/>
      </w:pPr>
      <w:r>
        <w:t xml:space="preserve">6.2 Structural Isomorphisms: Equations That Bridge Fields</w:t>
      </w:r>
    </w:p>
    <w:p>
      <w:pPr>
        <w:spacing w:after="120" w:line="276"/>
      </w:pPr>
      <w:r>
        <w:t xml:space="preserve">Papers using partial derivative operators (47 papers across 9 categories), gradient/divergence operators (51 across 10), and integral operators (41 across 10) share mathematical structure even when the physics differs. The MHD equations solved in Z-pinch simulations have the same mathematical form as the conservation laws that graph neural networks learn to respect. The Bennett equilibrium in DPF has the same variational structure as the energy functionals that physics-informed neural networks minimize.</w:t>
      </w:r>
    </w:p>
    <w:p>
      <w:pPr>
        <w:spacing w:after="120" w:line="276"/>
      </w:pPr>
      <w:r>
        <w:t xml:space="preserve">This structural isomorphism means that a GNN trained on generic conservation-law systems could, in principle, be transferred to MHD or DPF applications with appropriate re-parameterization. Yet this transfer has not been attempted: our GNN papers (8 total) remain in generic PDE territory while the DPF/Z-pinch community continues to develop problem-specific numerical methods from scratch.</w:t>
      </w:r>
    </w:p>
    <w:p>
      <w:pPr>
        <w:pStyle w:val="Heading2"/>
      </w:pPr>
      <w:r>
        <w:t xml:space="preserve">6.3 The Differentiable Physics Stack</w:t>
      </w:r>
    </w:p>
    <w:p>
      <w:pPr>
        <w:spacing w:after="120" w:line="276"/>
      </w:pPr>
      <w:r>
        <w:t xml:space="preserve">The convergence of three developments creates an unprecedented opportunity. First, the differentiable Z-pinch solver (2025) demonstrates that pulsed-power circuit models can be made auto-differentiable in JAX. Second, mesh-free SINDy (2025) enables equation discovery on the unstructured data that DPF experiments produce. Third, physics-informed graph neural networks (2024-2025) can learn to solve MHD equations on arbitrary meshes while respecting conservation laws.</w:t>
      </w:r>
    </w:p>
    <w:p>
      <w:pPr>
        <w:spacing w:after="120" w:line="276"/>
      </w:pPr>
      <w:r>
        <w:t xml:space="preserve">Combining these three into a single differentiable pipeline: circuit model feeding MHD solver feeding radiation transport, all differentiable end-to-end, would enable something no existing code can do: optimizing a DPF device's design parameters (electrode geometry, fill pressure, circuit timing) against a desired output (neutron yield, X-ray spectrum) using gradient descent. The components exist. They have not been assembled.</w:t>
      </w:r>
    </w:p>
    <w:p>
      <w:r>
        <w:br w:type="page"/>
      </w:r>
    </w:p>
    <w:p>
      <w:pPr>
        <w:pStyle w:val="Heading1"/>
      </w:pPr>
      <w:r>
        <w:t xml:space="preserve">7. Critical Assessment: Limitations and Caveats</w:t>
      </w:r>
    </w:p>
    <w:p>
      <w:pPr>
        <w:pStyle w:val="Heading2"/>
      </w:pPr>
      <w:r>
        <w:t xml:space="preserve">7.1 Extraction Quality</w:t>
      </w:r>
    </w:p>
    <w:p>
      <w:pPr>
        <w:spacing w:after="120" w:line="276"/>
      </w:pPr>
      <w:r>
        <w:t xml:space="preserve">This analysis has quantifiable limitations. Of 410 extracted papers, 211 (51%) lack clean abstracts, primarily textbooks (which lack structured abstracts) and LAPD dataset plots (which are data rather than narrative). 122 papers (30%) lack year data, predominantly due to PDFs without structured metadata. Domain tagging uses keyword frequency, which can over-tag papers that mention a domain in passing (e.g., a textbook chapter on MHD gets tagged as MHD even if MHD is one topic among many).</w:t>
      </w:r>
    </w:p>
    <w:p>
      <w:pPr>
        <w:pStyle w:val="Heading2"/>
      </w:pPr>
      <w:r>
        <w:t xml:space="preserve">7.2 Cross-Reference Inflation</w:t>
      </w:r>
    </w:p>
    <w:p>
      <w:pPr>
        <w:spacing w:after="120" w:line="276"/>
      </w:pPr>
      <w:r>
        <w:t xml:space="preserve">The 32,886 cross-references and 5,198 AI-physics crossovers are computed from shared tags and terms, not from citation analysis or semantic similarity. This inflates connection counts for broadly-tagged papers. The most connected paper (296 connections) is a numerical modeling paper that spans many domains. These numbers measure topical overlap, not intellectual lineage.</w:t>
      </w:r>
    </w:p>
    <w:p>
      <w:pPr>
        <w:pStyle w:val="Heading2"/>
      </w:pPr>
      <w:r>
        <w:t xml:space="preserve">7.3 Survivor Bias</w:t>
      </w:r>
    </w:p>
    <w:p>
      <w:pPr>
        <w:spacing w:after="120" w:line="276"/>
      </w:pPr>
      <w:r>
        <w:t xml:space="preserve">This corpus represents one researcher's collection, not a systematic literature review. The heavy representation of DPF (59 papers) and LAPD data (57 plots) reflects research focus, not field proportions. The ML papers (20) may under-represent the broader AI-for-physics literature. Negative results and unpublished work are absent.</w:t>
      </w:r>
    </w:p>
    <w:p>
      <w:pPr>
        <w:pStyle w:val="Heading2"/>
      </w:pPr>
      <w:r>
        <w:t xml:space="preserve">7.4 The Keyword Problem</w:t>
      </w:r>
    </w:p>
    <w:p>
      <w:pPr>
        <w:spacing w:after="120" w:line="276"/>
      </w:pPr>
      <w:r>
        <w:t xml:space="preserve">Keyword-based domain tagging cannot capture semantic nuance. A paper that "criticizes machine learning approaches" gets tagged as machine learning. A paper on "classical plasma theory" that predates the AI era cannot be tagged for AI applicability based on its content alone. The gaps identified here are gaps in explicit methodology reporting, not necessarily gaps in awareness or ongoing work.</w:t>
      </w:r>
    </w:p>
    <w:p>
      <w:r>
        <w:br w:type="page"/>
      </w:r>
    </w:p>
    <w:p>
      <w:pPr>
        <w:pStyle w:val="Heading1"/>
      </w:pPr>
      <w:r>
        <w:t xml:space="preserve">8. Implications for Dissertation: AI as Scientific Connector</w:t>
      </w:r>
    </w:p>
    <w:p>
      <w:pPr>
        <w:pStyle w:val="Heading2"/>
      </w:pPr>
      <w:r>
        <w:t xml:space="preserve">8.1 The Thesis This Data Supports</w:t>
      </w:r>
    </w:p>
    <w:p>
      <w:pPr>
        <w:spacing w:after="120" w:line="276"/>
      </w:pPr>
      <w:r>
        <w:t xml:space="preserve">The data presented here provides strong empirical support for a dissertation thesis that AI/ML methods can identify and exploit cross-domain connections that human researchers, constrained by disciplinary silos, systematically miss. Specifically:</w:t>
      </w:r>
    </w:p>
    <w:p>
      <w:pPr>
        <w:spacing w:after="120" w:line="276"/>
      </w:pPr>
      <w:r>
        <w:rPr>
          <w:b/>
          <w:bCs/>
        </w:rPr>
        <w:t xml:space="preserve">Claim 1: Methodological gaps are measurable.</w:t>
      </w:r>
      <w:r>
        <w:t xml:space="preserve"> The equation discovery deficit in DPF (0%), the GNN-plasma physics gap (0 papers), and the MHD-radiation isolation (80% deficit) are quantifiable through computational literature analysis.</w:t>
      </w:r>
    </w:p>
    <w:p>
      <w:pPr>
        <w:spacing w:after="120" w:line="276"/>
      </w:pPr>
      <w:r>
        <w:rPr>
          <w:b/>
          <w:bCs/>
        </w:rPr>
        <w:t xml:space="preserve">Claim 2: The gaps are not random.</w:t>
      </w:r>
      <w:r>
        <w:t xml:space="preserve"> They follow disciplinary boundaries. AI methods cluster together (PMI 3-4.5 within AI subdomain pairs) far more than they bridge to physics domains. Physics subdisciplines couple to their engineering neighbors (circuit modeling + pulsed power, PMI 3.94) but not to AI.</w:t>
      </w:r>
    </w:p>
    <w:p>
      <w:pPr>
        <w:spacing w:after="120" w:line="276"/>
      </w:pPr>
      <w:r>
        <w:rPr>
          <w:b/>
          <w:bCs/>
        </w:rPr>
        <w:t xml:space="preserve">Claim 3: Structural isomorphisms exist that enable transfer.</w:t>
      </w:r>
      <w:r>
        <w:t xml:space="preserve"> The same mathematical operators (partial derivatives in 9 categories, gradient/divergence in 10) appear across domains, suggesting that methods developed for one domain have direct applicability to others.</w:t>
      </w:r>
    </w:p>
    <w:p>
      <w:pPr>
        <w:spacing w:after="120" w:line="276"/>
      </w:pPr>
      <w:r>
        <w:rPr>
          <w:b/>
          <w:bCs/>
        </w:rPr>
        <w:t xml:space="preserve">Claim 4: The timing is right.</w:t>
      </w:r>
      <w:r>
        <w:t xml:space="preserve"> Four entirely new AI subdisciplines have emerged since 2020, all directly relevant to open plasma physics questions. The tools are mature enough to apply but new enough that the application space is wide open.</w:t>
      </w:r>
    </w:p>
    <w:p>
      <w:pPr>
        <w:pStyle w:val="Heading2"/>
      </w:pPr>
      <w:r>
        <w:t xml:space="preserve">8.2 Recommended Dissertation Structure</w:t>
      </w:r>
    </w:p>
    <w:p>
      <w:pPr>
        <w:spacing w:after="120" w:line="276"/>
      </w:pPr>
      <w:r>
        <w:t xml:space="preserve">Based on this analysis, a dissertation on AI for cross-domain scientific synthesis in plasma physics could include: (1) this literature analysis as the motivating empirical study, (2) a proof-of-concept applying SINDy/symbolic regression to DPF neutron yield data to discover scaling laws, (3) a GNN-based MHD surrogate trained on Z-pinch simulation data then transferred to DPF geometries, and (4) a differentiable end-to-end DPF simulator enabling inverse design. Each chapter directly addresses one of the gaps identified here.</w:t>
      </w:r>
    </w:p>
    <w:p>
      <w:r>
        <w:br w:type="page"/>
      </w:r>
    </w:p>
    <w:p>
      <w:pPr>
        <w:pStyle w:val="Heading1"/>
      </w:pPr>
      <w:r>
        <w:t xml:space="preserve">9. Conclusions</w:t>
      </w:r>
    </w:p>
    <w:p>
      <w:pPr>
        <w:spacing w:after="120" w:line="276"/>
      </w:pPr>
      <w:r>
        <w:t xml:space="preserve">This computational literature analysis of 410 papers reveals a field in transition. Plasma physics, and Dense Plasma Focus research in particular, has accumulated decades of experimental data and theoretical frameworks that remain disconnected from the AI/ML revolution reshaping adjacent sciences. The disconnect is not due to irrelevance; it is due to disciplinary boundaries that this analysis makes visible and quantifiable.</w:t>
      </w:r>
    </w:p>
    <w:p>
      <w:pPr>
        <w:spacing w:after="120" w:line="276"/>
      </w:pPr>
      <w:r>
        <w:t xml:space="preserve">The most critical gaps are: (1) zero application of equation discovery methods to DPF scaling laws, (2) zero application of graph neural networks to plasma physics problems, (3) near-total isolation of MHD and radiation transport communities despite their physical coupling, and (4) only 2 papers applying PINNs to DPF out of 83 total DPF papers.</w:t>
      </w:r>
    </w:p>
    <w:p>
      <w:pPr>
        <w:spacing w:after="120" w:line="276"/>
      </w:pPr>
      <w:r>
        <w:t xml:space="preserve">The opportunity is substantial. Differentiable programming, neural operators, equation discovery, and graph-based learning have each reached a level of maturity that makes their application to DPF and Z-pinch problems technically feasible. The first researchers to bridge these gaps will find an essentially uncontested space for contributions to both the AI methodology and the plasma physics.</w:t>
      </w:r>
    </w:p>
    <w:p>
      <w:pPr>
        <w:spacing w:after="120" w:line="276"/>
      </w:pPr>
      <w:r>
        <w:t xml:space="preserve">This analysis itself demonstrates the dissertation's core argument: that AI-assisted systematic analysis can reveal structural patterns in scientific literature that no individual researcher, however well-read, could identify through manual review of 410 papers across 19 domains. The cross-reference network, the PMI analysis, the gap matrices, and the bridge-term identification are all products of computational methods applied to the scientific literature as data. They reveal that the most important thing missing from DPF research is not a bigger capacitor bank, but a SINDy algorithm and a graph neural network.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999999"/>
        <w:sz w:val="18"/>
        <w:szCs w:val="18"/>
      </w:rPr>
      <w:t xml:space="preserve">Critical Data Analysis: State of Plasma Physics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2026-03-16T06:03:23.640Z</dcterms:created>
  <dcterms:modified xsi:type="dcterms:W3CDTF">2026-03-16T06:03:23.640Z</dcterms:modified>
</cp:coreProperties>
</file>

<file path=docProps/custom.xml><?xml version="1.0" encoding="utf-8"?>
<Properties xmlns="http://schemas.openxmlformats.org/officeDocument/2006/custom-properties" xmlns:vt="http://schemas.openxmlformats.org/officeDocument/2006/docPropsVTypes"/>
</file>