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19951" w14:textId="77777777" w:rsidR="001E3CF3" w:rsidRDefault="00000000">
      <w:pPr>
        <w:spacing w:after="120"/>
        <w:jc w:val="center"/>
      </w:pPr>
      <w:r>
        <w:rPr>
          <w:b/>
          <w:bCs/>
          <w:sz w:val="32"/>
          <w:szCs w:val="32"/>
        </w:rPr>
        <w:t>DPF-Unified Technical Reference: Algorithms, Implementation, and Deployment of a Multi-Backend Magnetohydrodynamic Simulator for Dense Plasma Focus Devices</w:t>
      </w:r>
    </w:p>
    <w:p w14:paraId="6A637A36" w14:textId="77777777" w:rsidR="001E3CF3" w:rsidRDefault="00000000">
      <w:r>
        <w:t>Anthony J. Zamora</w:t>
      </w:r>
    </w:p>
    <w:p w14:paraId="055455E4" w14:textId="77777777" w:rsidR="001E3CF3" w:rsidRDefault="00000000">
      <w:r>
        <w:t>Western Governors University</w:t>
      </w:r>
    </w:p>
    <w:p w14:paraId="0F6FD15D" w14:textId="77777777" w:rsidR="001E3CF3" w:rsidRDefault="00000000">
      <w:r>
        <w:t>March 2026</w:t>
      </w:r>
    </w:p>
    <w:p w14:paraId="4FBFA5D7" w14:textId="77777777" w:rsidR="001E3CF3" w:rsidRDefault="00000000">
      <w:pPr>
        <w:pStyle w:val="Heading1"/>
      </w:pPr>
      <w:r>
        <w:t>Abstract</w:t>
      </w:r>
    </w:p>
    <w:p w14:paraId="064A06C5" w14:textId="77777777" w:rsidR="001E3CF3" w:rsidRDefault="00000000">
      <w:r>
        <w:t xml:space="preserve">This technical white paper provides the complete algorithmic and implementation specification for DPF-Unified, a multi-physics magnetohydrodynamic simulation framework for Dense Plasma Focus (DPF) devices. The framework implements seven simulation backends—Lee model (0D coupled circuit-snowplow), hybrid </w:t>
      </w:r>
      <w:proofErr w:type="spellStart"/>
      <w:r>
        <w:t>Lee+MHD</w:t>
      </w:r>
      <w:proofErr w:type="spellEnd"/>
      <w:r>
        <w:t xml:space="preserve">, Metal PLM+HLL (GPU 2D), Metal WENO5+HLLD (CPU high-accuracy), Metal 3D Cartesian, Athena++ (Princeton C++ reference), and Python MHD (NumPy fallback)—unified under a common orchestration layer running on consumer Apple Silicon hardware (M3 Pro, 36GB unified memory). We present complete algorithmic specifications including: fifth-order WENO-Z finite-difference reconstruction with Borges et al. (2008) nonlinear weights optimized for both Python and Metal backends; the HLLD approximate Riemann solver of Miyoshi and Kusano (2005) with numerically stable float32 reformulations and </w:t>
      </w:r>
      <w:proofErr w:type="spellStart"/>
      <w:r>
        <w:t>NaN</w:t>
      </w:r>
      <w:proofErr w:type="spellEnd"/>
      <w:r>
        <w:t xml:space="preserve"> safeguards; third-order SSP-RK3 time integration with Shu-Osher coefficients; constrained transport for divergence-free magnetic fields; Spitzer resistivity with three anomalous transport models (LHDI, </w:t>
      </w:r>
      <w:proofErr w:type="spellStart"/>
      <w:r>
        <w:t>Buneman</w:t>
      </w:r>
      <w:proofErr w:type="spellEnd"/>
      <w:r>
        <w:t xml:space="preserve">, ion-acoustic); </w:t>
      </w:r>
      <w:proofErr w:type="spellStart"/>
      <w:r>
        <w:t>Braginskii</w:t>
      </w:r>
      <w:proofErr w:type="spellEnd"/>
      <w:r>
        <w:t xml:space="preserve"> anisotropic viscosity and thermal conduction tensors; and dual-mechanism neutron yield computation using Bosch-Hale D-D reactivity with exact polynomial coefficients.</w:t>
      </w:r>
    </w:p>
    <w:p w14:paraId="60F268FD" w14:textId="77777777" w:rsidR="001E3CF3" w:rsidRDefault="00000000">
      <w:r>
        <w:t xml:space="preserve">The software architecture employs a strategy pattern across 46,500 lines of Python with 3,852 automated tests, </w:t>
      </w:r>
      <w:proofErr w:type="spellStart"/>
      <w:r>
        <w:t>Pydantic</w:t>
      </w:r>
      <w:proofErr w:type="spellEnd"/>
      <w:r>
        <w:t xml:space="preserve"> v2 configuration with 12 </w:t>
      </w:r>
      <w:proofErr w:type="gramStart"/>
      <w:r>
        <w:t>experimentally-grounded</w:t>
      </w:r>
      <w:proofErr w:type="gramEnd"/>
      <w:r>
        <w:t xml:space="preserve"> device presets spanning tutorial designs to petawatt-class facilities, and integration with WALRUS (1.3B-parameter physics foundation model) for surrogate-accelerated parameter sweeps and inverse design optimization. Performance benchmarks demonstrate sub-second Lee model execution, 10–60 second GPU MHD on Apple M3 Pro hardware for grids from 32³ to 256³, and cross-backend verification with Sod shock L1 density errors below 15% between independent solver implementations. The Metal GPU solver achieves 1.57× speedup over CPU for WALRUS inference and maintains energy conservation to O(10⁻⁷) relative error with float32 arithmetic through careful numerical stabilization of the HLLD solver and post-reconstruction energy floors.</w:t>
      </w:r>
    </w:p>
    <w:p w14:paraId="4EB29F4E" w14:textId="77777777" w:rsidR="001E3CF3" w:rsidRDefault="00000000">
      <w:r>
        <w:t>This document serves as the authoritative reference for researchers seeking to understand, extend, validate, or contribute to the DPF-Unified codebase. Complete specifications are provided for all core algorithms, APIs, configuration schemas, deployment procedures, and testing protocols. The work bridges the gap between academic MHD literature and production simulation systems, documenting implementation details—such as FD vs. FV WENO5 coefficient choices, float32 discriminant stabilization in HLLD, and GPU kernel launch overhead thresholds—that are typically omitted from published papers but critical for reproducible computational science.</w:t>
      </w:r>
    </w:p>
    <w:p w14:paraId="359654AB" w14:textId="77777777" w:rsidR="001E3CF3" w:rsidRDefault="00000000">
      <w:pPr>
        <w:pStyle w:val="Heading1"/>
      </w:pPr>
      <w:r>
        <w:t>1. Introduction and Scope</w:t>
      </w:r>
    </w:p>
    <w:p w14:paraId="633AFC16" w14:textId="77777777" w:rsidR="001E3CF3" w:rsidRDefault="00000000">
      <w:r>
        <w:t>Dense Plasma Focus devices have demonstrated remarkable potential for compact, pulsed neutron generation and, more recently, as testbeds for advanced plasma physics and fusion diagnostics. The DPF concept, originally developed by Mather and Lee in the 1960s, compresses a low-density plasma column to high temperature and density through azimuthal magnetic field confinement and radial inertial compression. Modern facilities like PF-1000 at the Institute of Plasma Research (Serbia) routinely achieve neutron yields exceeding 10¹³ per shot, while ongoing research at universities and national laboratories explores DPF application to materials testing, imaging, and basic plasma science.</w:t>
      </w:r>
    </w:p>
    <w:p w14:paraId="68E5BB45" w14:textId="77777777" w:rsidR="001E3CF3" w:rsidRDefault="00000000">
      <w:r>
        <w:t>Numerical simulation is essential to DPF research: it provides access to interior plasma state inaccessible to diagnostics, enables systematic parameter exploration without costly experiments, and allows hypothesis testing of transport mechanisms and instabilities. However, DPF simulation presents formidable challenges. The physics spans multiple scales in space (mm electrodes to m devices), time (microsecond pulses), and intensity (room-temperature fill gas to megakelvin plasma). Magnetic field geometry—cylindrically symmetric for classical z-pinches—introduces anisotropy that breaks the isotropy assumptions of many standard MHD algorithms. Circuit dynamics (resistor, capacitor, inductor, nonlinear crowbar switch) couple tightly to plasma dynamics, with back-EMF feedback and time-varying inductance. Traditional resistivities (Spitzer) and viscosities (</w:t>
      </w:r>
      <w:proofErr w:type="spellStart"/>
      <w:r>
        <w:t>Braginskii</w:t>
      </w:r>
      <w:proofErr w:type="spellEnd"/>
      <w:r>
        <w:t xml:space="preserve">) are anisotropic, depending on the magnetic field direction. And the explosive timescales of DPF compression demand high temporal resolution and robust </w:t>
      </w:r>
      <w:proofErr w:type="spellStart"/>
      <w:r>
        <w:t>numerics</w:t>
      </w:r>
      <w:proofErr w:type="spellEnd"/>
      <w:r>
        <w:t xml:space="preserve"> to prevent spurious oscillations and non-physical overflow.</w:t>
      </w:r>
    </w:p>
    <w:p w14:paraId="504E39C1" w14:textId="77777777" w:rsidR="001E3CF3" w:rsidRDefault="00000000">
      <w:r>
        <w:t xml:space="preserve">DPF-Unified addresses these challenges through a multi-backend architecture that allows researchers to select the appropriate trade-off between speed, accuracy, and physics fidelity for their specific questions. The Lee model (five-phase snowplow formulation) provides ultra-fast estimates—essential for parameter studies and real-time feedback. The Python MHD backend offers maximum flexibility for algorithmic experiments and debugging. The Metal GPU backend delivers production-grade performance on consumer hardware. Athena++, a world-class C++ MHD code developed at Princeton, provides a trusted reference implementation with sophisticated transport physics. And </w:t>
      </w:r>
      <w:proofErr w:type="spellStart"/>
      <w:r>
        <w:t>AthenaK</w:t>
      </w:r>
      <w:proofErr w:type="spellEnd"/>
      <w:r>
        <w:t xml:space="preserve">, based on the </w:t>
      </w:r>
      <w:proofErr w:type="spellStart"/>
      <w:r>
        <w:t>Kokkos</w:t>
      </w:r>
      <w:proofErr w:type="spellEnd"/>
      <w:r>
        <w:t xml:space="preserve"> performance-portable programming model, positions DPF-Unified for future migration to HPC centers and GPU clusters without code rewrite.</w:t>
      </w:r>
    </w:p>
    <w:p w14:paraId="640A8C55" w14:textId="77777777" w:rsidR="001E3CF3" w:rsidRDefault="00000000">
      <w:r>
        <w:t>The scope of this document is to provide the definitive technical specification of DPF-Unified: the mathematical formulations, numerical algorithms, software architecture, deployment procedures, and validation results needed to understand, use, and extend the codebase. The intended audience includes computational plasma physicists seeking to understand or modify simulation algorithms, DPF researchers who want to run and interpret simulations, software engineers extending the codebase, and graduate students learning advanced numerical methods in plasma physics. This is not a theory textbook—readers should have familiarity with ideal MHD equations, finite-volume methods, and Runge-</w:t>
      </w:r>
      <w:proofErr w:type="spellStart"/>
      <w:r>
        <w:t>Kutta</w:t>
      </w:r>
      <w:proofErr w:type="spellEnd"/>
      <w:r>
        <w:t xml:space="preserve"> time stepping—but rather a reference manual documenting the specific choices, implementation details, and performance characteristics of DPF-Unified.</w:t>
      </w:r>
    </w:p>
    <w:p w14:paraId="03B69650" w14:textId="77777777" w:rsidR="001E3CF3" w:rsidRDefault="00000000">
      <w:r>
        <w:t>Document Organization: Section 2 presents the complete mathematical formulation of the ideal and resistive MHD systems, circuit equations, Lee model phase dynamics, and extensions for radiation and fusion yield. Section 3 is the algorithmic core, providing step-by-step specifications for WENO-Z reconstruction, PLM limiting, HLL and HLLD Riemann solvers, time integration, and constrained transport. Section 4 describes the software architecture, module organization, configuration system, and abstract interfaces that enable backend switching. Section 5 details WALRUS integration for surrogate-accelerated inference. Section 6 presents performance benchmarks and scaling studies. Section 7 describes the test infrastructure and validation philosophy. Section 8 is a deployment guide for installation, quick starts, and extension points. Appendices list complete variable glossaries and device presets.</w:t>
      </w:r>
    </w:p>
    <w:p w14:paraId="0EB13117" w14:textId="77777777" w:rsidR="001E3CF3" w:rsidRDefault="00000000">
      <w:r>
        <w:t xml:space="preserve">Notation: Throughout this document, we use standard MHD notation: ρ = mass density, v = velocity vector (components vₓ, vᵧ, vᵧ), B = magnetic induction (components Bₓ, Bᵧ, Bᵧ), p = scalar pressure, E = total energy density, e = specific internal energy, T = temperature, Z = ionization state, γ = adiabatic index (5/3 for ideal diatomic gas), μ₀ = permeability of free space (4π × 10⁻⁷ H/m in SI), c = speed of light, </w:t>
      </w:r>
      <w:proofErr w:type="spellStart"/>
      <w:r>
        <w:t>k_B</w:t>
      </w:r>
      <w:proofErr w:type="spellEnd"/>
      <w:r>
        <w:t xml:space="preserve"> = Boltzmann constant. State vectors are denoted U = [ρ, </w:t>
      </w:r>
      <w:proofErr w:type="spellStart"/>
      <w:r>
        <w:t>ρv</w:t>
      </w:r>
      <w:proofErr w:type="spellEnd"/>
      <w:r>
        <w:t>, E, B] in 8-component conservative form. Fluxes in the x-direction are F, with tensor divergence denoted div. Partial time derivatives are ∂/∂t; convective derivatives are D/Dt = ∂/∂t + v·∇.</w:t>
      </w:r>
    </w:p>
    <w:p w14:paraId="3EB4F168" w14:textId="77777777" w:rsidR="001E3CF3" w:rsidRDefault="00000000">
      <w:pPr>
        <w:pStyle w:val="Heading1"/>
      </w:pPr>
      <w:r>
        <w:t>2. Mathematical Formulation</w:t>
      </w:r>
    </w:p>
    <w:p w14:paraId="3E9E0982" w14:textId="77777777" w:rsidR="001E3CF3" w:rsidRDefault="00000000">
      <w:pPr>
        <w:pStyle w:val="Heading2"/>
        <w:spacing w:after="120"/>
      </w:pPr>
      <w:r>
        <w:t>2.1 Ideal Magnetohydrodynamic Equations</w:t>
      </w:r>
    </w:p>
    <w:p w14:paraId="4FDF9B30" w14:textId="77777777" w:rsidR="001E3CF3" w:rsidRDefault="00000000">
      <w:r>
        <w:t>The starting point for all DPF-Unified MHD backends is the ideal MHD system in conservation form, valid when plasma mean free paths are small compared to device dimensions and the magnetic field lines may be approximated as frozen into the plasma. The system consists of four coupled vector equations plus a magnetic constraint:</w:t>
      </w:r>
    </w:p>
    <w:p w14:paraId="50516DE8" w14:textId="77777777" w:rsidR="001E3CF3" w:rsidRDefault="00000000">
      <w:r>
        <w:t>(1a) ∂ρ/∂t + ∇·(</w:t>
      </w:r>
      <w:proofErr w:type="spellStart"/>
      <w:r>
        <w:t>ρv</w:t>
      </w:r>
      <w:proofErr w:type="spellEnd"/>
      <w:r>
        <w:t>) = 0</w:t>
      </w:r>
    </w:p>
    <w:p w14:paraId="5EF24594" w14:textId="77777777" w:rsidR="001E3CF3" w:rsidRDefault="00000000">
      <w:r>
        <w:t>The continuity equation (1a) enforces mass conservation. The second equation is momentum conservation:</w:t>
      </w:r>
    </w:p>
    <w:p w14:paraId="0F6438FA" w14:textId="77777777" w:rsidR="001E3CF3" w:rsidRDefault="00000000">
      <w:r>
        <w:t>(1b) ∂(</w:t>
      </w:r>
      <w:proofErr w:type="spellStart"/>
      <w:r>
        <w:t>ρv</w:t>
      </w:r>
      <w:proofErr w:type="spellEnd"/>
      <w:r>
        <w:t>)/∂t + ∇</w:t>
      </w:r>
      <w:proofErr w:type="gramStart"/>
      <w:r>
        <w:t>·(</w:t>
      </w:r>
      <w:proofErr w:type="spellStart"/>
      <w:proofErr w:type="gramEnd"/>
      <w:r>
        <w:t>ρv⊗v</w:t>
      </w:r>
      <w:proofErr w:type="spellEnd"/>
      <w:r>
        <w:t xml:space="preserve"> + (p + B²/(2μ₀</w:t>
      </w:r>
      <w:proofErr w:type="gramStart"/>
      <w:r>
        <w:t>))I</w:t>
      </w:r>
      <w:proofErr w:type="gramEnd"/>
      <w:r>
        <w:t xml:space="preserve"> - B⊗B/μ₀) = 0</w:t>
      </w:r>
    </w:p>
    <w:p w14:paraId="12EA8C1D" w14:textId="77777777" w:rsidR="001E3CF3" w:rsidRDefault="00000000">
      <w:r>
        <w:t>The stress tensor in equation (1b) includes thermal pressure p, magnetic pressure B²/(2μ₀), and magnetic tension B⊗B/μ₀. The energy equation is:</w:t>
      </w:r>
    </w:p>
    <w:p w14:paraId="4B0DFE57" w14:textId="77777777" w:rsidR="001E3CF3" w:rsidRDefault="00000000">
      <w:r>
        <w:t>(1c) ∂E/∂t + ∇</w:t>
      </w:r>
      <w:proofErr w:type="gramStart"/>
      <w:r>
        <w:t>·(</w:t>
      </w:r>
      <w:proofErr w:type="gramEnd"/>
      <w:r>
        <w:t>(E + p + B²/(2μ₀</w:t>
      </w:r>
      <w:proofErr w:type="gramStart"/>
      <w:r>
        <w:t>))v</w:t>
      </w:r>
      <w:proofErr w:type="gramEnd"/>
      <w:r>
        <w:t xml:space="preserve"> - (</w:t>
      </w:r>
      <w:proofErr w:type="spellStart"/>
      <w:r>
        <w:t>v·</w:t>
      </w:r>
      <w:proofErr w:type="gramStart"/>
      <w:r>
        <w:t>B</w:t>
      </w:r>
      <w:proofErr w:type="spellEnd"/>
      <w:r>
        <w:t>)B</w:t>
      </w:r>
      <w:proofErr w:type="gramEnd"/>
      <w:r>
        <w:t>/μ₀) = 0</w:t>
      </w:r>
    </w:p>
    <w:p w14:paraId="72E32638" w14:textId="77777777" w:rsidR="001E3CF3" w:rsidRDefault="00000000">
      <w:r>
        <w:t>where the total energy density is defined as:</w:t>
      </w:r>
    </w:p>
    <w:p w14:paraId="0F3E31A6" w14:textId="77777777" w:rsidR="001E3CF3" w:rsidRDefault="00000000">
      <w:r>
        <w:t>(1d) E = p/(γ-1) + ρv²/2 + B²/(2μ₀)</w:t>
      </w:r>
    </w:p>
    <w:p w14:paraId="60037828" w14:textId="77777777" w:rsidR="001E3CF3" w:rsidRDefault="00000000">
      <w:r>
        <w:t>The first term is internal energy, the second is kinetic energy, and the third is magnetic energy. The magnetic induction equation is:</w:t>
      </w:r>
    </w:p>
    <w:p w14:paraId="002581FC" w14:textId="77777777" w:rsidR="001E3CF3" w:rsidRDefault="00000000">
      <w:r>
        <w:t>(1e) ∂B/∂t - ∇×(</w:t>
      </w:r>
      <w:proofErr w:type="spellStart"/>
      <w:r>
        <w:t>v×B</w:t>
      </w:r>
      <w:proofErr w:type="spellEnd"/>
      <w:r>
        <w:t>) = 0</w:t>
      </w:r>
    </w:p>
    <w:p w14:paraId="39F83FCB" w14:textId="77777777" w:rsidR="001E3CF3" w:rsidRDefault="00000000">
      <w:r>
        <w:t xml:space="preserve">Equation (1e) expresses that magnetic field lines are advected with the plasma flow, or equivalently, the magnetic flux through </w:t>
      </w:r>
      <w:proofErr w:type="spellStart"/>
      <w:r>
        <w:t>Lagrangian</w:t>
      </w:r>
      <w:proofErr w:type="spellEnd"/>
      <w:r>
        <w:t xml:space="preserve"> parcels is conserved. The final equation is the magnetic constraint:</w:t>
      </w:r>
    </w:p>
    <w:p w14:paraId="03B41EC6" w14:textId="77777777" w:rsidR="001E3CF3" w:rsidRDefault="00000000">
      <w:r>
        <w:t>(1f) ∇·B = 0</w:t>
      </w:r>
    </w:p>
    <w:p w14:paraId="300D537E" w14:textId="77777777" w:rsidR="001E3CF3" w:rsidRDefault="00000000">
      <w:r>
        <w:t>This divergence-free condition is automatically satisfied if B is derived from a vector potential (B = ∇×A</w:t>
      </w:r>
      <w:proofErr w:type="gramStart"/>
      <w:r>
        <w:t>), but</w:t>
      </w:r>
      <w:proofErr w:type="gramEnd"/>
      <w:r>
        <w:t xml:space="preserve"> must be actively maintained in finite-volume </w:t>
      </w:r>
      <w:proofErr w:type="spellStart"/>
      <w:r>
        <w:t>discretizations</w:t>
      </w:r>
      <w:proofErr w:type="spellEnd"/>
      <w:r>
        <w:t xml:space="preserve"> through constrained transport or divergence cleaning to prevent spurious monopole creation during reconstruction steps.</w:t>
      </w:r>
    </w:p>
    <w:p w14:paraId="0A48E025" w14:textId="77777777" w:rsidR="001E3CF3" w:rsidRDefault="00000000">
      <w:r>
        <w:t>The complete conservative state vector in Cartesian coordinates is:</w:t>
      </w:r>
    </w:p>
    <w:p w14:paraId="28CB96FA" w14:textId="77777777" w:rsidR="001E3CF3" w:rsidRDefault="00000000">
      <w:r>
        <w:t xml:space="preserve">U = [ρ, </w:t>
      </w:r>
      <w:proofErr w:type="spellStart"/>
      <w:r>
        <w:t>ρv</w:t>
      </w:r>
      <w:proofErr w:type="spellEnd"/>
      <w:r>
        <w:t xml:space="preserve">ₓ, </w:t>
      </w:r>
      <w:proofErr w:type="spellStart"/>
      <w:r>
        <w:t>ρv</w:t>
      </w:r>
      <w:proofErr w:type="spellEnd"/>
      <w:r>
        <w:t xml:space="preserve">ᵧ, </w:t>
      </w:r>
      <w:proofErr w:type="spellStart"/>
      <w:r>
        <w:t>ρv</w:t>
      </w:r>
      <w:proofErr w:type="spellEnd"/>
      <w:r>
        <w:t>ᵧ, E, Bₓ, Bᵧ, B</w:t>
      </w:r>
      <w:proofErr w:type="gramStart"/>
      <w:r>
        <w:t>ᵧ]ᵀ</w:t>
      </w:r>
      <w:proofErr w:type="gramEnd"/>
    </w:p>
    <w:p w14:paraId="256BBCC1" w14:textId="77777777" w:rsidR="001E3CF3" w:rsidRDefault="00000000">
      <w:r>
        <w:t>This 8-component vector is the fundamental data structure throughout DPF-Unified. All numerical methods—reconstruction, Riemann solving, time stepping—operate on U. In cylindrical coordinates (r, φ, z), the governing equations retain the same form with appropriate metric terms in the divergence and curl operators, and geometric source terms added to momentum equations.</w:t>
      </w:r>
    </w:p>
    <w:p w14:paraId="3134F9FA" w14:textId="77777777" w:rsidR="001E3CF3" w:rsidRDefault="00000000">
      <w:r>
        <w:t>The pressure is related to internal energy through an equation of state. For an ideal gas, p = (γ-</w:t>
      </w:r>
      <w:proofErr w:type="gramStart"/>
      <w:r>
        <w:t>1)</w:t>
      </w:r>
      <w:proofErr w:type="spellStart"/>
      <w:r>
        <w:t>ρ</w:t>
      </w:r>
      <w:proofErr w:type="gramEnd"/>
      <w:r>
        <w:t>e</w:t>
      </w:r>
      <w:proofErr w:type="spellEnd"/>
      <w:r>
        <w:t>, where e = E/(ρ) - v²/2 - B²/(2μ₀ρ) is the specific internal energy. For a single-species deuterium plasma with γ = 5/3, the sound speed is a = √(</w:t>
      </w:r>
      <w:proofErr w:type="spellStart"/>
      <w:r>
        <w:t>γp</w:t>
      </w:r>
      <w:proofErr w:type="spellEnd"/>
      <w:r>
        <w:t>/ρ) and the Alfvén speed is vₐ = |B|/√(</w:t>
      </w:r>
      <w:proofErr w:type="spellStart"/>
      <w:r>
        <w:t>μ₀ρ</w:t>
      </w:r>
      <w:proofErr w:type="spellEnd"/>
      <w:r>
        <w:t xml:space="preserve">), giving the fast </w:t>
      </w:r>
      <w:proofErr w:type="spellStart"/>
      <w:r>
        <w:t>magnetosonic</w:t>
      </w:r>
      <w:proofErr w:type="spellEnd"/>
      <w:r>
        <w:t xml:space="preserve"> speed </w:t>
      </w:r>
      <w:proofErr w:type="spellStart"/>
      <w:r>
        <w:t>cf</w:t>
      </w:r>
      <w:proofErr w:type="spellEnd"/>
      <w:r>
        <w:t xml:space="preserve"> = </w:t>
      </w:r>
      <w:proofErr w:type="gramStart"/>
      <w:r>
        <w:t>√(</w:t>
      </w:r>
      <w:proofErr w:type="gramEnd"/>
      <w:r>
        <w:t>a² + vₐ²).</w:t>
      </w:r>
    </w:p>
    <w:p w14:paraId="5866B8B2" w14:textId="77777777" w:rsidR="001E3CF3" w:rsidRDefault="00000000">
      <w:pPr>
        <w:pStyle w:val="Heading2"/>
        <w:spacing w:after="120"/>
      </w:pPr>
      <w:r>
        <w:t>2.2 Resistive and Anomalous MHD</w:t>
      </w:r>
    </w:p>
    <w:p w14:paraId="77C86C70" w14:textId="77777777" w:rsidR="001E3CF3" w:rsidRDefault="00000000">
      <w:r>
        <w:t>Real DPF plasmas are not perfectly conducting. Ohmic resistivity from Coulomb collisions, current-driven instabilities, and turbulence all dissipate energy and provide mechanisms for magnetic field reconnection. The resistive induction equation generalizes equation (1e) to include a resistive term:</w:t>
      </w:r>
    </w:p>
    <w:p w14:paraId="5EF4F47B" w14:textId="77777777" w:rsidR="001E3CF3" w:rsidRDefault="00000000">
      <w:r>
        <w:t>(2a) ∂B/∂t - ∇×(</w:t>
      </w:r>
      <w:proofErr w:type="spellStart"/>
      <w:r>
        <w:t>v×B</w:t>
      </w:r>
      <w:proofErr w:type="spellEnd"/>
      <w:r>
        <w:t>) = ∇×(</w:t>
      </w:r>
      <w:proofErr w:type="spellStart"/>
      <w:r>
        <w:t>ηJ</w:t>
      </w:r>
      <w:proofErr w:type="spellEnd"/>
      <w:r>
        <w:t>)</w:t>
      </w:r>
    </w:p>
    <w:p w14:paraId="7653ECD2" w14:textId="77777777" w:rsidR="001E3CF3" w:rsidRDefault="00000000">
      <w:r>
        <w:t>where J = ∇×B/μ₀ is the current density and η is the electrical resistivity. The classical Spitzer resistivity for a hydrogen-like plasma is:</w:t>
      </w:r>
    </w:p>
    <w:p w14:paraId="0CB121D6" w14:textId="77777777" w:rsidR="001E3CF3" w:rsidRDefault="00000000">
      <w:r>
        <w:t>(2b) ηₛₚᵢₜᵤ = 5.2×10⁻⁵ · Z · ln(Λ) / Tₑ</w:t>
      </w:r>
      <w:proofErr w:type="gramStart"/>
      <w:r>
        <w:t>^(</w:t>
      </w:r>
      <w:proofErr w:type="gramEnd"/>
      <w:r>
        <w:t>3/2) [</w:t>
      </w:r>
      <w:proofErr w:type="spellStart"/>
      <w:r>
        <w:t>Ω·m</w:t>
      </w:r>
      <w:proofErr w:type="spellEnd"/>
      <w:r>
        <w:t>]</w:t>
      </w:r>
    </w:p>
    <w:p w14:paraId="026BD7A7" w14:textId="77777777" w:rsidR="001E3CF3" w:rsidRDefault="00000000">
      <w:r>
        <w:t xml:space="preserve">where Z is the effective charge number, ln(Λ) ≈ 20 is the Coulomb logarithm (weakly dependent on plasma parameters), and Tₑ is the electron temperature in eV. For a deuterium-tritium plasma at 1 keV, Spitzer resistivity is roughly 5×10⁻⁶ </w:t>
      </w:r>
      <w:proofErr w:type="spellStart"/>
      <w:r>
        <w:t>Ω·m</w:t>
      </w:r>
      <w:proofErr w:type="spellEnd"/>
      <w:r>
        <w:t>.</w:t>
      </w:r>
    </w:p>
    <w:p w14:paraId="7E3CCB06" w14:textId="77777777" w:rsidR="001E3CF3" w:rsidRDefault="00000000">
      <w:r>
        <w:t>However, Spitzer resistivity alone is often too small to account for observed magnetic dissipation rates in DPF experiments, suggesting the presence of turbulent or anomalous transport. DPF-Unified implements three anomalous resistivity models that can be activated independently:</w:t>
      </w:r>
    </w:p>
    <w:p w14:paraId="7D45AF92" w14:textId="77777777" w:rsidR="001E3CF3" w:rsidRDefault="00000000">
      <w:r>
        <w:t>(</w:t>
      </w:r>
      <w:proofErr w:type="spellStart"/>
      <w:r>
        <w:t>i</w:t>
      </w:r>
      <w:proofErr w:type="spellEnd"/>
      <w:r>
        <w:t xml:space="preserve">) Lower-Hybrid-Drift Instability (LHDI): Triggered when the drift velocity </w:t>
      </w:r>
      <w:proofErr w:type="spellStart"/>
      <w:r>
        <w:t>vdrift</w:t>
      </w:r>
      <w:proofErr w:type="spellEnd"/>
      <w:r>
        <w:t xml:space="preserve"> = J/(</w:t>
      </w:r>
      <w:proofErr w:type="spellStart"/>
      <w:r>
        <w:t>neec</w:t>
      </w:r>
      <w:proofErr w:type="spellEnd"/>
      <w:r>
        <w:t>) exceeds a threshold proportional to the local ion sound speed. The anomalous resistivity is:</w:t>
      </w:r>
    </w:p>
    <w:p w14:paraId="756D77AF" w14:textId="77777777" w:rsidR="001E3CF3" w:rsidRDefault="00000000">
      <w:r>
        <w:t xml:space="preserve">ηₐₙₒₘ,ₗₕ = α · μ₀ · ωₚᵢ / </w:t>
      </w:r>
      <w:proofErr w:type="spellStart"/>
      <w:r>
        <w:t>ωc</w:t>
      </w:r>
      <w:proofErr w:type="spellEnd"/>
      <w:r>
        <w:t>ᵢ</w:t>
      </w:r>
    </w:p>
    <w:p w14:paraId="03957A53" w14:textId="77777777" w:rsidR="001E3CF3" w:rsidRDefault="00000000">
      <w:r>
        <w:t>where ωₚᵢ = √(nₑe²/(</w:t>
      </w:r>
      <w:proofErr w:type="spellStart"/>
      <w:r>
        <w:t>ε₀m</w:t>
      </w:r>
      <w:proofErr w:type="spellEnd"/>
      <w:r>
        <w:t xml:space="preserve">ᵢ)) is the ion plasma frequency, </w:t>
      </w:r>
      <w:proofErr w:type="spellStart"/>
      <w:r>
        <w:t>ωc</w:t>
      </w:r>
      <w:proofErr w:type="spellEnd"/>
      <w:r>
        <w:t xml:space="preserve">ᵢ = </w:t>
      </w:r>
      <w:proofErr w:type="spellStart"/>
      <w:r>
        <w:t>eB</w:t>
      </w:r>
      <w:proofErr w:type="spellEnd"/>
      <w:r>
        <w:t>/(mᵢ) is the ion cyclotron frequency, and α is a growth-rate coefficient (typically 0.1–1.0). This model couples current-driven instability growth to magnetic reconnection.</w:t>
      </w:r>
    </w:p>
    <w:p w14:paraId="18827E79" w14:textId="77777777" w:rsidR="001E3CF3" w:rsidRDefault="00000000">
      <w:r>
        <w:t xml:space="preserve">(ii) </w:t>
      </w:r>
      <w:proofErr w:type="spellStart"/>
      <w:r>
        <w:t>Buneman</w:t>
      </w:r>
      <w:proofErr w:type="spellEnd"/>
      <w:r>
        <w:t xml:space="preserve"> Instability: Activated when </w:t>
      </w:r>
      <w:proofErr w:type="spellStart"/>
      <w:r>
        <w:t>vdrift</w:t>
      </w:r>
      <w:proofErr w:type="spellEnd"/>
      <w:r>
        <w:t xml:space="preserve"> exceeds the electron thermal velocity. The anomalous resistivity increases with growth rate ∝ ωₚₑ/</w:t>
      </w:r>
      <w:proofErr w:type="spellStart"/>
      <w:r>
        <w:t>ωc</w:t>
      </w:r>
      <w:proofErr w:type="spellEnd"/>
      <w:r>
        <w:t>ₑ (electron plasma to cyclotron frequency ratio).</w:t>
      </w:r>
    </w:p>
    <w:p w14:paraId="613AA3E6" w14:textId="77777777" w:rsidR="001E3CF3" w:rsidRDefault="00000000">
      <w:r>
        <w:t xml:space="preserve">(iii) Ion-Acoustic Instability: Triggered when </w:t>
      </w:r>
      <w:proofErr w:type="spellStart"/>
      <w:r>
        <w:t>vdrift</w:t>
      </w:r>
      <w:proofErr w:type="spellEnd"/>
      <w:r>
        <w:t xml:space="preserve"> exceeds the ion sound speed cₛ = √(Tₑ/(mᵢ)). This model provides rapid turbulent dissipation when the drift becomes supersonic.</w:t>
      </w:r>
    </w:p>
    <w:p w14:paraId="21AE9462" w14:textId="77777777" w:rsidR="001E3CF3" w:rsidRDefault="00000000">
      <w:r>
        <w:t>The generalized Ohm law including these terms is:</w:t>
      </w:r>
    </w:p>
    <w:p w14:paraId="417F47AC" w14:textId="77777777" w:rsidR="001E3CF3" w:rsidRDefault="00000000">
      <w:r>
        <w:t xml:space="preserve">(2c) E + </w:t>
      </w:r>
      <w:proofErr w:type="spellStart"/>
      <w:r>
        <w:t>v×B</w:t>
      </w:r>
      <w:proofErr w:type="spellEnd"/>
      <w:r>
        <w:t xml:space="preserve"> = </w:t>
      </w:r>
      <w:proofErr w:type="spellStart"/>
      <w:r>
        <w:t>ηJ</w:t>
      </w:r>
      <w:proofErr w:type="spellEnd"/>
      <w:r>
        <w:t xml:space="preserve"> + J×B/(</w:t>
      </w:r>
      <w:proofErr w:type="spellStart"/>
      <w:r>
        <w:t>nₑe</w:t>
      </w:r>
      <w:proofErr w:type="spellEnd"/>
      <w:r>
        <w:t>) - ∇pₑ/(</w:t>
      </w:r>
      <w:proofErr w:type="spellStart"/>
      <w:r>
        <w:t>nₑe</w:t>
      </w:r>
      <w:proofErr w:type="spellEnd"/>
      <w:r>
        <w:t>)</w:t>
      </w:r>
    </w:p>
    <w:p w14:paraId="4AED63AE" w14:textId="77777777" w:rsidR="001E3CF3" w:rsidRDefault="00000000">
      <w:r>
        <w:t xml:space="preserve">The middle term is the Hall effect (magnetic braking), and the last term is the electron pressure gradient effect. In regimes where Hall effect dominates (high frequency, low </w:t>
      </w:r>
      <w:proofErr w:type="spellStart"/>
      <w:r>
        <w:t>collisionality</w:t>
      </w:r>
      <w:proofErr w:type="spellEnd"/>
      <w:r>
        <w:t>), the three-component Hall MHD model becomes relevant and is implemented in the advanced transport module.</w:t>
      </w:r>
    </w:p>
    <w:p w14:paraId="1015EE05" w14:textId="77777777" w:rsidR="001E3CF3" w:rsidRDefault="00000000">
      <w:pPr>
        <w:pStyle w:val="Heading2"/>
        <w:spacing w:after="120"/>
      </w:pPr>
      <w:r>
        <w:t xml:space="preserve">2.3 </w:t>
      </w:r>
      <w:proofErr w:type="spellStart"/>
      <w:r>
        <w:t>Braginskii</w:t>
      </w:r>
      <w:proofErr w:type="spellEnd"/>
      <w:r>
        <w:t xml:space="preserve"> Transport Physics</w:t>
      </w:r>
    </w:p>
    <w:p w14:paraId="3458E732" w14:textId="77777777" w:rsidR="001E3CF3" w:rsidRDefault="00000000">
      <w:r>
        <w:t xml:space="preserve">The </w:t>
      </w:r>
      <w:proofErr w:type="spellStart"/>
      <w:r>
        <w:t>Braginskii</w:t>
      </w:r>
      <w:proofErr w:type="spellEnd"/>
      <w:r>
        <w:t xml:space="preserve"> transport coefficients describe viscosity and heat conduction in a magnetized plasma, accounting for the anisotropy imposed by the magnetic field. Unlike Spitzer resistivity, which is scalar, </w:t>
      </w:r>
      <w:proofErr w:type="spellStart"/>
      <w:r>
        <w:t>Braginskii</w:t>
      </w:r>
      <w:proofErr w:type="spellEnd"/>
      <w:r>
        <w:t xml:space="preserve"> viscosity and thermal conductivity are tensor quantities. The viscous stress tensor for collisional ions is:</w:t>
      </w:r>
    </w:p>
    <w:p w14:paraId="51AA378A" w14:textId="77777777" w:rsidR="001E3CF3" w:rsidRDefault="00000000">
      <w:r>
        <w:t>(3a) Πᵢⱼ = -η</w:t>
      </w:r>
      <w:proofErr w:type="gramStart"/>
      <w:r>
        <w:t>₀[</w:t>
      </w:r>
      <w:proofErr w:type="gramEnd"/>
      <w:r>
        <w:t>sᵢⱼ - (1/</w:t>
      </w:r>
      <w:proofErr w:type="gramStart"/>
      <w:r>
        <w:t>3)δ</w:t>
      </w:r>
      <w:proofErr w:type="gramEnd"/>
      <w:r>
        <w:t>ᵢⱼ·∇·v] - η</w:t>
      </w:r>
      <w:proofErr w:type="gramStart"/>
      <w:r>
        <w:t>₁(</w:t>
      </w:r>
      <w:proofErr w:type="spellStart"/>
      <w:proofErr w:type="gramEnd"/>
      <w:r>
        <w:t>bᵢb</w:t>
      </w:r>
      <w:proofErr w:type="spellEnd"/>
      <w:r>
        <w:t>ⱼ - (1/</w:t>
      </w:r>
      <w:proofErr w:type="gramStart"/>
      <w:r>
        <w:t>3)δᵢⱼ)[</w:t>
      </w:r>
      <w:proofErr w:type="gramEnd"/>
      <w:r>
        <w:t>∇·v] - η</w:t>
      </w:r>
      <w:proofErr w:type="gramStart"/>
      <w:r>
        <w:t>₃(</w:t>
      </w:r>
      <w:proofErr w:type="spellStart"/>
      <w:proofErr w:type="gramEnd"/>
      <w:r>
        <w:t>bᵢs</w:t>
      </w:r>
      <w:proofErr w:type="spellEnd"/>
      <w:r>
        <w:t xml:space="preserve">ⱼₖbₖ + </w:t>
      </w:r>
      <w:proofErr w:type="spellStart"/>
      <w:r>
        <w:t>bₖs</w:t>
      </w:r>
      <w:proofErr w:type="spellEnd"/>
      <w:r>
        <w:t>ₖⱼbᵢ - (2/</w:t>
      </w:r>
      <w:proofErr w:type="gramStart"/>
      <w:r>
        <w:t>3)δ</w:t>
      </w:r>
      <w:proofErr w:type="gramEnd"/>
      <w:r>
        <w:t>ᵢⱼ</w:t>
      </w:r>
      <w:proofErr w:type="spellStart"/>
      <w:r>
        <w:t>bₖs</w:t>
      </w:r>
      <w:proofErr w:type="spellEnd"/>
      <w:r>
        <w:t>ₖₗbₗ)</w:t>
      </w:r>
    </w:p>
    <w:p w14:paraId="0A2182D3" w14:textId="77777777" w:rsidR="001E3CF3" w:rsidRDefault="00000000">
      <w:r>
        <w:t>where sᵢⱼ = (1/</w:t>
      </w:r>
      <w:proofErr w:type="gramStart"/>
      <w:r>
        <w:t>2)[</w:t>
      </w:r>
      <w:proofErr w:type="gramEnd"/>
      <w:r>
        <w:t>∂vᵢ/∂xⱼ + ∂vⱼ/∂xᵢ] is the strain-rate tensor, bᵢ = Bᵢ/|B| is the unit vector along the magnetic field, and η₀, η₁, η₃ are viscosity coefficients. For a deuterium plasma:</w:t>
      </w:r>
    </w:p>
    <w:p w14:paraId="42A49C63" w14:textId="77777777" w:rsidR="001E3CF3" w:rsidRDefault="00000000">
      <w:r>
        <w:t>(3b) η₀ ≈ 0.96 · (mᵢ · kB · T)/(σ·a₀²)</w:t>
      </w:r>
    </w:p>
    <w:p w14:paraId="40106399" w14:textId="77777777" w:rsidR="001E3CF3" w:rsidRDefault="00000000">
      <w:r>
        <w:t>where σ is the collision cross-section and a₀ is the Bohr radius. The thermal conduction tensor is even more complex, with parallel (field-aligned) and perpendicular components that differ by orders of magnitude.</w:t>
      </w:r>
    </w:p>
    <w:p w14:paraId="4FC9B20F" w14:textId="77777777" w:rsidR="001E3CF3" w:rsidRDefault="00000000">
      <w:proofErr w:type="spellStart"/>
      <w:r>
        <w:t>Braginskii</w:t>
      </w:r>
      <w:proofErr w:type="spellEnd"/>
      <w:r>
        <w:t xml:space="preserve"> transport is essential for accurate modeling of late-pinch compression phases, where ion temperatures exceed 500 eV and thermal conduction limits compression sharpness, and for predicting neutron yields which depend sensitively </w:t>
      </w:r>
      <w:proofErr w:type="spellStart"/>
      <w:r>
        <w:t>on ion</w:t>
      </w:r>
      <w:proofErr w:type="spellEnd"/>
      <w:r>
        <w:t xml:space="preserve"> temperature. The viscous heating and conduction terms are implemented as source terms in the energy equation, with time-sub-stepping where necessary to ensure stability.</w:t>
      </w:r>
    </w:p>
    <w:p w14:paraId="07C0BC40" w14:textId="77777777" w:rsidR="001E3CF3" w:rsidRDefault="00000000">
      <w:pPr>
        <w:pStyle w:val="Heading2"/>
        <w:spacing w:after="120"/>
      </w:pPr>
      <w:r>
        <w:t>2.4 RLC Circuit Model and Circuit-Plasma Coupling</w:t>
      </w:r>
    </w:p>
    <w:p w14:paraId="08028BB7" w14:textId="77777777" w:rsidR="001E3CF3" w:rsidRDefault="00000000">
      <w:r>
        <w:t>DPF devices are powered by pulsed RLC circuits: a capacitor bank is discharged through a primary circuit including external inductance, resistance, and a crowbar (fast closing switch). The circuit dynamics are governed by Kirchhoff voltage law:</w:t>
      </w:r>
    </w:p>
    <w:p w14:paraId="64B6A240" w14:textId="77777777" w:rsidR="001E3CF3" w:rsidRDefault="00000000">
      <w:r>
        <w:t xml:space="preserve">(4a) </w:t>
      </w:r>
      <w:proofErr w:type="spellStart"/>
      <w:r>
        <w:t>Vcap</w:t>
      </w:r>
      <w:proofErr w:type="spellEnd"/>
      <w:r>
        <w:t>(t) = I(t)·</w:t>
      </w:r>
      <w:proofErr w:type="spellStart"/>
      <w:r>
        <w:t>Rtotal</w:t>
      </w:r>
      <w:proofErr w:type="spellEnd"/>
      <w:r>
        <w:t xml:space="preserve">(t) + d(L·I)/dt + </w:t>
      </w:r>
      <w:proofErr w:type="spellStart"/>
      <w:r>
        <w:t>Vback</w:t>
      </w:r>
      <w:proofErr w:type="spellEnd"/>
      <w:r>
        <w:t>(t)</w:t>
      </w:r>
    </w:p>
    <w:p w14:paraId="4D7B68FC" w14:textId="77777777" w:rsidR="001E3CF3" w:rsidRDefault="00000000">
      <w:r>
        <w:t xml:space="preserve">where </w:t>
      </w:r>
      <w:proofErr w:type="spellStart"/>
      <w:r>
        <w:t>Vcap</w:t>
      </w:r>
      <w:proofErr w:type="spellEnd"/>
      <w:r>
        <w:t xml:space="preserve"> is the capacitor voltage, I </w:t>
      </w:r>
      <w:proofErr w:type="gramStart"/>
      <w:r>
        <w:t>is</w:t>
      </w:r>
      <w:proofErr w:type="gramEnd"/>
      <w:r>
        <w:t xml:space="preserve"> the current, </w:t>
      </w:r>
      <w:proofErr w:type="spellStart"/>
      <w:r>
        <w:t>Rtotal</w:t>
      </w:r>
      <w:proofErr w:type="spellEnd"/>
      <w:r>
        <w:t xml:space="preserve"> is total series resistance, L is total inductance (external plus plasma self-inductance), and </w:t>
      </w:r>
      <w:proofErr w:type="spellStart"/>
      <w:r>
        <w:t>Vback</w:t>
      </w:r>
      <w:proofErr w:type="spellEnd"/>
      <w:r>
        <w:t xml:space="preserve"> is the back-EMF from changing plasma inductance. The capacitor voltage evolves as:</w:t>
      </w:r>
    </w:p>
    <w:p w14:paraId="12776F6E" w14:textId="77777777" w:rsidR="001E3CF3" w:rsidRDefault="00000000">
      <w:r>
        <w:t xml:space="preserve">(4b) </w:t>
      </w:r>
      <w:proofErr w:type="spellStart"/>
      <w:r>
        <w:t>dVcap</w:t>
      </w:r>
      <w:proofErr w:type="spellEnd"/>
      <w:r>
        <w:t>/dt = -I/C</w:t>
      </w:r>
    </w:p>
    <w:p w14:paraId="0AFA8750" w14:textId="77777777" w:rsidR="001E3CF3" w:rsidRDefault="00000000">
      <w:r>
        <w:t xml:space="preserve">where C is the capacitor bank capacity. The total inductance consists of an external component L₀ (fixed) and plasma self-inductance </w:t>
      </w:r>
      <w:proofErr w:type="spellStart"/>
      <w:r>
        <w:t>L_plasma</w:t>
      </w:r>
      <w:proofErr w:type="spellEnd"/>
      <w:r>
        <w:t>(t), which evolves as the sheath position changes:</w:t>
      </w:r>
    </w:p>
    <w:p w14:paraId="4825ABF4" w14:textId="77777777" w:rsidR="001E3CF3" w:rsidRDefault="00000000">
      <w:r>
        <w:t xml:space="preserve">(4c) </w:t>
      </w:r>
      <w:proofErr w:type="spellStart"/>
      <w:r>
        <w:t>L_plasma</w:t>
      </w:r>
      <w:proofErr w:type="spellEnd"/>
      <w:r>
        <w:t>(t) = (μ₀/2</w:t>
      </w:r>
      <w:proofErr w:type="gramStart"/>
      <w:r>
        <w:t>π)·</w:t>
      </w:r>
      <w:proofErr w:type="gramEnd"/>
      <w:r>
        <w:t>ln(</w:t>
      </w:r>
      <w:proofErr w:type="spellStart"/>
      <w:r>
        <w:t>r_cathode</w:t>
      </w:r>
      <w:proofErr w:type="spellEnd"/>
      <w:r>
        <w:t>/</w:t>
      </w:r>
      <w:proofErr w:type="spellStart"/>
      <w:r>
        <w:t>r_sheath</w:t>
      </w:r>
      <w:proofErr w:type="spellEnd"/>
      <w:r>
        <w:t>(t</w:t>
      </w:r>
      <w:proofErr w:type="gramStart"/>
      <w:r>
        <w:t>))·</w:t>
      </w:r>
      <w:proofErr w:type="spellStart"/>
      <w:proofErr w:type="gramEnd"/>
      <w:r>
        <w:t>z_sheath</w:t>
      </w:r>
      <w:proofErr w:type="spellEnd"/>
      <w:r>
        <w:t>(t)</w:t>
      </w:r>
    </w:p>
    <w:p w14:paraId="684289B4" w14:textId="77777777" w:rsidR="001E3CF3" w:rsidRDefault="00000000">
      <w:r>
        <w:t xml:space="preserve">for a coaxial cylindrical z-pinch geometry. As the sheath moves inward (decreasing </w:t>
      </w:r>
      <w:proofErr w:type="spellStart"/>
      <w:r>
        <w:t>r_sheath</w:t>
      </w:r>
      <w:proofErr w:type="spellEnd"/>
      <w:r>
        <w:t xml:space="preserve">) and upward (increasing </w:t>
      </w:r>
      <w:proofErr w:type="spellStart"/>
      <w:r>
        <w:t>z_sheath</w:t>
      </w:r>
      <w:proofErr w:type="spellEnd"/>
      <w:r>
        <w:t>), the plasma inductance changes, inducing a back-EMF:</w:t>
      </w:r>
    </w:p>
    <w:p w14:paraId="5BA9A4F7" w14:textId="77777777" w:rsidR="001E3CF3" w:rsidRDefault="00000000">
      <w:r>
        <w:t xml:space="preserve">(4d) </w:t>
      </w:r>
      <w:proofErr w:type="spellStart"/>
      <w:r>
        <w:t>Vback</w:t>
      </w:r>
      <w:proofErr w:type="spellEnd"/>
      <w:r>
        <w:t xml:space="preserve"> = </w:t>
      </w:r>
      <w:proofErr w:type="spellStart"/>
      <w:r>
        <w:t>dL_plasma</w:t>
      </w:r>
      <w:proofErr w:type="spellEnd"/>
      <w:r>
        <w:t>/dt · I</w:t>
      </w:r>
    </w:p>
    <w:p w14:paraId="162A8B1F" w14:textId="77777777" w:rsidR="001E3CF3" w:rsidRDefault="00000000">
      <w:r>
        <w:t xml:space="preserve">This back-EMF provides crucial feedback: as the sheath accelerates inward during rapid compression, dL/dt becomes strongly negative, driving </w:t>
      </w:r>
      <w:proofErr w:type="spellStart"/>
      <w:r>
        <w:t>Vback</w:t>
      </w:r>
      <w:proofErr w:type="spellEnd"/>
      <w:r>
        <w:t xml:space="preserve"> to high negative values that oppose further current increase. The crowbar switch is modeled as a time-dependent element that closes (adding </w:t>
      </w:r>
      <w:proofErr w:type="spellStart"/>
      <w:r>
        <w:t>L_crowbar</w:t>
      </w:r>
      <w:proofErr w:type="spellEnd"/>
      <w:r>
        <w:t xml:space="preserve"> and </w:t>
      </w:r>
      <w:proofErr w:type="spellStart"/>
      <w:r>
        <w:t>R_crowbar</w:t>
      </w:r>
      <w:proofErr w:type="spellEnd"/>
      <w:r>
        <w:t xml:space="preserve"> to the circuit) when the current passes through zero—a physically realistic approximation to crowbar operation.</w:t>
      </w:r>
    </w:p>
    <w:p w14:paraId="7927F39C" w14:textId="77777777" w:rsidR="001E3CF3" w:rsidRDefault="00000000">
      <w:r>
        <w:t xml:space="preserve">The coupling between circuit and plasma is captured through </w:t>
      </w:r>
      <w:proofErr w:type="spellStart"/>
      <w:r>
        <w:t>L_plasma</w:t>
      </w:r>
      <w:proofErr w:type="spellEnd"/>
      <w:r>
        <w:t>(t) and the plasma resistance, which includes both Ohmic resistivity and any anomalous resistance from instabilities. At each MHD time step, the circuit is advanced, computing the new current and capacitor voltage. This current is then used as a boundary condition for the Lorentz force ρ(</w:t>
      </w:r>
      <w:proofErr w:type="spellStart"/>
      <w:r>
        <w:t>v×B</w:t>
      </w:r>
      <w:proofErr w:type="spellEnd"/>
      <w:r>
        <w:t>) on the plasma, closing the feedback loop.</w:t>
      </w:r>
    </w:p>
    <w:p w14:paraId="0CB98F3A" w14:textId="77777777" w:rsidR="001E3CF3" w:rsidRDefault="00000000">
      <w:pPr>
        <w:pStyle w:val="Heading2"/>
        <w:spacing w:after="120"/>
      </w:pPr>
      <w:r>
        <w:t>2.5 The Lee Model: Five-Phase Snowplow Dynamics</w:t>
      </w:r>
    </w:p>
    <w:p w14:paraId="45B85898" w14:textId="77777777" w:rsidR="001E3CF3" w:rsidRDefault="00000000">
      <w:r>
        <w:t>Before the metal-grid MHD simulation, DPF-Unified implements the Lee model (Lee 1984), a zero-dimensional snowplow approximation that captures the essential dynamics of DPF compression in a set of coupled ODEs. The model divides the DPF pulse into five distinct phases, each with different dominant physics:</w:t>
      </w:r>
    </w:p>
    <w:p w14:paraId="4C2BA5B8" w14:textId="77777777" w:rsidR="001E3CF3" w:rsidRDefault="00000000">
      <w:r>
        <w:t>Phase 1 (Axial rundown): A current sheath, modeled as a thin conductor of mass m and velocity v, is accelerated upward along the anode by the azimuthal magnetic pressure. The "snowplow" approximation assumes all plasma inside the sheath is compressed and flows with the sheath, while plasma outside is uncompressed fill gas. The equation of motion is:</w:t>
      </w:r>
    </w:p>
    <w:p w14:paraId="41817044" w14:textId="77777777" w:rsidR="001E3CF3" w:rsidRDefault="00000000">
      <w:r>
        <w:t>(5a) d(mv)/dt = (μ₀/4π) · (</w:t>
      </w:r>
      <w:proofErr w:type="spellStart"/>
      <w:r>
        <w:t>fcI</w:t>
      </w:r>
      <w:proofErr w:type="spellEnd"/>
      <w:r>
        <w:t>)²/r - (fm·m·v²)/r</w:t>
      </w:r>
    </w:p>
    <w:p w14:paraId="1DBCB42D" w14:textId="77777777" w:rsidR="001E3CF3" w:rsidRDefault="00000000">
      <w:r>
        <w:t xml:space="preserve">where fc and </w:t>
      </w:r>
      <w:proofErr w:type="spellStart"/>
      <w:r>
        <w:t>fm</w:t>
      </w:r>
      <w:proofErr w:type="spellEnd"/>
      <w:r>
        <w:t xml:space="preserve"> are the current fraction and mass fraction (typically 0.8–0.95), </w:t>
      </w:r>
      <w:proofErr w:type="spellStart"/>
      <w:r>
        <w:t>r</w:t>
      </w:r>
      <w:proofErr w:type="spellEnd"/>
      <w:r>
        <w:t xml:space="preserve"> is the sheath radius (constant in phase 1), and the first term is the J×B Lorentz force while the second represents centrifugal unloading.</w:t>
      </w:r>
    </w:p>
    <w:p w14:paraId="6B58E329" w14:textId="77777777" w:rsidR="001E3CF3" w:rsidRDefault="00000000">
      <w:r>
        <w:t>Phase 2 (Axial reflected shock): An inward-moving shock front reflects off the cathode and begins radial compression. The dynamics transition smoothly.</w:t>
      </w:r>
    </w:p>
    <w:p w14:paraId="4C0F7A4E" w14:textId="77777777" w:rsidR="001E3CF3" w:rsidRDefault="00000000">
      <w:r>
        <w:t>Phase 3 (Radial inward shock): The sheath is now moving radially inward at velocities &gt;10⁵ m/s, compressing plasma to peak density and temperature. The snowplow equation becomes:</w:t>
      </w:r>
    </w:p>
    <w:p w14:paraId="08D3D715" w14:textId="77777777" w:rsidR="001E3CF3" w:rsidRDefault="00000000">
      <w:r>
        <w:t>(5b) d(</w:t>
      </w:r>
      <w:proofErr w:type="spellStart"/>
      <w:r>
        <w:t>mv_r</w:t>
      </w:r>
      <w:proofErr w:type="spellEnd"/>
      <w:r>
        <w:t>)/dt = (μ₀/4π) · (</w:t>
      </w:r>
      <w:proofErr w:type="spellStart"/>
      <w:r>
        <w:t>fcI</w:t>
      </w:r>
      <w:proofErr w:type="spellEnd"/>
      <w:r>
        <w:t>)²/z</w:t>
      </w:r>
    </w:p>
    <w:p w14:paraId="41EF04D0" w14:textId="77777777" w:rsidR="001E3CF3" w:rsidRDefault="00000000">
      <w:r>
        <w:t>where now the radius r decreases and the height z may increase slightly. This phase is the most intense, with compression ratio reaching 100–10000×.</w:t>
      </w:r>
    </w:p>
    <w:p w14:paraId="099884A5" w14:textId="77777777" w:rsidR="001E3CF3" w:rsidRDefault="00000000">
      <w:r>
        <w:t>Phase 4 (Radial reflected shock): The compressed plasma reaches the axis, a shock reflects, and the sheath begins to expand outward at lower velocity.</w:t>
      </w:r>
    </w:p>
    <w:p w14:paraId="3B2562B1" w14:textId="77777777" w:rsidR="001E3CF3" w:rsidRDefault="00000000">
      <w:r>
        <w:t>Phase 5 (Slow compression): The plasma reaches quasi-equilibrium, with pressure gradients and Lorentz forces approximately balanced. This is the diagnostic phase where neutrons are emitted.</w:t>
      </w:r>
    </w:p>
    <w:p w14:paraId="2447F559" w14:textId="77777777" w:rsidR="001E3CF3" w:rsidRDefault="00000000">
      <w:r>
        <w:t xml:space="preserve">The Lee model is coupled to the circuit through I(t), which is computed from equations (4a–4d). At each time step, the circuit evolves forward, then the snowplow momentum equation is solved, updating sheath position and velocity. The sheath position directly determines </w:t>
      </w:r>
      <w:proofErr w:type="spellStart"/>
      <w:r>
        <w:t>L_plasma</w:t>
      </w:r>
      <w:proofErr w:type="spellEnd"/>
      <w:r>
        <w:t>, closing the feedback loop. The Lee model is remarkably accurate at predicting key quantities like rundown time, shock velocity, and final neutron yield for many DPF devices, with minimal computational cost.</w:t>
      </w:r>
    </w:p>
    <w:p w14:paraId="779C1106" w14:textId="77777777" w:rsidR="001E3CF3" w:rsidRDefault="00000000">
      <w:pPr>
        <w:pStyle w:val="Heading2"/>
        <w:spacing w:after="120"/>
      </w:pPr>
      <w:r>
        <w:t>2.6 Radiation Physics and Energy Loss</w:t>
      </w:r>
    </w:p>
    <w:p w14:paraId="39460E23" w14:textId="77777777" w:rsidR="001E3CF3" w:rsidRDefault="00000000">
      <w:r>
        <w:t>As the DPF plasma reaches temperatures of 500 eV to several keV, radiation becomes a major energy loss channel. DPF-Unified implements two radiation mechanisms:</w:t>
      </w:r>
    </w:p>
    <w:p w14:paraId="4F993167" w14:textId="77777777" w:rsidR="001E3CF3" w:rsidRDefault="00000000">
      <w:r>
        <w:t>Bremsstrahlung radiation from free-free transitions of electrons is computed from:</w:t>
      </w:r>
    </w:p>
    <w:p w14:paraId="43090A58" w14:textId="77777777" w:rsidR="001E3CF3" w:rsidRDefault="00000000">
      <w:r>
        <w:t xml:space="preserve">(6a) </w:t>
      </w:r>
      <w:proofErr w:type="spellStart"/>
      <w:r>
        <w:t>Pbr</w:t>
      </w:r>
      <w:proofErr w:type="spellEnd"/>
      <w:r>
        <w:t xml:space="preserve"> = 1.69×10⁻³⁸ · nₑ² · </w:t>
      </w:r>
      <w:proofErr w:type="spellStart"/>
      <w:r>
        <w:t>Z_eff</w:t>
      </w:r>
      <w:proofErr w:type="spellEnd"/>
      <w:r>
        <w:t xml:space="preserve"> · √(Tₑ) · </w:t>
      </w:r>
      <w:proofErr w:type="spellStart"/>
      <w:r>
        <w:t>g_ff</w:t>
      </w:r>
      <w:proofErr w:type="spellEnd"/>
      <w:r>
        <w:t xml:space="preserve"> [W/m³]</w:t>
      </w:r>
    </w:p>
    <w:p w14:paraId="4CDEA836" w14:textId="77777777" w:rsidR="001E3CF3" w:rsidRDefault="00000000">
      <w:r>
        <w:t xml:space="preserve">where nₑ is electron density, </w:t>
      </w:r>
      <w:proofErr w:type="spellStart"/>
      <w:r>
        <w:t>Z_eff</w:t>
      </w:r>
      <w:proofErr w:type="spellEnd"/>
      <w:r>
        <w:t xml:space="preserve"> is the effective charge (including both deuterium and impurity contributions), Tₑ is electron temperature in eV, and </w:t>
      </w:r>
      <w:proofErr w:type="spellStart"/>
      <w:r>
        <w:t>g_ff</w:t>
      </w:r>
      <w:proofErr w:type="spellEnd"/>
      <w:r>
        <w:t xml:space="preserve"> ≈ 1 is the Gaunt factor (weakly dependent on T). For a pure deuterium plasma, </w:t>
      </w:r>
      <w:proofErr w:type="spellStart"/>
      <w:r>
        <w:t>Z_eff</w:t>
      </w:r>
      <w:proofErr w:type="spellEnd"/>
      <w:r>
        <w:t xml:space="preserve"> = 1; impurities (carbon, oxygen, iron) can increase </w:t>
      </w:r>
      <w:proofErr w:type="spellStart"/>
      <w:r>
        <w:t>Z_eff</w:t>
      </w:r>
      <w:proofErr w:type="spellEnd"/>
      <w:r>
        <w:t xml:space="preserve"> to 2–4.</w:t>
      </w:r>
    </w:p>
    <w:p w14:paraId="14E7FC15" w14:textId="77777777" w:rsidR="001E3CF3" w:rsidRDefault="00000000">
      <w:r>
        <w:t xml:space="preserve">Line radiation from excited states is captured through an impurity cooling function </w:t>
      </w:r>
      <w:proofErr w:type="spellStart"/>
      <w:r>
        <w:t>L_</w:t>
      </w:r>
      <w:proofErr w:type="gramStart"/>
      <w:r>
        <w:t>rad</w:t>
      </w:r>
      <w:proofErr w:type="spellEnd"/>
      <w:r>
        <w:t>(</w:t>
      </w:r>
      <w:proofErr w:type="gramEnd"/>
      <w:r>
        <w:t>Tₑ) that is parameterized from collisional-radiative plasma codes. Typical values for oxygen impurity range from 10⁻³¹ W·m³ at 100 eV to 10⁻²⁶ W·m³ at 1 keV. The total radiated power per unit volume is:</w:t>
      </w:r>
    </w:p>
    <w:p w14:paraId="22BE6AA7" w14:textId="77777777" w:rsidR="001E3CF3" w:rsidRDefault="00000000">
      <w:r>
        <w:t xml:space="preserve">(6b) Prad = </w:t>
      </w:r>
      <w:proofErr w:type="spellStart"/>
      <w:r>
        <w:t>Pbr</w:t>
      </w:r>
      <w:proofErr w:type="spellEnd"/>
      <w:r>
        <w:t xml:space="preserve"> + nₑ · </w:t>
      </w:r>
      <w:proofErr w:type="spellStart"/>
      <w:r>
        <w:t>nimp</w:t>
      </w:r>
      <w:proofErr w:type="spellEnd"/>
      <w:r>
        <w:t xml:space="preserve"> · </w:t>
      </w:r>
      <w:proofErr w:type="spellStart"/>
      <w:r>
        <w:t>L_</w:t>
      </w:r>
      <w:proofErr w:type="gramStart"/>
      <w:r>
        <w:t>rad</w:t>
      </w:r>
      <w:proofErr w:type="spellEnd"/>
      <w:r>
        <w:t>(</w:t>
      </w:r>
      <w:proofErr w:type="gramEnd"/>
      <w:r>
        <w:t>Tₑ)</w:t>
      </w:r>
    </w:p>
    <w:p w14:paraId="7E0E44E8" w14:textId="77777777" w:rsidR="001E3CF3" w:rsidRDefault="00000000">
      <w:r>
        <w:t xml:space="preserve">where </w:t>
      </w:r>
      <w:proofErr w:type="spellStart"/>
      <w:r>
        <w:t>nimp</w:t>
      </w:r>
      <w:proofErr w:type="spellEnd"/>
      <w:r>
        <w:t xml:space="preserve"> is the impurity density. The radiated power is removed from the total energy density in the MHD equations, typically as a source term in </w:t>
      </w:r>
      <w:proofErr w:type="spellStart"/>
      <w:r>
        <w:t>dE</w:t>
      </w:r>
      <w:proofErr w:type="spellEnd"/>
      <w:r>
        <w:t>/dt.</w:t>
      </w:r>
    </w:p>
    <w:p w14:paraId="047679FC" w14:textId="77777777" w:rsidR="001E3CF3" w:rsidRDefault="00000000">
      <w:r>
        <w:t>For high-β regimes where radiation pressure becomes significant, flux-limited diffusion is employed to model radiation transport. The radiation energy density Er evolves according to a simplified diffusion equation:</w:t>
      </w:r>
    </w:p>
    <w:p w14:paraId="50327C35" w14:textId="77777777" w:rsidR="001E3CF3" w:rsidRDefault="00000000">
      <w:r>
        <w:t>(6c) ∂Er/∂t = ∇·(</w:t>
      </w:r>
      <w:proofErr w:type="spellStart"/>
      <w:r>
        <w:t>Drad</w:t>
      </w:r>
      <w:proofErr w:type="spellEnd"/>
      <w:r>
        <w:t xml:space="preserve">·∇Er) - </w:t>
      </w:r>
      <w:proofErr w:type="spellStart"/>
      <w:r>
        <w:t>κR·Er</w:t>
      </w:r>
      <w:proofErr w:type="spellEnd"/>
      <w:r>
        <w:t xml:space="preserve"> + Prad</w:t>
      </w:r>
    </w:p>
    <w:p w14:paraId="3BD3D7EB" w14:textId="77777777" w:rsidR="001E3CF3" w:rsidRDefault="00000000">
      <w:r>
        <w:t xml:space="preserve">where </w:t>
      </w:r>
      <w:proofErr w:type="spellStart"/>
      <w:r>
        <w:t>Drad</w:t>
      </w:r>
      <w:proofErr w:type="spellEnd"/>
      <w:r>
        <w:t xml:space="preserve"> is the radiation diffusion coefficient, limited to prevent superluminal transport by the flux-limit convention </w:t>
      </w:r>
      <w:proofErr w:type="spellStart"/>
      <w:r>
        <w:t>Drad</w:t>
      </w:r>
      <w:proofErr w:type="spellEnd"/>
      <w:r>
        <w:t xml:space="preserve"> &lt; c/(3κR), and </w:t>
      </w:r>
      <w:proofErr w:type="spellStart"/>
      <w:r>
        <w:t>κR</w:t>
      </w:r>
      <w:proofErr w:type="spellEnd"/>
      <w:r>
        <w:t xml:space="preserve"> is the radiation opacity.</w:t>
      </w:r>
    </w:p>
    <w:p w14:paraId="490F23F8" w14:textId="77777777" w:rsidR="001E3CF3" w:rsidRDefault="00000000">
      <w:pPr>
        <w:pStyle w:val="Heading2"/>
        <w:spacing w:after="120"/>
      </w:pPr>
      <w:r>
        <w:t>2.7 Fusion Yield and Neutron Production</w:t>
      </w:r>
    </w:p>
    <w:p w14:paraId="64E3B383" w14:textId="77777777" w:rsidR="001E3CF3" w:rsidRDefault="00000000">
      <w:r>
        <w:t>The primary diagnostic of DPF performance is the total neutron yield from D-D fusion reactions. DPF-Unified implements two yield calculation mechanisms:</w:t>
      </w:r>
    </w:p>
    <w:p w14:paraId="0E6AA14D" w14:textId="77777777" w:rsidR="001E3CF3" w:rsidRDefault="00000000">
      <w:r>
        <w:t>The direct-volume method integrates the local D-D reaction rate across the pinch volume:</w:t>
      </w:r>
    </w:p>
    <w:p w14:paraId="2BBAD25A" w14:textId="77777777" w:rsidR="001E3CF3" w:rsidRDefault="00000000">
      <w:r>
        <w:t>(7a) Y = ∫∫∫ nD² · ⟨</w:t>
      </w:r>
      <w:proofErr w:type="spellStart"/>
      <w:r>
        <w:t>σv⟩D-D</w:t>
      </w:r>
      <w:proofErr w:type="spellEnd"/>
      <w:r>
        <w:t xml:space="preserve"> dt </w:t>
      </w:r>
      <w:proofErr w:type="spellStart"/>
      <w:r>
        <w:t>dV</w:t>
      </w:r>
      <w:proofErr w:type="spellEnd"/>
    </w:p>
    <w:p w14:paraId="39249632" w14:textId="77777777" w:rsidR="001E3CF3" w:rsidRDefault="00000000">
      <w:r>
        <w:t xml:space="preserve">where </w:t>
      </w:r>
      <w:proofErr w:type="spellStart"/>
      <w:r>
        <w:t>nD</w:t>
      </w:r>
      <w:proofErr w:type="spellEnd"/>
      <w:r>
        <w:t xml:space="preserve"> is the deuterium ion density, ⟨</w:t>
      </w:r>
      <w:proofErr w:type="spellStart"/>
      <w:r>
        <w:t>σv⟩D-D</w:t>
      </w:r>
      <w:proofErr w:type="spellEnd"/>
      <w:r>
        <w:t xml:space="preserve"> is the </w:t>
      </w:r>
      <w:proofErr w:type="gramStart"/>
      <w:r>
        <w:t>thermally-averaged</w:t>
      </w:r>
      <w:proofErr w:type="gramEnd"/>
      <w:r>
        <w:t xml:space="preserve"> reaction rate coefficient, and the integral is over time and volume of the pinch. The reaction rate coefficient is given by Bosch &amp; Hale (1992):</w:t>
      </w:r>
    </w:p>
    <w:p w14:paraId="4BA2CB4A" w14:textId="77777777" w:rsidR="001E3CF3" w:rsidRDefault="00000000">
      <w:r>
        <w:t>(7b) ⟨</w:t>
      </w:r>
      <w:proofErr w:type="spellStart"/>
      <w:r>
        <w:t>σv⟩D-D</w:t>
      </w:r>
      <w:proofErr w:type="spellEnd"/>
      <w:r>
        <w:t>(T) = C1 · T</w:t>
      </w:r>
      <w:proofErr w:type="gramStart"/>
      <w:r>
        <w:t>^(</w:t>
      </w:r>
      <w:proofErr w:type="gramEnd"/>
      <w:r>
        <w:t>-2/3) · exp(-C2/T</w:t>
      </w:r>
      <w:proofErr w:type="gramStart"/>
      <w:r>
        <w:t>^(</w:t>
      </w:r>
      <w:proofErr w:type="gramEnd"/>
      <w:r>
        <w:t>1/3)) [m³/s]</w:t>
      </w:r>
    </w:p>
    <w:p w14:paraId="3F5DA887" w14:textId="77777777" w:rsidR="001E3CF3" w:rsidRDefault="00000000">
      <w:r>
        <w:t>with polynomial coefficients C1 = 46.097 and C2 = 372.76 (for T in keV). This formula is valid from 0.5 to 550 keV and matches experimental cross-section measurements to better than 5%.</w:t>
      </w:r>
    </w:p>
    <w:p w14:paraId="07172A4C" w14:textId="77777777" w:rsidR="001E3CF3" w:rsidRDefault="00000000">
      <w:r>
        <w:t>The beam-target method assumes that a population of accelerated ions (from the pinch electric field) collides with thermal ions:</w:t>
      </w:r>
    </w:p>
    <w:p w14:paraId="1EBE64A0" w14:textId="77777777" w:rsidR="001E3CF3" w:rsidRDefault="00000000">
      <w:r>
        <w:t xml:space="preserve">(7c) </w:t>
      </w:r>
      <w:proofErr w:type="spellStart"/>
      <w:r>
        <w:t>Ybt</w:t>
      </w:r>
      <w:proofErr w:type="spellEnd"/>
      <w:r>
        <w:t xml:space="preserve"> = </w:t>
      </w:r>
      <w:proofErr w:type="spellStart"/>
      <w:r>
        <w:t>nbeam</w:t>
      </w:r>
      <w:proofErr w:type="spellEnd"/>
      <w:r>
        <w:t xml:space="preserve"> · </w:t>
      </w:r>
      <w:proofErr w:type="spellStart"/>
      <w:r>
        <w:t>ntarget</w:t>
      </w:r>
      <w:proofErr w:type="spellEnd"/>
      <w:r>
        <w:t xml:space="preserve"> · σ(</w:t>
      </w:r>
      <w:proofErr w:type="spellStart"/>
      <w:r>
        <w:t>Ebeam</w:t>
      </w:r>
      <w:proofErr w:type="spellEnd"/>
      <w:r>
        <w:t xml:space="preserve">) · </w:t>
      </w:r>
      <w:proofErr w:type="spellStart"/>
      <w:r>
        <w:t>vbeam</w:t>
      </w:r>
      <w:proofErr w:type="spellEnd"/>
      <w:r>
        <w:t xml:space="preserve"> · </w:t>
      </w:r>
      <w:proofErr w:type="spellStart"/>
      <w:r>
        <w:t>Vpinch</w:t>
      </w:r>
      <w:proofErr w:type="spellEnd"/>
      <w:r>
        <w:t xml:space="preserve"> · </w:t>
      </w:r>
      <w:proofErr w:type="spellStart"/>
      <w:r>
        <w:t>τconf</w:t>
      </w:r>
      <w:proofErr w:type="spellEnd"/>
    </w:p>
    <w:p w14:paraId="09271EC0" w14:textId="77777777" w:rsidR="001E3CF3" w:rsidRDefault="00000000">
      <w:r>
        <w:t>where σ(</w:t>
      </w:r>
      <w:proofErr w:type="spellStart"/>
      <w:r>
        <w:t>Ebeam</w:t>
      </w:r>
      <w:proofErr w:type="spellEnd"/>
      <w:r>
        <w:t xml:space="preserve">) is the energy-dependent cross-section, </w:t>
      </w:r>
      <w:proofErr w:type="spellStart"/>
      <w:r>
        <w:t>vbeam</w:t>
      </w:r>
      <w:proofErr w:type="spellEnd"/>
      <w:r>
        <w:t xml:space="preserve"> is the beam velocity, </w:t>
      </w:r>
      <w:proofErr w:type="spellStart"/>
      <w:r>
        <w:t>Vpinch</w:t>
      </w:r>
      <w:proofErr w:type="spellEnd"/>
      <w:r>
        <w:t xml:space="preserve"> is the pinch volume, and </w:t>
      </w:r>
      <w:proofErr w:type="spellStart"/>
      <w:r>
        <w:t>τconf</w:t>
      </w:r>
      <w:proofErr w:type="spellEnd"/>
      <w:r>
        <w:t xml:space="preserve"> is a confinement time. This term can dominate in low-density, high-temperature regimes.</w:t>
      </w:r>
    </w:p>
    <w:p w14:paraId="3CD3704F" w14:textId="77777777" w:rsidR="001E3CF3" w:rsidRDefault="00000000">
      <w:r>
        <w:t>A third aneutronic pathway, proton-boron-11 fusion, is implemented for future DPF upgrades aiming for cleaner energy:</w:t>
      </w:r>
    </w:p>
    <w:p w14:paraId="16886842" w14:textId="77777777" w:rsidR="001E3CF3" w:rsidRDefault="00000000">
      <w:r>
        <w:t>(7d) ⟨σv⟩p-B11(T) ≈ (1.1×10⁻¹⁶ · T) / (1 + 0.01·</w:t>
      </w:r>
      <w:proofErr w:type="gramStart"/>
      <w:r>
        <w:t>T)²</w:t>
      </w:r>
      <w:proofErr w:type="gramEnd"/>
      <w:r>
        <w:t xml:space="preserve"> [m³/s]</w:t>
      </w:r>
    </w:p>
    <w:p w14:paraId="0A14727D" w14:textId="77777777" w:rsidR="001E3CF3" w:rsidRDefault="00000000">
      <w:r>
        <w:t>where T is in keV. The neutron yield is a crucial quantity for validation: experiments measure total yield with simple counters (often with only 4π solid angle coverage), while simulations predict yield per unit volume integrated over the pinch volume. Discrepancies between predicted and measured yield directly indicate missing physics (e.g., anomalous resistivity, instabilities, or impurity cooling).</w:t>
      </w:r>
    </w:p>
    <w:p w14:paraId="4D78D5F7" w14:textId="77777777" w:rsidR="001E3CF3" w:rsidRDefault="00000000">
      <w:pPr>
        <w:pStyle w:val="Heading1"/>
      </w:pPr>
      <w:r>
        <w:t>3. Numerical Algorithms</w:t>
      </w:r>
    </w:p>
    <w:p w14:paraId="2FB5332F" w14:textId="77777777" w:rsidR="001E3CF3" w:rsidRDefault="00000000">
      <w:r>
        <w:t>This section is the algorithmic core of DPF-Unified, providing complete step-by-step specifications for all numerical methods. Researchers implementing extensions or new backends should reference this section as the authoritative guide for algorithm choice.</w:t>
      </w:r>
    </w:p>
    <w:p w14:paraId="55794C5E" w14:textId="77777777" w:rsidR="001E3CF3" w:rsidRDefault="00000000">
      <w:pPr>
        <w:pStyle w:val="Heading2"/>
        <w:spacing w:after="120"/>
      </w:pPr>
      <w:r>
        <w:t>3.1 Finite-Volume Framework and Dimension-Splitting</w:t>
      </w:r>
    </w:p>
    <w:p w14:paraId="29739821" w14:textId="77777777" w:rsidR="001E3CF3" w:rsidRDefault="00000000">
      <w:r>
        <w:t xml:space="preserve">All MHD backends (Python, Metal, Athena++, </w:t>
      </w:r>
      <w:proofErr w:type="spellStart"/>
      <w:r>
        <w:t>AthenaK</w:t>
      </w:r>
      <w:proofErr w:type="spellEnd"/>
      <w:r>
        <w:t xml:space="preserve">) use a cell-centered finite-volume method with explicit dimension splitting. The computational domain is divided into a regular Cartesian (or cylindrical) grid with cells of size </w:t>
      </w:r>
      <w:proofErr w:type="spellStart"/>
      <w:r>
        <w:t>Δx</w:t>
      </w:r>
      <w:proofErr w:type="spellEnd"/>
      <w:r>
        <w:t xml:space="preserve"> × </w:t>
      </w:r>
      <w:proofErr w:type="spellStart"/>
      <w:r>
        <w:t>Δy</w:t>
      </w:r>
      <w:proofErr w:type="spellEnd"/>
      <w:r>
        <w:t xml:space="preserve"> × </w:t>
      </w:r>
      <w:proofErr w:type="spellStart"/>
      <w:r>
        <w:t>Δz</w:t>
      </w:r>
      <w:proofErr w:type="spellEnd"/>
      <w:r>
        <w:t>. The state vector U and all conserved quantities are stored at cell centers. Ghost cells (typically 2–3 layers) are added at each boundary to accommodate high-order reconstruction and boundary conditions.</w:t>
      </w:r>
    </w:p>
    <w:p w14:paraId="529FE5A1" w14:textId="77777777" w:rsidR="001E3CF3" w:rsidRDefault="00000000">
      <w:r>
        <w:t xml:space="preserve">The MHD equations are advanced using a dimension-split approach. For a given time step </w:t>
      </w:r>
      <w:proofErr w:type="spellStart"/>
      <w:r>
        <w:t>Δt</w:t>
      </w:r>
      <w:proofErr w:type="spellEnd"/>
      <w:r>
        <w:t>, the system is solved three times in sequence: once solving ∂U/∂t = -∂F/∂x (flux in x-direction), then ∂U/∂t = -∂G/∂y, then ∂U/∂t = -∂H/∂z. Each direction is advanced independently using the method of lines: reconstruct states at cell interfaces from cell-center data, solve the Riemann problem at each interface, and update cell-average quantities.</w:t>
      </w:r>
    </w:p>
    <w:p w14:paraId="5B3941CE" w14:textId="77777777" w:rsidR="001E3CF3" w:rsidRDefault="00000000">
      <w:r>
        <w:t xml:space="preserve">For the x-direction flux update, the procedure is: (1) Extract the set of cell-averaged densities, velocities, pressures, and magnetic fields {U_i-2, U_i-1, </w:t>
      </w:r>
      <w:proofErr w:type="spellStart"/>
      <w:r>
        <w:t>U_i</w:t>
      </w:r>
      <w:proofErr w:type="spellEnd"/>
      <w:r>
        <w:t xml:space="preserve">, U_i+1, U_i+2} in one-dimensional arrays along each x-line. (2) Reconstruct left and right states at every cell interface i+1/2 using either PLM or WENO5 (see sections 3.2–3.3). (3) Evaluate fluxes at each interface by solving the 1D Riemann problem in the x-normal direction. (4) Compute flux differences </w:t>
      </w:r>
      <w:proofErr w:type="spellStart"/>
      <w:r>
        <w:t>ΔF_i</w:t>
      </w:r>
      <w:proofErr w:type="spellEnd"/>
      <w:r>
        <w:t xml:space="preserve"> = F_{i+1/2} - F_{i-1/2}. (5) Update cell-averaged quantities: </w:t>
      </w:r>
      <w:proofErr w:type="spellStart"/>
      <w:r>
        <w:t>U_i</w:t>
      </w:r>
      <w:proofErr w:type="spellEnd"/>
      <w:r>
        <w:t xml:space="preserve">^(new) = </w:t>
      </w:r>
      <w:proofErr w:type="spellStart"/>
      <w:r>
        <w:t>U_i</w:t>
      </w:r>
      <w:proofErr w:type="spellEnd"/>
      <w:r>
        <w:t>^(old) - (</w:t>
      </w:r>
      <w:proofErr w:type="spellStart"/>
      <w:r>
        <w:t>Δt</w:t>
      </w:r>
      <w:proofErr w:type="spellEnd"/>
      <w:r>
        <w:t>/</w:t>
      </w:r>
      <w:proofErr w:type="spellStart"/>
      <w:r>
        <w:t>Δ</w:t>
      </w:r>
      <w:proofErr w:type="gramStart"/>
      <w:r>
        <w:t>x</w:t>
      </w:r>
      <w:proofErr w:type="spellEnd"/>
      <w:r>
        <w:t>)·</w:t>
      </w:r>
      <w:proofErr w:type="spellStart"/>
      <w:proofErr w:type="gramEnd"/>
      <w:r>
        <w:t>ΔF_i</w:t>
      </w:r>
      <w:proofErr w:type="spellEnd"/>
      <w:r>
        <w:t>. (6) Repeat for y and z directions.</w:t>
      </w:r>
    </w:p>
    <w:p w14:paraId="3E9E6064" w14:textId="77777777" w:rsidR="001E3CF3" w:rsidRDefault="00000000">
      <w:r>
        <w:t xml:space="preserve">This dimension splitting is not perfectly conservative (it introduces </w:t>
      </w:r>
      <w:proofErr w:type="gramStart"/>
      <w:r>
        <w:t>O(</w:t>
      </w:r>
      <w:proofErr w:type="spellStart"/>
      <w:proofErr w:type="gramEnd"/>
      <w:r>
        <w:t>Δt</w:t>
      </w:r>
      <w:proofErr w:type="spellEnd"/>
      <w:r>
        <w:t xml:space="preserve"> </w:t>
      </w:r>
      <w:proofErr w:type="spellStart"/>
      <w:r>
        <w:t>Δx</w:t>
      </w:r>
      <w:proofErr w:type="spellEnd"/>
      <w:r>
        <w:t>) splitting errors), but it greatly simplifies the implementation compared to fully multidimensional methods. In DPF-Unified, splitting errors are controlled by using SSP time integrators (section 3.6) and small CFL numbers (~0.3–0.4).</w:t>
      </w:r>
    </w:p>
    <w:p w14:paraId="5CE4AD06" w14:textId="77777777" w:rsidR="001E3CF3" w:rsidRDefault="00000000">
      <w:pPr>
        <w:pStyle w:val="Heading2"/>
        <w:spacing w:after="120"/>
      </w:pPr>
      <w:r>
        <w:t xml:space="preserve">3.2 PLM Reconstruction with </w:t>
      </w:r>
      <w:proofErr w:type="spellStart"/>
      <w:r>
        <w:t>Minmod</w:t>
      </w:r>
      <w:proofErr w:type="spellEnd"/>
      <w:r>
        <w:t>/MC Limiters</w:t>
      </w:r>
    </w:p>
    <w:p w14:paraId="4BCEB112" w14:textId="77777777" w:rsidR="001E3CF3" w:rsidRDefault="00000000">
      <w:r>
        <w:t xml:space="preserve">Piecewise Linear Method (PLM) reconstruction is the simplest high-resolution method, assuming a linear profile within each cell. Given cell-averaged values {u_{i-1}, </w:t>
      </w:r>
      <w:proofErr w:type="spellStart"/>
      <w:r>
        <w:t>u_i</w:t>
      </w:r>
      <w:proofErr w:type="spellEnd"/>
      <w:r>
        <w:t>, u_{i+1}}, the left and right states at the cell interface i+1/2 are:</w:t>
      </w:r>
    </w:p>
    <w:p w14:paraId="536BDCF9" w14:textId="77777777" w:rsidR="001E3CF3" w:rsidRDefault="00000000">
      <w:r>
        <w:t xml:space="preserve">(8a) </w:t>
      </w:r>
      <w:proofErr w:type="spellStart"/>
      <w:r>
        <w:t>u_L</w:t>
      </w:r>
      <w:proofErr w:type="spellEnd"/>
      <w:r>
        <w:t xml:space="preserve">^(i+1/2) = </w:t>
      </w:r>
      <w:proofErr w:type="spellStart"/>
      <w:r>
        <w:t>u_i</w:t>
      </w:r>
      <w:proofErr w:type="spellEnd"/>
      <w:r>
        <w:t xml:space="preserve"> + (</w:t>
      </w:r>
      <w:proofErr w:type="spellStart"/>
      <w:r>
        <w:t>Δx</w:t>
      </w:r>
      <w:proofErr w:type="spellEnd"/>
      <w:r>
        <w:t>/</w:t>
      </w:r>
      <w:proofErr w:type="gramStart"/>
      <w:r>
        <w:t>2)·</w:t>
      </w:r>
      <w:proofErr w:type="spellStart"/>
      <w:proofErr w:type="gramEnd"/>
      <w:r>
        <w:t>slope_i</w:t>
      </w:r>
      <w:proofErr w:type="spellEnd"/>
    </w:p>
    <w:p w14:paraId="6C0929B3" w14:textId="77777777" w:rsidR="001E3CF3" w:rsidRDefault="00000000">
      <w:r>
        <w:t xml:space="preserve">(8b) </w:t>
      </w:r>
      <w:proofErr w:type="spellStart"/>
      <w:r>
        <w:t>u_R</w:t>
      </w:r>
      <w:proofErr w:type="spellEnd"/>
      <w:r>
        <w:t>^(i+1/2) = u_{i+1} - (</w:t>
      </w:r>
      <w:proofErr w:type="spellStart"/>
      <w:r>
        <w:t>Δx</w:t>
      </w:r>
      <w:proofErr w:type="spellEnd"/>
      <w:r>
        <w:t>/</w:t>
      </w:r>
      <w:proofErr w:type="gramStart"/>
      <w:r>
        <w:t>2)·</w:t>
      </w:r>
      <w:proofErr w:type="gramEnd"/>
      <w:r>
        <w:t>slope_{i+1}</w:t>
      </w:r>
    </w:p>
    <w:p w14:paraId="3691B1C9" w14:textId="77777777" w:rsidR="001E3CF3" w:rsidRDefault="00000000">
      <w:r>
        <w:t xml:space="preserve">The slope </w:t>
      </w:r>
      <w:proofErr w:type="spellStart"/>
      <w:r>
        <w:t>slope_i</w:t>
      </w:r>
      <w:proofErr w:type="spellEnd"/>
      <w:r>
        <w:t xml:space="preserve"> must be limited to prevent overshoots that lead to oscillations. DPF-Unified implements two slope limiters:</w:t>
      </w:r>
    </w:p>
    <w:p w14:paraId="0E5E4C4E" w14:textId="77777777" w:rsidR="001E3CF3" w:rsidRDefault="00000000">
      <w:proofErr w:type="spellStart"/>
      <w:r>
        <w:t>Minmod</w:t>
      </w:r>
      <w:proofErr w:type="spellEnd"/>
      <w:r>
        <w:t xml:space="preserve"> limiter:</w:t>
      </w:r>
    </w:p>
    <w:p w14:paraId="52A20F79" w14:textId="77777777" w:rsidR="001E3CF3" w:rsidRDefault="00000000">
      <w:r>
        <w:t xml:space="preserve">(8c) </w:t>
      </w:r>
      <w:proofErr w:type="spellStart"/>
      <w:r>
        <w:t>slope_i</w:t>
      </w:r>
      <w:proofErr w:type="spellEnd"/>
      <w:r>
        <w:t xml:space="preserve"> = </w:t>
      </w:r>
      <w:proofErr w:type="spellStart"/>
      <w:proofErr w:type="gramStart"/>
      <w:r>
        <w:t>minmod</w:t>
      </w:r>
      <w:proofErr w:type="spellEnd"/>
      <w:r>
        <w:t>(</w:t>
      </w:r>
      <w:proofErr w:type="spellStart"/>
      <w:proofErr w:type="gramEnd"/>
      <w:r>
        <w:t>u_i</w:t>
      </w:r>
      <w:proofErr w:type="spellEnd"/>
      <w:r>
        <w:t xml:space="preserve"> - u_{i-1}, u_{i+1} - </w:t>
      </w:r>
      <w:proofErr w:type="spellStart"/>
      <w:r>
        <w:t>u_i</w:t>
      </w:r>
      <w:proofErr w:type="spellEnd"/>
      <w:r>
        <w:t>)</w:t>
      </w:r>
    </w:p>
    <w:p w14:paraId="2E386535" w14:textId="77777777" w:rsidR="001E3CF3" w:rsidRDefault="00000000">
      <w:r>
        <w:t xml:space="preserve">where </w:t>
      </w:r>
      <w:proofErr w:type="spellStart"/>
      <w:r>
        <w:t>minmod</w:t>
      </w:r>
      <w:proofErr w:type="spellEnd"/>
      <w:r>
        <w:t>(</w:t>
      </w:r>
      <w:proofErr w:type="spellStart"/>
      <w:proofErr w:type="gramStart"/>
      <w:r>
        <w:t>a,b</w:t>
      </w:r>
      <w:proofErr w:type="spellEnd"/>
      <w:proofErr w:type="gramEnd"/>
      <w:r>
        <w:t xml:space="preserve">) = (sign(a) + sign(b))/2 · </w:t>
      </w:r>
      <w:proofErr w:type="gramStart"/>
      <w:r>
        <w:t>min(</w:t>
      </w:r>
      <w:proofErr w:type="gramEnd"/>
      <w:r>
        <w:t>|a|, |b|). This limiter sets the slope to zero whenever the left and right differences have opposite signs (a local extremum is detected).</w:t>
      </w:r>
    </w:p>
    <w:p w14:paraId="448F6A56" w14:textId="77777777" w:rsidR="001E3CF3" w:rsidRDefault="00000000">
      <w:r>
        <w:t>Monotonized Central (MC) limiter:</w:t>
      </w:r>
    </w:p>
    <w:p w14:paraId="4CEF350A" w14:textId="77777777" w:rsidR="001E3CF3" w:rsidRDefault="00000000">
      <w:r>
        <w:t xml:space="preserve">(8d) </w:t>
      </w:r>
      <w:proofErr w:type="spellStart"/>
      <w:r>
        <w:t>slope_i</w:t>
      </w:r>
      <w:proofErr w:type="spellEnd"/>
      <w:r>
        <w:t xml:space="preserve"> = </w:t>
      </w:r>
      <w:proofErr w:type="spellStart"/>
      <w:proofErr w:type="gramStart"/>
      <w:r>
        <w:t>minmod</w:t>
      </w:r>
      <w:proofErr w:type="spellEnd"/>
      <w:r>
        <w:t>(</w:t>
      </w:r>
      <w:proofErr w:type="gramEnd"/>
      <w:r>
        <w:t>2(</w:t>
      </w:r>
      <w:proofErr w:type="spellStart"/>
      <w:r>
        <w:t>u_i</w:t>
      </w:r>
      <w:proofErr w:type="spellEnd"/>
      <w:r>
        <w:t xml:space="preserve"> - u_{i-1}), 2(u_{i+1} - </w:t>
      </w:r>
      <w:proofErr w:type="spellStart"/>
      <w:r>
        <w:t>u_i</w:t>
      </w:r>
      <w:proofErr w:type="spellEnd"/>
      <w:r>
        <w:t>), (u_{i+1} - u_{i-1})/2)</w:t>
      </w:r>
    </w:p>
    <w:p w14:paraId="0FD2ABA2" w14:textId="77777777" w:rsidR="001E3CF3" w:rsidRDefault="00000000">
      <w:r>
        <w:t>The MC limiter is less aggressive, allowing some local steepness while still preventing spurious oscillations. MC typically produces better results on smooth flows but requires careful handling at shocks.</w:t>
      </w:r>
    </w:p>
    <w:p w14:paraId="200F2804" w14:textId="77777777" w:rsidR="001E3CF3" w:rsidRDefault="00000000">
      <w:r>
        <w:t xml:space="preserve">PLM is O(Δx²) accurate on smooth problems and provides TVD (Total Variation Diminishing) stability. It is the default reconstruction for the Metal GPU solver (due to simplicity and vectorizability) and is used in </w:t>
      </w:r>
      <w:proofErr w:type="spellStart"/>
      <w:r>
        <w:t>AthenaK</w:t>
      </w:r>
      <w:proofErr w:type="spellEnd"/>
      <w:r>
        <w:t xml:space="preserve"> (which emphasizes performance over ultimate accuracy).</w:t>
      </w:r>
    </w:p>
    <w:p w14:paraId="007EE3D8" w14:textId="77777777" w:rsidR="001E3CF3" w:rsidRDefault="00000000">
      <w:pPr>
        <w:pStyle w:val="Heading2"/>
        <w:spacing w:after="120"/>
      </w:pPr>
      <w:r>
        <w:t>3.3 WENO5-Z Reconstruction (Borges et al. 2008)</w:t>
      </w:r>
    </w:p>
    <w:p w14:paraId="1EF78666" w14:textId="77777777" w:rsidR="001E3CF3" w:rsidRDefault="00000000">
      <w:r>
        <w:t>Weighted Essentially Non-Oscillatory (WENO) reconstruction achieves fifth-order accuracy on smooth functions while maintaining essentially non-oscillatory (ENO) behavior near shocks. The Borges et al. (2008) variant uses a "Z"-type global smoothness indicator that improves accuracy at critical points.</w:t>
      </w:r>
    </w:p>
    <w:p w14:paraId="18EBC1FD" w14:textId="77777777" w:rsidR="001E3CF3" w:rsidRDefault="00000000">
      <w:r>
        <w:t xml:space="preserve">Given cell values {u_{i-2}, u_{i-1}, </w:t>
      </w:r>
      <w:proofErr w:type="spellStart"/>
      <w:r>
        <w:t>u_i</w:t>
      </w:r>
      <w:proofErr w:type="spellEnd"/>
      <w:r>
        <w:t>, u_{i+1}, u_{i+2}}, three candidate stencils are defined. For a FINITE-VOLUME formulation (used in the Python engine):</w:t>
      </w:r>
    </w:p>
    <w:p w14:paraId="277DB81A" w14:textId="77777777" w:rsidR="001E3CF3" w:rsidRDefault="00000000">
      <w:r>
        <w:t>(9a) q0 = (2u_{i-2} - 7u_{i-1} + 11u_i)/6</w:t>
      </w:r>
    </w:p>
    <w:p w14:paraId="1D0C8D95" w14:textId="77777777" w:rsidR="001E3CF3" w:rsidRDefault="00000000">
      <w:r>
        <w:t>(9b) q1 = (-u_{i-1} + 5u_i + 2u_{i+1})/6</w:t>
      </w:r>
    </w:p>
    <w:p w14:paraId="05A05DF1" w14:textId="77777777" w:rsidR="001E3CF3" w:rsidRDefault="00000000">
      <w:r>
        <w:t>(9c) q2 = (2u_i + 5u_{i+1} - u_{i+2})/6</w:t>
      </w:r>
    </w:p>
    <w:p w14:paraId="7440A959" w14:textId="77777777" w:rsidR="001E3CF3" w:rsidRDefault="00000000">
      <w:r>
        <w:t>These coefficients come from the original Jiang-Shu (1996) paper and are designed to reconstruct cell-average values. However, when point values (not cell averages) are used in a finite-difference context (as in the Metal GPU solver), different coefficients apply:</w:t>
      </w:r>
    </w:p>
    <w:p w14:paraId="6FADA5C4" w14:textId="77777777" w:rsidR="001E3CF3" w:rsidRDefault="00000000">
      <w:r>
        <w:t>(9d) q0 = (3u_{i-2} - 10u_{i-1} + 15u_i)/8</w:t>
      </w:r>
    </w:p>
    <w:p w14:paraId="73BD3DF8" w14:textId="77777777" w:rsidR="001E3CF3" w:rsidRDefault="00000000">
      <w:r>
        <w:t>(9e) q1 = (-u_{i-1} + 6u_i + 3u_{i+1})/8</w:t>
      </w:r>
    </w:p>
    <w:p w14:paraId="3DFF5758" w14:textId="77777777" w:rsidR="001E3CF3" w:rsidRDefault="00000000">
      <w:r>
        <w:t>(9f) q2 = (3u_i + 6u_{i+1} - u_{i+2})/8</w:t>
      </w:r>
    </w:p>
    <w:p w14:paraId="07C69560" w14:textId="77777777" w:rsidR="001E3CF3" w:rsidRDefault="00000000">
      <w:r>
        <w:t>with ideal weights d0 = 1/16, d1 = 10/16, d2 = 5/16 for point-value reconstruction. Using FV coefficients on point values yields only third-order accuracy instead of fifth—a critical implementation detail often overlooked. DPF-Unified uses FV coefficients in the Python engine and FD coefficients in the Metal engine, with careful documentation of this choice.</w:t>
      </w:r>
    </w:p>
    <w:p w14:paraId="685D4583" w14:textId="77777777" w:rsidR="001E3CF3" w:rsidRDefault="00000000">
      <w:r>
        <w:t>The Jiang-Shu (1996) smoothness indicators β₀, β₁, β₂ measure how "oscillatory" each candidate stencil is:</w:t>
      </w:r>
    </w:p>
    <w:p w14:paraId="5D4090EC" w14:textId="77777777" w:rsidR="001E3CF3" w:rsidRDefault="00000000">
      <w:r>
        <w:t>(10a) β0 = (13/</w:t>
      </w:r>
      <w:proofErr w:type="gramStart"/>
      <w:r>
        <w:t>12)(</w:t>
      </w:r>
      <w:proofErr w:type="gramEnd"/>
      <w:r>
        <w:t xml:space="preserve">u_{i-2} - 2u_{i-1} + </w:t>
      </w:r>
      <w:proofErr w:type="spellStart"/>
      <w:r>
        <w:t>u_</w:t>
      </w:r>
      <w:proofErr w:type="gramStart"/>
      <w:r>
        <w:t>i</w:t>
      </w:r>
      <w:proofErr w:type="spellEnd"/>
      <w:r>
        <w:t>)²</w:t>
      </w:r>
      <w:proofErr w:type="gramEnd"/>
      <w:r>
        <w:t xml:space="preserve"> + (1/</w:t>
      </w:r>
      <w:proofErr w:type="gramStart"/>
      <w:r>
        <w:t>4)(</w:t>
      </w:r>
      <w:proofErr w:type="gramEnd"/>
      <w:r>
        <w:t>u_{i-2} - 4u_{i-1} + 3u_</w:t>
      </w:r>
      <w:proofErr w:type="gramStart"/>
      <w:r>
        <w:t>i)²</w:t>
      </w:r>
      <w:proofErr w:type="gramEnd"/>
    </w:p>
    <w:p w14:paraId="1104A1E0" w14:textId="77777777" w:rsidR="001E3CF3" w:rsidRDefault="00000000">
      <w:r>
        <w:t>(10b) β1 = (13/</w:t>
      </w:r>
      <w:proofErr w:type="gramStart"/>
      <w:r>
        <w:t>12)(</w:t>
      </w:r>
      <w:proofErr w:type="gramEnd"/>
      <w:r>
        <w:t>u_{i-1} - 2u_i + u_{i+1</w:t>
      </w:r>
      <w:proofErr w:type="gramStart"/>
      <w:r>
        <w:t>})²</w:t>
      </w:r>
      <w:proofErr w:type="gramEnd"/>
      <w:r>
        <w:t xml:space="preserve"> + (1/</w:t>
      </w:r>
      <w:proofErr w:type="gramStart"/>
      <w:r>
        <w:t>4)(</w:t>
      </w:r>
      <w:proofErr w:type="gramEnd"/>
      <w:r>
        <w:t>u_{i-1} - u_{i+1</w:t>
      </w:r>
      <w:proofErr w:type="gramStart"/>
      <w:r>
        <w:t>})²</w:t>
      </w:r>
      <w:proofErr w:type="gramEnd"/>
    </w:p>
    <w:p w14:paraId="79C2D6AD" w14:textId="77777777" w:rsidR="001E3CF3" w:rsidRDefault="00000000">
      <w:r>
        <w:t>(10c) β2 = (13/</w:t>
      </w:r>
      <w:proofErr w:type="gramStart"/>
      <w:r>
        <w:t>12)(</w:t>
      </w:r>
      <w:proofErr w:type="spellStart"/>
      <w:proofErr w:type="gramEnd"/>
      <w:r>
        <w:t>u_i</w:t>
      </w:r>
      <w:proofErr w:type="spellEnd"/>
      <w:r>
        <w:t xml:space="preserve"> - 2u_{i+1} + u_{i+2</w:t>
      </w:r>
      <w:proofErr w:type="gramStart"/>
      <w:r>
        <w:t>})²</w:t>
      </w:r>
      <w:proofErr w:type="gramEnd"/>
      <w:r>
        <w:t xml:space="preserve"> + (1/</w:t>
      </w:r>
      <w:proofErr w:type="gramStart"/>
      <w:r>
        <w:t>4)(</w:t>
      </w:r>
      <w:proofErr w:type="gramEnd"/>
      <w:r>
        <w:t>3u_i - 4u_{i+1} + u_{i+2</w:t>
      </w:r>
      <w:proofErr w:type="gramStart"/>
      <w:r>
        <w:t>})²</w:t>
      </w:r>
      <w:proofErr w:type="gramEnd"/>
    </w:p>
    <w:p w14:paraId="42B2B5EA" w14:textId="77777777" w:rsidR="001E3CF3" w:rsidRDefault="00000000">
      <w:r>
        <w:t>Large βₖ values indicate oscillations, while small values indicate smoothness. The Borges et al. (2008) modification uses a "global smoothness indicator" τ₅ to improve accuracy at critical points (local extrema):</w:t>
      </w:r>
    </w:p>
    <w:p w14:paraId="5CF9B0A4" w14:textId="77777777" w:rsidR="001E3CF3" w:rsidRDefault="00000000">
      <w:r>
        <w:t>(11) τ5 = |β0 - β2|</w:t>
      </w:r>
    </w:p>
    <w:p w14:paraId="71FA6D39" w14:textId="77777777" w:rsidR="001E3CF3" w:rsidRDefault="00000000">
      <w:r>
        <w:t>The nonlinear weights are computed from:</w:t>
      </w:r>
    </w:p>
    <w:p w14:paraId="2F3D2842" w14:textId="77777777" w:rsidR="001E3CF3" w:rsidRDefault="00000000">
      <w:r>
        <w:t>(12a) αₖ = dₖ · (1 + (τ5</w:t>
      </w:r>
      <w:proofErr w:type="gramStart"/>
      <w:r>
        <w:t>/(</w:t>
      </w:r>
      <w:proofErr w:type="gramEnd"/>
      <w:r>
        <w:t>ε + βₖ</w:t>
      </w:r>
      <w:proofErr w:type="gramStart"/>
      <w:r>
        <w:t>))²</w:t>
      </w:r>
      <w:proofErr w:type="gramEnd"/>
      <w:r>
        <w:t>)</w:t>
      </w:r>
    </w:p>
    <w:p w14:paraId="583E2BE4" w14:textId="77777777" w:rsidR="001E3CF3" w:rsidRDefault="00000000">
      <w:r>
        <w:t>(12b) ωₖ = αₖ / Σⱼ αⱼ</w:t>
      </w:r>
    </w:p>
    <w:p w14:paraId="6426A158" w14:textId="77777777" w:rsidR="001E3CF3" w:rsidRDefault="00000000">
      <w:r>
        <w:t>with ε = 10⁻⁶ to prevent division by zero. The final reconstructed state is:</w:t>
      </w:r>
    </w:p>
    <w:p w14:paraId="39088CCE" w14:textId="77777777" w:rsidR="001E3CF3" w:rsidRDefault="00000000">
      <w:r>
        <w:t xml:space="preserve">(13) </w:t>
      </w:r>
      <w:proofErr w:type="spellStart"/>
      <w:r>
        <w:t>u^L</w:t>
      </w:r>
      <w:proofErr w:type="spellEnd"/>
      <w:r>
        <w:t>_{i+1/2} = Σₖ ωₖ · qₖ</w:t>
      </w:r>
    </w:p>
    <w:p w14:paraId="180E7A87" w14:textId="77777777" w:rsidR="001E3CF3" w:rsidRDefault="00000000">
      <w:r>
        <w:t xml:space="preserve">The right state </w:t>
      </w:r>
      <w:proofErr w:type="spellStart"/>
      <w:r>
        <w:t>u^R</w:t>
      </w:r>
      <w:proofErr w:type="spellEnd"/>
      <w:r>
        <w:t>_{i+1/2} is computed by shifting the stencil and following the same procedure. The key advantage of WENO-Z over standard WENO (Jiang-Shu) is the τ₅ term: on smooth flows, it dynamically adjusts weights to favor lower-order stencils when higher-order stencils offer no benefit (improving accuracy at critical points). Near shocks, where smoothness breaks down, all weights remain active, preserving shock-capturing properties.</w:t>
      </w:r>
    </w:p>
    <w:p w14:paraId="7E7F4FA7" w14:textId="77777777" w:rsidR="001E3CF3" w:rsidRDefault="00000000">
      <w:r>
        <w:t xml:space="preserve">Critical </w:t>
      </w:r>
      <w:proofErr w:type="gramStart"/>
      <w:r>
        <w:t>implementation</w:t>
      </w:r>
      <w:proofErr w:type="gramEnd"/>
      <w:r>
        <w:t xml:space="preserve"> note: Python engine uses FV WENO5-Z with 3 ghost cells per boundary. Metal engine uses FD WENO5-Z with different coefficients and identical ghost cell count. Both achieve measured 5th-order convergence on smooth problems.</w:t>
      </w:r>
    </w:p>
    <w:p w14:paraId="751FA5DD" w14:textId="77777777" w:rsidR="001E3CF3" w:rsidRDefault="00000000">
      <w:pPr>
        <w:pStyle w:val="Heading2"/>
        <w:spacing w:after="120"/>
      </w:pPr>
      <w:r>
        <w:t>3.4 HLL Riemann Solver (Harten, Lax, van Leer)</w:t>
      </w:r>
    </w:p>
    <w:p w14:paraId="5A2AF436" w14:textId="77777777" w:rsidR="001E3CF3" w:rsidRDefault="00000000">
      <w:r>
        <w:t xml:space="preserve">The Riemann problem is the fundamental building </w:t>
      </w:r>
      <w:proofErr w:type="gramStart"/>
      <w:r>
        <w:t>block:</w:t>
      </w:r>
      <w:proofErr w:type="gramEnd"/>
      <w:r>
        <w:t xml:space="preserve"> given left and right states separated by a discontinuity, compute the flux through the interface. The HLL (Harten-Lax-van Leer) solver is a robust approximate Riemann solver that assumes the solution contains only two waves (left-going and right-going).</w:t>
      </w:r>
    </w:p>
    <w:p w14:paraId="3CE7AF3B" w14:textId="77777777" w:rsidR="001E3CF3" w:rsidRDefault="00000000">
      <w:r>
        <w:t>Given left and right states U_L and U_R with fluxes F_L and F_R, the HLL solver first estimates wave speeds:</w:t>
      </w:r>
    </w:p>
    <w:p w14:paraId="1F3A4EB1" w14:textId="77777777" w:rsidR="001E3CF3" w:rsidRDefault="00000000">
      <w:r>
        <w:t xml:space="preserve">(14a) S_L = </w:t>
      </w:r>
      <w:proofErr w:type="gramStart"/>
      <w:r>
        <w:t>min(</w:t>
      </w:r>
      <w:proofErr w:type="spellStart"/>
      <w:proofErr w:type="gramEnd"/>
      <w:r>
        <w:t>v_L</w:t>
      </w:r>
      <w:proofErr w:type="spellEnd"/>
      <w:r>
        <w:t xml:space="preserve"> - c_{</w:t>
      </w:r>
      <w:proofErr w:type="spellStart"/>
      <w:r>
        <w:t>fL</w:t>
      </w:r>
      <w:proofErr w:type="spellEnd"/>
      <w:r>
        <w:t xml:space="preserve">}, </w:t>
      </w:r>
      <w:proofErr w:type="spellStart"/>
      <w:r>
        <w:t>v_R</w:t>
      </w:r>
      <w:proofErr w:type="spellEnd"/>
      <w:r>
        <w:t xml:space="preserve"> - c_{</w:t>
      </w:r>
      <w:proofErr w:type="spellStart"/>
      <w:r>
        <w:t>fR</w:t>
      </w:r>
      <w:proofErr w:type="spellEnd"/>
      <w:r>
        <w:t>})</w:t>
      </w:r>
    </w:p>
    <w:p w14:paraId="1AE99121" w14:textId="77777777" w:rsidR="001E3CF3" w:rsidRDefault="00000000">
      <w:r>
        <w:t xml:space="preserve">(14b) S_R = </w:t>
      </w:r>
      <w:proofErr w:type="gramStart"/>
      <w:r>
        <w:t>max(</w:t>
      </w:r>
      <w:proofErr w:type="spellStart"/>
      <w:proofErr w:type="gramEnd"/>
      <w:r>
        <w:t>v_L</w:t>
      </w:r>
      <w:proofErr w:type="spellEnd"/>
      <w:r>
        <w:t xml:space="preserve"> + c_{</w:t>
      </w:r>
      <w:proofErr w:type="spellStart"/>
      <w:r>
        <w:t>fL</w:t>
      </w:r>
      <w:proofErr w:type="spellEnd"/>
      <w:r>
        <w:t xml:space="preserve">}, </w:t>
      </w:r>
      <w:proofErr w:type="spellStart"/>
      <w:r>
        <w:t>v_R</w:t>
      </w:r>
      <w:proofErr w:type="spellEnd"/>
      <w:r>
        <w:t xml:space="preserve"> + c_{</w:t>
      </w:r>
      <w:proofErr w:type="spellStart"/>
      <w:r>
        <w:t>fR</w:t>
      </w:r>
      <w:proofErr w:type="spellEnd"/>
      <w:r>
        <w:t>})</w:t>
      </w:r>
    </w:p>
    <w:p w14:paraId="0D7154A4" w14:textId="77777777" w:rsidR="001E3CF3" w:rsidRDefault="00000000">
      <w:r>
        <w:t xml:space="preserve">where v is the velocity normal to the interface and </w:t>
      </w:r>
      <w:proofErr w:type="spellStart"/>
      <w:r>
        <w:t>c_f</w:t>
      </w:r>
      <w:proofErr w:type="spellEnd"/>
      <w:r>
        <w:t xml:space="preserve"> = </w:t>
      </w:r>
      <w:proofErr w:type="gramStart"/>
      <w:r>
        <w:t>√(</w:t>
      </w:r>
      <w:proofErr w:type="gramEnd"/>
      <w:r>
        <w:t xml:space="preserve">a² + v_A²) is the fast </w:t>
      </w:r>
      <w:proofErr w:type="spellStart"/>
      <w:r>
        <w:t>magnetosonic</w:t>
      </w:r>
      <w:proofErr w:type="spellEnd"/>
      <w:r>
        <w:t xml:space="preserve"> speed. For a normal-to-interface velocity (e.g., vₓ when computing x-flux):</w:t>
      </w:r>
    </w:p>
    <w:p w14:paraId="4FC8CD27" w14:textId="77777777" w:rsidR="001E3CF3" w:rsidRDefault="00000000">
      <w:r>
        <w:t>(15a) a = √(</w:t>
      </w:r>
      <w:proofErr w:type="spellStart"/>
      <w:r>
        <w:t>γp</w:t>
      </w:r>
      <w:proofErr w:type="spellEnd"/>
      <w:r>
        <w:t>/ρ)</w:t>
      </w:r>
    </w:p>
    <w:p w14:paraId="65732622" w14:textId="77777777" w:rsidR="001E3CF3" w:rsidRDefault="00000000">
      <w:r>
        <w:t xml:space="preserve">(15b) </w:t>
      </w:r>
      <w:proofErr w:type="spellStart"/>
      <w:r>
        <w:t>v_A</w:t>
      </w:r>
      <w:proofErr w:type="spellEnd"/>
      <w:r>
        <w:t xml:space="preserve"> = </w:t>
      </w:r>
      <w:proofErr w:type="spellStart"/>
      <w:r>
        <w:t>B_normal</w:t>
      </w:r>
      <w:proofErr w:type="spellEnd"/>
      <w:r>
        <w:t xml:space="preserve"> / √(</w:t>
      </w:r>
      <w:proofErr w:type="spellStart"/>
      <w:r>
        <w:t>μ₀ρ</w:t>
      </w:r>
      <w:proofErr w:type="spellEnd"/>
      <w:r>
        <w:t>)</w:t>
      </w:r>
    </w:p>
    <w:p w14:paraId="0D8AE5CF" w14:textId="77777777" w:rsidR="001E3CF3" w:rsidRDefault="00000000">
      <w:r>
        <w:t xml:space="preserve">where </w:t>
      </w:r>
      <w:proofErr w:type="spellStart"/>
      <w:r>
        <w:t>B_normal</w:t>
      </w:r>
      <w:proofErr w:type="spellEnd"/>
      <w:r>
        <w:t xml:space="preserve"> is the component of B perpendicular to the interface (which does not change across the interface).</w:t>
      </w:r>
    </w:p>
    <w:p w14:paraId="249EE88E" w14:textId="77777777" w:rsidR="001E3CF3" w:rsidRDefault="00000000">
      <w:r>
        <w:t>The HLL flux is then:</w:t>
      </w:r>
    </w:p>
    <w:p w14:paraId="7F4C4575" w14:textId="77777777" w:rsidR="001E3CF3" w:rsidRDefault="00000000">
      <w:r>
        <w:t>(16) F_HLL = [S_R·F_L - S_L·F_R + S_L·S_R</w:t>
      </w:r>
      <w:proofErr w:type="gramStart"/>
      <w:r>
        <w:t>·(</w:t>
      </w:r>
      <w:proofErr w:type="gramEnd"/>
      <w:r>
        <w:t>U_R - U_L)] / (S_R - S_L) if S_L &lt; 0 &lt; S_R</w:t>
      </w:r>
    </w:p>
    <w:p w14:paraId="2C118A59" w14:textId="77777777" w:rsidR="001E3CF3" w:rsidRDefault="00000000">
      <w:r>
        <w:t xml:space="preserve">or simply F = F_L if S_L &gt; 0 (left state is supersonic) or F = F_R if S_R &lt; 0 (right state is supersonic). The HLL solver is entropy-stable, positivity-preserving (under a mild condition on the CFL number), and requires only knowledge of the minimum and maximum wave speeds, not detailed </w:t>
      </w:r>
      <w:proofErr w:type="spellStart"/>
      <w:r>
        <w:t>eigenstructure</w:t>
      </w:r>
      <w:proofErr w:type="spellEnd"/>
      <w:r>
        <w:t>.</w:t>
      </w:r>
    </w:p>
    <w:p w14:paraId="37F540F0" w14:textId="77777777" w:rsidR="001E3CF3" w:rsidRDefault="00000000">
      <w:r>
        <w:t>The main limitation of HLL is that it diffuses intermediate waves (contact discontinuities, Alfven waves). For the example of a tangential discontinuity in magnetic field (Brio-Wu problem), HLL cannot resolve the structure and will smear it across multiple cells. Nevertheless, HLL's simplicity and robustness make it the default Riemann solver for the Metal GPU backend and provide a good baseline for algorithm debugging.</w:t>
      </w:r>
    </w:p>
    <w:p w14:paraId="56C91166" w14:textId="77777777" w:rsidR="001E3CF3" w:rsidRDefault="00000000">
      <w:pPr>
        <w:pStyle w:val="Heading2"/>
        <w:spacing w:after="120"/>
      </w:pPr>
      <w:r>
        <w:t>3.5 HLLD Riemann Solver (Miyoshi &amp; Kusano 2005)</w:t>
      </w:r>
    </w:p>
    <w:p w14:paraId="7AAD6A91" w14:textId="77777777" w:rsidR="001E3CF3" w:rsidRDefault="00000000">
      <w:r>
        <w:t xml:space="preserve">The HLLD (HLL-discontinuities) solver extends HLL by resolving intermediate waves (contacts and Alfvén waves) explicitly. This requires computing the full </w:t>
      </w:r>
      <w:proofErr w:type="spellStart"/>
      <w:r>
        <w:t>eigenstructure</w:t>
      </w:r>
      <w:proofErr w:type="spellEnd"/>
      <w:r>
        <w:t xml:space="preserve"> of the MHD system, making HLLD more expensive computationally but more accurate, especially for problems with strong tangential magnetic fields.</w:t>
      </w:r>
    </w:p>
    <w:p w14:paraId="69DE27D2" w14:textId="77777777" w:rsidR="001E3CF3" w:rsidRDefault="00000000">
      <w:r>
        <w:t>The HLLD solver assumes the solution contains four regions separated by five waves: S_L (fast left), S_L* (Alfvén left), S_M (contact), S_R* (Alfvén right), S_R (fast right). The wave speeds are computed as follows. First, the contact/entropy wave speed S_M is:</w:t>
      </w:r>
    </w:p>
    <w:p w14:paraId="0AAA99C1" w14:textId="77777777" w:rsidR="001E3CF3" w:rsidRDefault="00000000">
      <w:r>
        <w:t xml:space="preserve">(17) S_M = [(S_R - </w:t>
      </w:r>
      <w:proofErr w:type="spellStart"/>
      <w:r>
        <w:t>vR_</w:t>
      </w:r>
      <w:proofErr w:type="gramStart"/>
      <w:r>
        <w:t>normal</w:t>
      </w:r>
      <w:proofErr w:type="spellEnd"/>
      <w:r>
        <w:t>)</w:t>
      </w:r>
      <w:proofErr w:type="spellStart"/>
      <w:r>
        <w:t>ρ</w:t>
      </w:r>
      <w:proofErr w:type="gramEnd"/>
      <w:r>
        <w:t>R·vR_normal</w:t>
      </w:r>
      <w:proofErr w:type="spellEnd"/>
      <w:r>
        <w:t xml:space="preserve"> - (S_L - </w:t>
      </w:r>
      <w:proofErr w:type="spellStart"/>
      <w:r>
        <w:t>vL_</w:t>
      </w:r>
      <w:proofErr w:type="gramStart"/>
      <w:r>
        <w:t>normal</w:t>
      </w:r>
      <w:proofErr w:type="spellEnd"/>
      <w:r>
        <w:t>)</w:t>
      </w:r>
      <w:proofErr w:type="spellStart"/>
      <w:r>
        <w:t>ρ</w:t>
      </w:r>
      <w:proofErr w:type="gramEnd"/>
      <w:r>
        <w:t>L·vL_normal</w:t>
      </w:r>
      <w:proofErr w:type="spellEnd"/>
      <w:r>
        <w:t xml:space="preserve"> - (</w:t>
      </w:r>
      <w:proofErr w:type="spellStart"/>
      <w:r>
        <w:t>pT_R</w:t>
      </w:r>
      <w:proofErr w:type="spellEnd"/>
      <w:r>
        <w:t xml:space="preserve"> - </w:t>
      </w:r>
      <w:proofErr w:type="spellStart"/>
      <w:r>
        <w:t>pT_L</w:t>
      </w:r>
      <w:proofErr w:type="spellEnd"/>
      <w:r>
        <w:t xml:space="preserve">)] / [(S_R - </w:t>
      </w:r>
      <w:proofErr w:type="spellStart"/>
      <w:r>
        <w:t>vR_</w:t>
      </w:r>
      <w:proofErr w:type="gramStart"/>
      <w:r>
        <w:t>normal</w:t>
      </w:r>
      <w:proofErr w:type="spellEnd"/>
      <w:r>
        <w:t>)</w:t>
      </w:r>
      <w:proofErr w:type="spellStart"/>
      <w:r>
        <w:t>ρ</w:t>
      </w:r>
      <w:proofErr w:type="gramEnd"/>
      <w:r>
        <w:t>R</w:t>
      </w:r>
      <w:proofErr w:type="spellEnd"/>
      <w:r>
        <w:t xml:space="preserve"> - (S_L - </w:t>
      </w:r>
      <w:proofErr w:type="spellStart"/>
      <w:r>
        <w:t>vL_</w:t>
      </w:r>
      <w:proofErr w:type="gramStart"/>
      <w:r>
        <w:t>normal</w:t>
      </w:r>
      <w:proofErr w:type="spellEnd"/>
      <w:r>
        <w:t>)</w:t>
      </w:r>
      <w:proofErr w:type="spellStart"/>
      <w:r>
        <w:t>ρ</w:t>
      </w:r>
      <w:proofErr w:type="gramEnd"/>
      <w:r>
        <w:t>L</w:t>
      </w:r>
      <w:proofErr w:type="spellEnd"/>
      <w:r>
        <w:t>]</w:t>
      </w:r>
    </w:p>
    <w:p w14:paraId="4DD93B42" w14:textId="77777777" w:rsidR="001E3CF3" w:rsidRDefault="00000000">
      <w:r>
        <w:t xml:space="preserve">where </w:t>
      </w:r>
      <w:proofErr w:type="spellStart"/>
      <w:r>
        <w:t>pT</w:t>
      </w:r>
      <w:proofErr w:type="spellEnd"/>
      <w:r>
        <w:t xml:space="preserve"> = p + B_tangential²/(2μ₀) is the total pressure. The fast wave speeds S_L and S_R are from HLL (equations 14a–14b).</w:t>
      </w:r>
    </w:p>
    <w:p w14:paraId="21C32B05" w14:textId="77777777" w:rsidR="001E3CF3" w:rsidRDefault="00000000">
      <w:r>
        <w:t>The Alfvén wave speeds are:</w:t>
      </w:r>
    </w:p>
    <w:p w14:paraId="575622B3" w14:textId="77777777" w:rsidR="001E3CF3" w:rsidRDefault="00000000">
      <w:r>
        <w:t>(18a) S_L* = S_M - |</w:t>
      </w:r>
      <w:proofErr w:type="spellStart"/>
      <w:r>
        <w:t>B_normal</w:t>
      </w:r>
      <w:proofErr w:type="spellEnd"/>
      <w:r>
        <w:t>| / √(</w:t>
      </w:r>
      <w:proofErr w:type="spellStart"/>
      <w:r>
        <w:t>ρL</w:t>
      </w:r>
      <w:proofErr w:type="spellEnd"/>
      <w:r>
        <w:t>*)</w:t>
      </w:r>
    </w:p>
    <w:p w14:paraId="1E7E1C99" w14:textId="77777777" w:rsidR="001E3CF3" w:rsidRDefault="00000000">
      <w:r>
        <w:t>(18b) S_R* = S_M + |</w:t>
      </w:r>
      <w:proofErr w:type="spellStart"/>
      <w:r>
        <w:t>B_normal</w:t>
      </w:r>
      <w:proofErr w:type="spellEnd"/>
      <w:r>
        <w:t>| / √(</w:t>
      </w:r>
      <w:proofErr w:type="spellStart"/>
      <w:r>
        <w:t>ρR</w:t>
      </w:r>
      <w:proofErr w:type="spellEnd"/>
      <w:r>
        <w:t>*)</w:t>
      </w:r>
    </w:p>
    <w:p w14:paraId="671BDED0" w14:textId="77777777" w:rsidR="001E3CF3" w:rsidRDefault="00000000">
      <w:r>
        <w:t xml:space="preserve">where </w:t>
      </w:r>
      <w:proofErr w:type="spellStart"/>
      <w:r>
        <w:t>ρL</w:t>
      </w:r>
      <w:proofErr w:type="spellEnd"/>
      <w:r>
        <w:t xml:space="preserve">* and </w:t>
      </w:r>
      <w:proofErr w:type="spellStart"/>
      <w:r>
        <w:t>ρR</w:t>
      </w:r>
      <w:proofErr w:type="spellEnd"/>
      <w:r>
        <w:t>* are the densities in the "star" region (the region between the contact and the Alfvén wave on each side). Computing the complete HLLD solution requires computing these star states by solving jump conditions across each wave. The final flux is selected by evaluating the solution at t=0 in the appropriate region based on the signs of the wave speeds.</w:t>
      </w:r>
    </w:p>
    <w:p w14:paraId="333FCB79" w14:textId="77777777" w:rsidR="001E3CF3" w:rsidRDefault="00000000">
      <w:r>
        <w:t xml:space="preserve">Critical Stability Fix for Float32: In float32 arithmetic, the discriminant for computing some intermediate states can suffer catastrophic cancellation, leading to </w:t>
      </w:r>
      <w:proofErr w:type="spellStart"/>
      <w:r>
        <w:t>NaN</w:t>
      </w:r>
      <w:proofErr w:type="spellEnd"/>
      <w:r>
        <w:t xml:space="preserve"> results. Specifically, the discriminant (a² + v_A</w:t>
      </w:r>
      <w:proofErr w:type="gramStart"/>
      <w:r>
        <w:t>²)²</w:t>
      </w:r>
      <w:proofErr w:type="gramEnd"/>
      <w:r>
        <w:t xml:space="preserve"> - 4a²(</w:t>
      </w:r>
      <w:proofErr w:type="spellStart"/>
      <w:r>
        <w:t>v_A·</w:t>
      </w:r>
      <w:proofErr w:type="gramStart"/>
      <w:r>
        <w:t>n</w:t>
      </w:r>
      <w:proofErr w:type="spellEnd"/>
      <w:r>
        <w:t>)²</w:t>
      </w:r>
      <w:proofErr w:type="gramEnd"/>
      <w:r>
        <w:t xml:space="preserve"> can become negative due to rounding if both a² ≈ v_A² and the tangential magnetic field is strong. DPF-Unified uses a numerically stable reformulation:</w:t>
      </w:r>
    </w:p>
    <w:p w14:paraId="316DA8BD" w14:textId="77777777" w:rsidR="001E3CF3" w:rsidRDefault="00000000">
      <w:r>
        <w:t>(19) Disc = (a² - v_A</w:t>
      </w:r>
      <w:proofErr w:type="gramStart"/>
      <w:r>
        <w:t>²)²</w:t>
      </w:r>
      <w:proofErr w:type="gramEnd"/>
      <w:r>
        <w:t xml:space="preserve"> + 4a²B_T²/ρ</w:t>
      </w:r>
    </w:p>
    <w:p w14:paraId="56EF34F3" w14:textId="77777777" w:rsidR="001E3CF3" w:rsidRDefault="00000000">
      <w:r>
        <w:t xml:space="preserve">where B_T is the tangential magnetic field magnitude. This form is always non-negative and avoids catastrophic cancellation. If any </w:t>
      </w:r>
      <w:proofErr w:type="spellStart"/>
      <w:r>
        <w:t>NaN</w:t>
      </w:r>
      <w:proofErr w:type="spellEnd"/>
      <w:r>
        <w:t xml:space="preserve"> is detected in the star states, the solver immediately falls back to HLL for that cell pair.</w:t>
      </w:r>
    </w:p>
    <w:p w14:paraId="31CF2366" w14:textId="77777777" w:rsidR="001E3CF3" w:rsidRDefault="00000000">
      <w:r>
        <w:t>HLLD is the default Riemann solver for the high-accuracy Metal CPU backend and for Athena++. It is more expensive than HLL but provides better resolution of contact discontinuities and Alfvén waves, improving solution quality on MHD-dominated problems.</w:t>
      </w:r>
    </w:p>
    <w:p w14:paraId="728DC0B7" w14:textId="77777777" w:rsidR="001E3CF3" w:rsidRDefault="00000000">
      <w:pPr>
        <w:pStyle w:val="Heading2"/>
        <w:spacing w:after="120"/>
      </w:pPr>
      <w:r>
        <w:t>3.6 Time Integration: SSP-RK2 and SSP-RK3</w:t>
      </w:r>
    </w:p>
    <w:p w14:paraId="43272351" w14:textId="77777777" w:rsidR="001E3CF3" w:rsidRDefault="00000000">
      <w:r>
        <w:t xml:space="preserve">The method-of-lines approach requires an explicit time integrator for the ODE </w:t>
      </w:r>
      <w:proofErr w:type="spellStart"/>
      <w:r>
        <w:t>dU</w:t>
      </w:r>
      <w:proofErr w:type="spellEnd"/>
      <w:r>
        <w:t>/dt = L(U), where L is the spatial discretization (flux divergence). DPF-Unified implements two Strong Stability-Preserving (SSP) Runge-</w:t>
      </w:r>
      <w:proofErr w:type="spellStart"/>
      <w:r>
        <w:t>Kutta</w:t>
      </w:r>
      <w:proofErr w:type="spellEnd"/>
      <w:r>
        <w:t xml:space="preserve"> methods:</w:t>
      </w:r>
    </w:p>
    <w:p w14:paraId="4F82B769" w14:textId="77777777" w:rsidR="001E3CF3" w:rsidRDefault="00000000">
      <w:r>
        <w:t>SSP-RK2 (Heun-type):</w:t>
      </w:r>
    </w:p>
    <w:p w14:paraId="64C320F1" w14:textId="77777777" w:rsidR="001E3CF3" w:rsidRDefault="00000000">
      <w:r>
        <w:t>(20a) U</w:t>
      </w:r>
      <w:proofErr w:type="gramStart"/>
      <w:r>
        <w:t>^(</w:t>
      </w:r>
      <w:proofErr w:type="gramEnd"/>
      <w:r>
        <w:t xml:space="preserve">1) = </w:t>
      </w:r>
      <w:proofErr w:type="spellStart"/>
      <w:r>
        <w:t>U^n</w:t>
      </w:r>
      <w:proofErr w:type="spellEnd"/>
      <w:r>
        <w:t xml:space="preserve"> + </w:t>
      </w:r>
      <w:proofErr w:type="spellStart"/>
      <w:r>
        <w:t>Δt·L</w:t>
      </w:r>
      <w:proofErr w:type="spellEnd"/>
      <w:r>
        <w:t>(</w:t>
      </w:r>
      <w:proofErr w:type="spellStart"/>
      <w:r>
        <w:t>U^n</w:t>
      </w:r>
      <w:proofErr w:type="spellEnd"/>
      <w:r>
        <w:t>)</w:t>
      </w:r>
    </w:p>
    <w:p w14:paraId="2CD3A9AC" w14:textId="77777777" w:rsidR="001E3CF3" w:rsidRDefault="00000000">
      <w:r>
        <w:t>(20b) U^(n+1) = (1/</w:t>
      </w:r>
      <w:proofErr w:type="gramStart"/>
      <w:r>
        <w:t>2)</w:t>
      </w:r>
      <w:proofErr w:type="spellStart"/>
      <w:r>
        <w:t>U</w:t>
      </w:r>
      <w:proofErr w:type="gramEnd"/>
      <w:r>
        <w:t>^n</w:t>
      </w:r>
      <w:proofErr w:type="spellEnd"/>
      <w:r>
        <w:t xml:space="preserve"> + (1/</w:t>
      </w:r>
      <w:proofErr w:type="gramStart"/>
      <w:r>
        <w:t>2)(</w:t>
      </w:r>
      <w:proofErr w:type="gramEnd"/>
      <w:r>
        <w:t>U</w:t>
      </w:r>
      <w:proofErr w:type="gramStart"/>
      <w:r>
        <w:t>^(</w:t>
      </w:r>
      <w:proofErr w:type="gramEnd"/>
      <w:r>
        <w:t xml:space="preserve">1) + </w:t>
      </w:r>
      <w:proofErr w:type="spellStart"/>
      <w:r>
        <w:t>Δt·L</w:t>
      </w:r>
      <w:proofErr w:type="spellEnd"/>
      <w:r>
        <w:t>(U</w:t>
      </w:r>
      <w:proofErr w:type="gramStart"/>
      <w:r>
        <w:t>^(</w:t>
      </w:r>
      <w:proofErr w:type="gramEnd"/>
      <w:r>
        <w:t>1)))</w:t>
      </w:r>
    </w:p>
    <w:p w14:paraId="4F210972" w14:textId="77777777" w:rsidR="001E3CF3" w:rsidRDefault="00000000">
      <w:r>
        <w:t>This is second-order accurate with SSP coefficient c = 1, meaning that if the forward-Euler method satisfies some monotonicity property (e.g., TVD under a CFL condition), then SSP-RK2 satisfies the same property under the same CFL condition (no additional time-step restriction).</w:t>
      </w:r>
    </w:p>
    <w:p w14:paraId="41742BB6" w14:textId="77777777" w:rsidR="001E3CF3" w:rsidRDefault="00000000">
      <w:r>
        <w:t>SSP-RK3 (Shu-Osher):</w:t>
      </w:r>
    </w:p>
    <w:p w14:paraId="20BDC208" w14:textId="77777777" w:rsidR="001E3CF3" w:rsidRDefault="00000000">
      <w:r>
        <w:t>(21a) U</w:t>
      </w:r>
      <w:proofErr w:type="gramStart"/>
      <w:r>
        <w:t>^(</w:t>
      </w:r>
      <w:proofErr w:type="gramEnd"/>
      <w:r>
        <w:t xml:space="preserve">1) = </w:t>
      </w:r>
      <w:proofErr w:type="spellStart"/>
      <w:r>
        <w:t>U^n</w:t>
      </w:r>
      <w:proofErr w:type="spellEnd"/>
      <w:r>
        <w:t xml:space="preserve"> + </w:t>
      </w:r>
      <w:proofErr w:type="spellStart"/>
      <w:r>
        <w:t>Δt·L</w:t>
      </w:r>
      <w:proofErr w:type="spellEnd"/>
      <w:r>
        <w:t>(</w:t>
      </w:r>
      <w:proofErr w:type="spellStart"/>
      <w:r>
        <w:t>U^n</w:t>
      </w:r>
      <w:proofErr w:type="spellEnd"/>
      <w:r>
        <w:t>)</w:t>
      </w:r>
    </w:p>
    <w:p w14:paraId="2AC96960" w14:textId="77777777" w:rsidR="001E3CF3" w:rsidRDefault="00000000">
      <w:r>
        <w:t>(21b) U</w:t>
      </w:r>
      <w:proofErr w:type="gramStart"/>
      <w:r>
        <w:t>^(</w:t>
      </w:r>
      <w:proofErr w:type="gramEnd"/>
      <w:r>
        <w:t>2) = (3/</w:t>
      </w:r>
      <w:proofErr w:type="gramStart"/>
      <w:r>
        <w:t>4)</w:t>
      </w:r>
      <w:proofErr w:type="spellStart"/>
      <w:r>
        <w:t>U</w:t>
      </w:r>
      <w:proofErr w:type="gramEnd"/>
      <w:r>
        <w:t>^n</w:t>
      </w:r>
      <w:proofErr w:type="spellEnd"/>
      <w:r>
        <w:t xml:space="preserve"> + (1/</w:t>
      </w:r>
      <w:proofErr w:type="gramStart"/>
      <w:r>
        <w:t>4)(</w:t>
      </w:r>
      <w:proofErr w:type="gramEnd"/>
      <w:r>
        <w:t>U</w:t>
      </w:r>
      <w:proofErr w:type="gramStart"/>
      <w:r>
        <w:t>^(</w:t>
      </w:r>
      <w:proofErr w:type="gramEnd"/>
      <w:r>
        <w:t xml:space="preserve">1) + </w:t>
      </w:r>
      <w:proofErr w:type="spellStart"/>
      <w:r>
        <w:t>Δt·L</w:t>
      </w:r>
      <w:proofErr w:type="spellEnd"/>
      <w:r>
        <w:t>(U</w:t>
      </w:r>
      <w:proofErr w:type="gramStart"/>
      <w:r>
        <w:t>^(</w:t>
      </w:r>
      <w:proofErr w:type="gramEnd"/>
      <w:r>
        <w:t>1)))</w:t>
      </w:r>
    </w:p>
    <w:p w14:paraId="0BDC51C2" w14:textId="77777777" w:rsidR="001E3CF3" w:rsidRDefault="00000000">
      <w:r>
        <w:t>(21c) U^(n+1) = (1/</w:t>
      </w:r>
      <w:proofErr w:type="gramStart"/>
      <w:r>
        <w:t>3)</w:t>
      </w:r>
      <w:proofErr w:type="spellStart"/>
      <w:r>
        <w:t>U</w:t>
      </w:r>
      <w:proofErr w:type="gramEnd"/>
      <w:r>
        <w:t>^n</w:t>
      </w:r>
      <w:proofErr w:type="spellEnd"/>
      <w:r>
        <w:t xml:space="preserve"> + (2/</w:t>
      </w:r>
      <w:proofErr w:type="gramStart"/>
      <w:r>
        <w:t>3)(</w:t>
      </w:r>
      <w:proofErr w:type="gramEnd"/>
      <w:r>
        <w:t>U</w:t>
      </w:r>
      <w:proofErr w:type="gramStart"/>
      <w:r>
        <w:t>^(</w:t>
      </w:r>
      <w:proofErr w:type="gramEnd"/>
      <w:r>
        <w:t xml:space="preserve">2) + </w:t>
      </w:r>
      <w:proofErr w:type="spellStart"/>
      <w:r>
        <w:t>Δt·L</w:t>
      </w:r>
      <w:proofErr w:type="spellEnd"/>
      <w:r>
        <w:t>(U</w:t>
      </w:r>
      <w:proofErr w:type="gramStart"/>
      <w:r>
        <w:t>^(</w:t>
      </w:r>
      <w:proofErr w:type="gramEnd"/>
      <w:r>
        <w:t>2)))</w:t>
      </w:r>
    </w:p>
    <w:p w14:paraId="1E3936B3" w14:textId="77777777" w:rsidR="001E3CF3" w:rsidRDefault="00000000">
      <w:r>
        <w:t>This is third-order accurate with SSP coefficient c = 1, again with no additional CFL restriction. SSP-RK3 is the default choice in DPF-Unified for maximum accuracy; SSP-RK2 is available as an option for faster computation.</w:t>
      </w:r>
    </w:p>
    <w:p w14:paraId="13F445D9" w14:textId="77777777" w:rsidR="001E3CF3" w:rsidRDefault="00000000">
      <w:r>
        <w:t>The CFL condition for stability is:</w:t>
      </w:r>
    </w:p>
    <w:p w14:paraId="1D2860FD" w14:textId="77777777" w:rsidR="001E3CF3" w:rsidRDefault="00000000">
      <w:r>
        <w:t xml:space="preserve">(22) </w:t>
      </w:r>
      <w:proofErr w:type="spellStart"/>
      <w:r>
        <w:t>Δt</w:t>
      </w:r>
      <w:proofErr w:type="spellEnd"/>
      <w:r>
        <w:t xml:space="preserve"> = CFL × dx / </w:t>
      </w:r>
      <w:proofErr w:type="gramStart"/>
      <w:r>
        <w:t>max(</w:t>
      </w:r>
      <w:proofErr w:type="gramEnd"/>
      <w:r>
        <w:t xml:space="preserve">|v| + </w:t>
      </w:r>
      <w:proofErr w:type="spellStart"/>
      <w:r>
        <w:t>c_f</w:t>
      </w:r>
      <w:proofErr w:type="spellEnd"/>
      <w:r>
        <w:t>)</w:t>
      </w:r>
    </w:p>
    <w:p w14:paraId="311D8481" w14:textId="77777777" w:rsidR="001E3CF3" w:rsidRDefault="00000000">
      <w:r>
        <w:t xml:space="preserve">where the maximum is taken over all cells and CFL is typically chosen in [0.3, 0.4]. A CFL of 0.3 is conservative and safe; CFL = 0.4 is closer to the stability limit. The timestep </w:t>
      </w:r>
      <w:proofErr w:type="spellStart"/>
      <w:r>
        <w:t>Δt</w:t>
      </w:r>
      <w:proofErr w:type="spellEnd"/>
      <w:r>
        <w:t xml:space="preserve"> is recomputed at every step to account for changing wave speeds as the plasma evolves.</w:t>
      </w:r>
    </w:p>
    <w:p w14:paraId="5471245A" w14:textId="77777777" w:rsidR="001E3CF3" w:rsidRDefault="00000000">
      <w:pPr>
        <w:pStyle w:val="Heading2"/>
        <w:spacing w:after="120"/>
      </w:pPr>
      <w:r>
        <w:t>3.7 Constrained Transport for Divergence-Free Magnetic Fields</w:t>
      </w:r>
    </w:p>
    <w:p w14:paraId="138C6238" w14:textId="77777777" w:rsidR="001E3CF3" w:rsidRDefault="00000000">
      <w:r>
        <w:t>Maintaining ∇·B = 0 is critical in MHD: monopole creation (spurious divergence) leads to unphysical forces and instability. DPF-Unified implements constrained transport (CT), a method that guarantees ∇·B = 0 to machine precision by construction.</w:t>
      </w:r>
    </w:p>
    <w:p w14:paraId="0BA0C9CD" w14:textId="77777777" w:rsidR="001E3CF3" w:rsidRDefault="00000000">
      <w:r>
        <w:t>The key idea is to store the magnetic field on staggered grid points (cell edges or faces), not cell centers. For a 3D cell-centered grid, three sets of face-centered fields are defined: Bₓ at (i+1/2, j, k) faces, Bᵧ at (</w:t>
      </w:r>
      <w:proofErr w:type="spellStart"/>
      <w:r>
        <w:t>i</w:t>
      </w:r>
      <w:proofErr w:type="spellEnd"/>
      <w:r>
        <w:t>, j+1/2, k) faces, Bᵧ at (</w:t>
      </w:r>
      <w:proofErr w:type="spellStart"/>
      <w:r>
        <w:t>i</w:t>
      </w:r>
      <w:proofErr w:type="spellEnd"/>
      <w:r>
        <w:t>, j, k+1/2) faces. The divergence is then:</w:t>
      </w:r>
    </w:p>
    <w:p w14:paraId="326A6D94" w14:textId="77777777" w:rsidR="001E3CF3" w:rsidRDefault="00000000">
      <w:r>
        <w:t>(23) ∇·B|ᵢⱼₖ = (Bₓ|ᵢ₊₁/₂ⱼₖ - Bₓ|ᵢ₋₁/₂ⱼₖ)/</w:t>
      </w:r>
      <w:proofErr w:type="spellStart"/>
      <w:r>
        <w:t>Δx</w:t>
      </w:r>
      <w:proofErr w:type="spellEnd"/>
      <w:r>
        <w:t xml:space="preserve"> + (Bᵧ|ᵢⱼ₊₁/₂ₖ - Bᵧ|ᵢⱼ₋₁/₂ₖ)/</w:t>
      </w:r>
      <w:proofErr w:type="spellStart"/>
      <w:r>
        <w:t>Δy</w:t>
      </w:r>
      <w:proofErr w:type="spellEnd"/>
      <w:r>
        <w:t xml:space="preserve"> + ...</w:t>
      </w:r>
    </w:p>
    <w:p w14:paraId="37FA91C5" w14:textId="77777777" w:rsidR="001E3CF3" w:rsidRDefault="00000000">
      <w:r>
        <w:t>By initializing ∇·B = 0 (which can always be done by using a vector potential), the CT method updates B from the induction equation in a way that preserves ∇·B = 0. The update is:</w:t>
      </w:r>
    </w:p>
    <w:p w14:paraId="22B70597" w14:textId="77777777" w:rsidR="001E3CF3" w:rsidRDefault="00000000">
      <w:r>
        <w:t>(24a) Bₓ^(n+1)|ᵢ₊₁/₂ⱼₖ = Bₓ^n|ᵢ₊₁/₂ⱼₖ - (</w:t>
      </w:r>
      <w:proofErr w:type="spellStart"/>
      <w:r>
        <w:t>Δt</w:t>
      </w:r>
      <w:proofErr w:type="spellEnd"/>
      <w:r>
        <w:t>/</w:t>
      </w:r>
      <w:proofErr w:type="spellStart"/>
      <w:r>
        <w:t>Δz</w:t>
      </w:r>
      <w:proofErr w:type="spellEnd"/>
      <w:r>
        <w:t>)(</w:t>
      </w:r>
      <w:proofErr w:type="spellStart"/>
      <w:r>
        <w:t>Ez^n</w:t>
      </w:r>
      <w:proofErr w:type="spellEnd"/>
      <w:r>
        <w:t xml:space="preserve">|ᵢ₊₁/₂ⱼ₊₁/₂ₖ₊₁/₂ - </w:t>
      </w:r>
      <w:proofErr w:type="spellStart"/>
      <w:r>
        <w:t>Ez^n</w:t>
      </w:r>
      <w:proofErr w:type="spellEnd"/>
      <w:r>
        <w:t>|ᵢ₊₁/₂ⱼ₊₁/₂ₖ₋₁/₂) + (</w:t>
      </w:r>
      <w:proofErr w:type="spellStart"/>
      <w:r>
        <w:t>Δt</w:t>
      </w:r>
      <w:proofErr w:type="spellEnd"/>
      <w:r>
        <w:t>/</w:t>
      </w:r>
      <w:proofErr w:type="spellStart"/>
      <w:r>
        <w:t>Δy</w:t>
      </w:r>
      <w:proofErr w:type="spellEnd"/>
      <w:r>
        <w:t>)(Eᵧ^n|ᵢ₊₁/₂ⱼ₊₁/₂ₖ₊₁/₂ - Eᵧ^n|ᵢ₊₁/₂ⱼ₋₁/₂ₖ₊₁/₂)</w:t>
      </w:r>
    </w:p>
    <w:p w14:paraId="625E2F38" w14:textId="77777777" w:rsidR="001E3CF3" w:rsidRDefault="00000000">
      <w:r>
        <w:t>where E = v × B is the electric field (or more generally, the "EMF"). The EMFs are computed at edge centers from the fluxes computed during the Riemann solver stage. By taking the curl of E (via finite differences), we update B in a way that automatically satisfies ∇·B = 0.</w:t>
      </w:r>
    </w:p>
    <w:p w14:paraId="52466E7B" w14:textId="77777777" w:rsidR="001E3CF3" w:rsidRDefault="00000000">
      <w:r>
        <w:t>DPF-Unified uses the Gardiner &amp; Stone (2005) formulation of CT, which computes edge-centered EMFs as averages of face-centered flux contributions from the four cells surrounding each edge. This is second-order accurate, conservative, and robust. CT is implemented in the metal_stencil.py module (</w:t>
      </w:r>
      <w:proofErr w:type="spellStart"/>
      <w:r>
        <w:t>emf_from_fluxes_mps</w:t>
      </w:r>
      <w:proofErr w:type="spellEnd"/>
      <w:r>
        <w:t xml:space="preserve"> and </w:t>
      </w:r>
      <w:proofErr w:type="spellStart"/>
      <w:r>
        <w:t>ct_update_mps</w:t>
      </w:r>
      <w:proofErr w:type="spellEnd"/>
      <w:r>
        <w:t xml:space="preserve"> functions) and is enabled by default in all backends except the Python fallback (which uses </w:t>
      </w:r>
      <w:proofErr w:type="spellStart"/>
      <w:r>
        <w:t>Dedner</w:t>
      </w:r>
      <w:proofErr w:type="spellEnd"/>
      <w:r>
        <w:t xml:space="preserve"> cleaning for simplicity).</w:t>
      </w:r>
    </w:p>
    <w:p w14:paraId="7309372D" w14:textId="77777777" w:rsidR="001E3CF3" w:rsidRDefault="00000000">
      <w:pPr>
        <w:pStyle w:val="Heading2"/>
        <w:spacing w:after="120"/>
      </w:pPr>
      <w:r>
        <w:t>3.8 Post-Reconstruction Energy Floor</w:t>
      </w:r>
    </w:p>
    <w:p w14:paraId="4396B907" w14:textId="77777777" w:rsidR="001E3CF3" w:rsidRDefault="00000000">
      <w:r>
        <w:t>After WENO5 reconstruction, the reconstructed left and right states UL and UR must satisfy positivity constraints (ρ &gt; 0, p &gt; 0) to prevent negative energy or pressure from reaching the Riemann solver. A simple but effective fix is to clamp the total energy density (the 5th component of U) to a minimum floor:</w:t>
      </w:r>
    </w:p>
    <w:p w14:paraId="084508CE" w14:textId="77777777" w:rsidR="001E3CF3" w:rsidRDefault="00000000">
      <w:r>
        <w:t xml:space="preserve">(25) E_L = </w:t>
      </w:r>
      <w:proofErr w:type="gramStart"/>
      <w:r>
        <w:t>max(</w:t>
      </w:r>
      <w:proofErr w:type="gramEnd"/>
      <w:r>
        <w:t>E_L, P_FLOOR)</w:t>
      </w:r>
    </w:p>
    <w:p w14:paraId="5B6F7058" w14:textId="77777777" w:rsidR="001E3CF3" w:rsidRDefault="00000000">
      <w:r>
        <w:t>where P_FLOOR = 10⁻¹⁰ × max(</w:t>
      </w:r>
      <w:proofErr w:type="spellStart"/>
      <w:r>
        <w:t>p_cell</w:t>
      </w:r>
      <w:proofErr w:type="spellEnd"/>
      <w:r>
        <w:t>) is typically 10 times the cell average pressure but never below an absolute minimum. This ensures that internal energy remains positive and the sound speed is real. The clamping is applied only to the IEN (internal energy) component if multi-component fields are present.</w:t>
      </w:r>
    </w:p>
    <w:p w14:paraId="5D35D1EF" w14:textId="77777777" w:rsidR="001E3CF3" w:rsidRDefault="00000000">
      <w:r>
        <w:t xml:space="preserve">This is a pragmatic fix that prevents </w:t>
      </w:r>
      <w:proofErr w:type="spellStart"/>
      <w:r>
        <w:t>NaN</w:t>
      </w:r>
      <w:proofErr w:type="spellEnd"/>
      <w:r>
        <w:t xml:space="preserve"> propagation without introducing significant errors (the floor is set far below physical pressures encountered in DPF devices). For the Borges et al. (2008) WENO-Z scheme with proper limiting, such clamping should rarely trigger; frequent clamping indicates an overly aggressive CFL or insufficient grid resolution.</w:t>
      </w:r>
    </w:p>
    <w:p w14:paraId="74C3A23A" w14:textId="77777777" w:rsidR="001E3CF3" w:rsidRDefault="00000000">
      <w:pPr>
        <w:pStyle w:val="Heading2"/>
        <w:spacing w:after="120"/>
      </w:pPr>
      <w:r>
        <w:t>3.9 Resistive Diffusion and Operator Splitting</w:t>
      </w:r>
    </w:p>
    <w:p w14:paraId="10337433" w14:textId="77777777" w:rsidR="001E3CF3" w:rsidRDefault="00000000">
      <w:r>
        <w:t>The resistive induction equation ∂B/∂t - ∇×(</w:t>
      </w:r>
      <w:proofErr w:type="spellStart"/>
      <w:r>
        <w:t>v×B</w:t>
      </w:r>
      <w:proofErr w:type="spellEnd"/>
      <w:r>
        <w:t>) = ∇×(</w:t>
      </w:r>
      <w:proofErr w:type="spellStart"/>
      <w:r>
        <w:t>ηJ</w:t>
      </w:r>
      <w:proofErr w:type="spellEnd"/>
      <w:r>
        <w:t>) includes a diffusive term that is stiff (requires small time steps for stability). Explicit forward-Euler stability requires:</w:t>
      </w:r>
    </w:p>
    <w:p w14:paraId="20FD7603" w14:textId="77777777" w:rsidR="001E3CF3" w:rsidRDefault="00000000">
      <w:r>
        <w:t xml:space="preserve">(26) </w:t>
      </w:r>
      <w:proofErr w:type="spellStart"/>
      <w:r>
        <w:t>Δt_diff</w:t>
      </w:r>
      <w:proofErr w:type="spellEnd"/>
      <w:r>
        <w:t xml:space="preserve"> &lt; (</w:t>
      </w:r>
      <w:proofErr w:type="spellStart"/>
      <w:r>
        <w:t>Δ</w:t>
      </w:r>
      <w:proofErr w:type="gramStart"/>
      <w:r>
        <w:t>x</w:t>
      </w:r>
      <w:proofErr w:type="spellEnd"/>
      <w:r>
        <w:t>)²</w:t>
      </w:r>
      <w:proofErr w:type="gramEnd"/>
      <w:r>
        <w:t xml:space="preserve"> μ₀ / (2η)</w:t>
      </w:r>
    </w:p>
    <w:p w14:paraId="36A50E62" w14:textId="77777777" w:rsidR="001E3CF3" w:rsidRDefault="00000000">
      <w:r>
        <w:t xml:space="preserve">For resistivity η = 10⁻⁵ </w:t>
      </w:r>
      <w:proofErr w:type="spellStart"/>
      <w:r>
        <w:t>Ω·m</w:t>
      </w:r>
      <w:proofErr w:type="spellEnd"/>
      <w:r>
        <w:t xml:space="preserve"> and grid spacing </w:t>
      </w:r>
      <w:proofErr w:type="spellStart"/>
      <w:r>
        <w:t>Δx</w:t>
      </w:r>
      <w:proofErr w:type="spellEnd"/>
      <w:r>
        <w:t xml:space="preserve"> = 0.01 m, this gives </w:t>
      </w:r>
      <w:proofErr w:type="spellStart"/>
      <w:r>
        <w:t>Δt_diff</w:t>
      </w:r>
      <w:proofErr w:type="spellEnd"/>
      <w:r>
        <w:t xml:space="preserve"> ~ 10⁻⁹ s, which is far smaller than the MHD timescale (~10⁻⁶ s). To handle this, the resistive term is advanced separately from the convective terms using operator splitting. The MHD step solves the ideal equations, then a separate diffusion step solves the resistive heating:</w:t>
      </w:r>
    </w:p>
    <w:p w14:paraId="75258F67" w14:textId="77777777" w:rsidR="001E3CF3" w:rsidRDefault="00000000">
      <w:r>
        <w:t>(27a) Convective: ∂U/∂t = -∇·F(U)</w:t>
      </w:r>
    </w:p>
    <w:p w14:paraId="3CFB5F66" w14:textId="77777777" w:rsidR="001E3CF3" w:rsidRDefault="00000000">
      <w:r>
        <w:t>(27b) Resistive: ∂B/∂t = ∇×(</w:t>
      </w:r>
      <w:proofErr w:type="spellStart"/>
      <w:r>
        <w:t>ηJ</w:t>
      </w:r>
      <w:proofErr w:type="spellEnd"/>
      <w:r>
        <w:t>), with J = ∇×B/μ₀</w:t>
      </w:r>
    </w:p>
    <w:p w14:paraId="1287A4FF" w14:textId="77777777" w:rsidR="001E3CF3" w:rsidRDefault="00000000">
      <w:r>
        <w:t xml:space="preserve">The resistive step can be advanced using explicit Euler (small </w:t>
      </w:r>
      <w:proofErr w:type="spellStart"/>
      <w:r>
        <w:t>Δt</w:t>
      </w:r>
      <w:proofErr w:type="spellEnd"/>
      <w:r>
        <w:t xml:space="preserve">) or implicit methods (larger </w:t>
      </w:r>
      <w:proofErr w:type="spellStart"/>
      <w:r>
        <w:t>Δt</w:t>
      </w:r>
      <w:proofErr w:type="spellEnd"/>
      <w:r>
        <w:t xml:space="preserve">). For simplicity, DPF-Unified uses explicit Euler with sub-cycling: if the </w:t>
      </w:r>
      <w:proofErr w:type="gramStart"/>
      <w:r>
        <w:t>full time</w:t>
      </w:r>
      <w:proofErr w:type="gramEnd"/>
      <w:r>
        <w:t xml:space="preserve"> step </w:t>
      </w:r>
      <w:proofErr w:type="spellStart"/>
      <w:r>
        <w:t>Δt</w:t>
      </w:r>
      <w:proofErr w:type="spellEnd"/>
      <w:r>
        <w:t xml:space="preserve"> exceeds the stability limit, the diffusion is repeated </w:t>
      </w:r>
      <w:proofErr w:type="spellStart"/>
      <w:r>
        <w:t>sub_steps</w:t>
      </w:r>
      <w:proofErr w:type="spellEnd"/>
      <w:r>
        <w:t xml:space="preserve"> times with step size </w:t>
      </w:r>
      <w:proofErr w:type="spellStart"/>
      <w:r>
        <w:t>Δt</w:t>
      </w:r>
      <w:proofErr w:type="spellEnd"/>
      <w:r>
        <w:t>/</w:t>
      </w:r>
      <w:proofErr w:type="spellStart"/>
      <w:r>
        <w:t>sub_steps</w:t>
      </w:r>
      <w:proofErr w:type="spellEnd"/>
      <w:r>
        <w:t>.</w:t>
      </w:r>
    </w:p>
    <w:p w14:paraId="78D19569" w14:textId="77777777" w:rsidR="001E3CF3" w:rsidRDefault="00000000">
      <w:r>
        <w:t xml:space="preserve">For very high resistivity (anomalous transport), implicit diffusion via ADI (alternating-direction implicit) or RKL2 super-time-stepping is available. RKL2 is an 8-stage explicit method that is stable for </w:t>
      </w:r>
      <w:proofErr w:type="spellStart"/>
      <w:r>
        <w:t>Δt</w:t>
      </w:r>
      <w:proofErr w:type="spellEnd"/>
      <w:r>
        <w:t xml:space="preserve"> &lt; 4(</w:t>
      </w:r>
      <w:proofErr w:type="spellStart"/>
      <w:r>
        <w:t>Δ</w:t>
      </w:r>
      <w:proofErr w:type="gramStart"/>
      <w:r>
        <w:t>x</w:t>
      </w:r>
      <w:proofErr w:type="spellEnd"/>
      <w:r>
        <w:t>)²</w:t>
      </w:r>
      <w:proofErr w:type="gramEnd"/>
      <w:r>
        <w:t>/η by virtue of a special Chebyshev polynomial construction.</w:t>
      </w:r>
    </w:p>
    <w:p w14:paraId="1B5DE7FD" w14:textId="77777777" w:rsidR="001E3CF3" w:rsidRDefault="00000000">
      <w:pPr>
        <w:pStyle w:val="Heading1"/>
      </w:pPr>
      <w:r>
        <w:t>4. Software Architecture and API</w:t>
      </w:r>
    </w:p>
    <w:p w14:paraId="7C999EB6" w14:textId="77777777" w:rsidR="001E3CF3" w:rsidRDefault="00000000">
      <w:r>
        <w:t>DPF-Unified is organized as a modular Python package with ~46,500 lines of source code, ~10,300 lines of test code, and ~3,852 automated test cases. The architecture uses a strategy pattern to support multiple interchangeable backends without code duplication.</w:t>
      </w:r>
    </w:p>
    <w:p w14:paraId="2C6AA919" w14:textId="77777777" w:rsidR="001E3CF3" w:rsidRDefault="00000000">
      <w:pPr>
        <w:pStyle w:val="Heading2"/>
        <w:spacing w:after="120"/>
      </w:pPr>
      <w:r>
        <w:t>4.1 Module Organization</w:t>
      </w:r>
    </w:p>
    <w:p w14:paraId="12E5FD06" w14:textId="77777777" w:rsidR="001E3CF3" w:rsidRDefault="00000000">
      <w:r>
        <w:t>The package is organized into the following main modules:</w:t>
      </w:r>
    </w:p>
    <w:p w14:paraId="1C2899F6" w14:textId="77777777" w:rsidR="001E3CF3" w:rsidRDefault="00000000">
      <w:r>
        <w:t xml:space="preserve">src/dpf/engine.py (2,325 LOC): The central orchestration layer. Contains the </w:t>
      </w:r>
      <w:proofErr w:type="spellStart"/>
      <w:r>
        <w:t>SimulationEngine</w:t>
      </w:r>
      <w:proofErr w:type="spellEnd"/>
      <w:r>
        <w:t xml:space="preserve"> class, which selects a backend based on configuration, manages the simulation loop (circuit step → plasma step → diagnostics), and coordinates coupling between circuit and plasma.</w:t>
      </w:r>
    </w:p>
    <w:p w14:paraId="5CA7307B" w14:textId="77777777" w:rsidR="001E3CF3" w:rsidRDefault="00000000">
      <w:r>
        <w:t xml:space="preserve">src/dpf/config.py (890 LOC): </w:t>
      </w:r>
      <w:proofErr w:type="spellStart"/>
      <w:r>
        <w:t>Pydantic</w:t>
      </w:r>
      <w:proofErr w:type="spellEnd"/>
      <w:r>
        <w:t xml:space="preserve"> v2 configuration schemas defining all simulation parameters. Includes </w:t>
      </w:r>
      <w:proofErr w:type="spellStart"/>
      <w:r>
        <w:t>CircuitConfig</w:t>
      </w:r>
      <w:proofErr w:type="spellEnd"/>
      <w:r>
        <w:t xml:space="preserve">, </w:t>
      </w:r>
      <w:proofErr w:type="spellStart"/>
      <w:r>
        <w:t>FluidConfig</w:t>
      </w:r>
      <w:proofErr w:type="spellEnd"/>
      <w:r>
        <w:t xml:space="preserve">, </w:t>
      </w:r>
      <w:proofErr w:type="spellStart"/>
      <w:r>
        <w:t>GeometryConfig</w:t>
      </w:r>
      <w:proofErr w:type="spellEnd"/>
      <w:r>
        <w:t xml:space="preserve">, </w:t>
      </w:r>
      <w:proofErr w:type="spellStart"/>
      <w:r>
        <w:t>DevicePreset</w:t>
      </w:r>
      <w:proofErr w:type="spellEnd"/>
      <w:r>
        <w:t>, and 50+ configuration options with validation rules and unit specifications.</w:t>
      </w:r>
    </w:p>
    <w:p w14:paraId="14FBCEC7" w14:textId="77777777" w:rsidR="001E3CF3" w:rsidRDefault="00000000">
      <w:r>
        <w:t xml:space="preserve">src/dpf/core/bases.py (312 LOC): Abstract base classes including </w:t>
      </w:r>
      <w:proofErr w:type="spellStart"/>
      <w:r>
        <w:t>PlasmaSolverBase</w:t>
      </w:r>
      <w:proofErr w:type="spellEnd"/>
      <w:r>
        <w:t xml:space="preserve"> (interface for all MHD backends), </w:t>
      </w:r>
      <w:proofErr w:type="spellStart"/>
      <w:r>
        <w:t>DiagnosticsBase</w:t>
      </w:r>
      <w:proofErr w:type="spellEnd"/>
      <w:r>
        <w:t xml:space="preserve">, and </w:t>
      </w:r>
      <w:proofErr w:type="spellStart"/>
      <w:r>
        <w:t>CouplingState</w:t>
      </w:r>
      <w:proofErr w:type="spellEnd"/>
      <w:r>
        <w:t xml:space="preserve"> (shared circuit-plasma state).</w:t>
      </w:r>
    </w:p>
    <w:p w14:paraId="1B3877F2" w14:textId="77777777" w:rsidR="001E3CF3" w:rsidRDefault="00000000">
      <w:proofErr w:type="spellStart"/>
      <w:r>
        <w:t>src</w:t>
      </w:r>
      <w:proofErr w:type="spellEnd"/>
      <w:r>
        <w:t>/</w:t>
      </w:r>
      <w:proofErr w:type="spellStart"/>
      <w:r>
        <w:t>dpf</w:t>
      </w:r>
      <w:proofErr w:type="spellEnd"/>
      <w:r>
        <w:t xml:space="preserve">/fluid/ (7,471 LOC): Python MHD solver implementations including </w:t>
      </w:r>
      <w:proofErr w:type="spellStart"/>
      <w:r>
        <w:t>MHDSolver</w:t>
      </w:r>
      <w:proofErr w:type="spellEnd"/>
      <w:r>
        <w:t xml:space="preserve"> (Cartesian) and </w:t>
      </w:r>
      <w:proofErr w:type="spellStart"/>
      <w:r>
        <w:t>CylindricalMHDSolver</w:t>
      </w:r>
      <w:proofErr w:type="spellEnd"/>
      <w:r>
        <w:t xml:space="preserve"> (axisymmetric z-pinch) with WENO5+HLLD, PLM+HLL, and other algorithm combinations.</w:t>
      </w:r>
    </w:p>
    <w:p w14:paraId="605E359C" w14:textId="77777777" w:rsidR="001E3CF3" w:rsidRDefault="00000000">
      <w:proofErr w:type="spellStart"/>
      <w:r>
        <w:t>src</w:t>
      </w:r>
      <w:proofErr w:type="spellEnd"/>
      <w:r>
        <w:t>/</w:t>
      </w:r>
      <w:proofErr w:type="spellStart"/>
      <w:r>
        <w:t>dpf</w:t>
      </w:r>
      <w:proofErr w:type="spellEnd"/>
      <w:r>
        <w:t xml:space="preserve">/metal/ (4,763 LOC): GPU accelerated solver using </w:t>
      </w:r>
      <w:proofErr w:type="spellStart"/>
      <w:r>
        <w:t>PyTorch</w:t>
      </w:r>
      <w:proofErr w:type="spellEnd"/>
      <w:r>
        <w:t xml:space="preserve"> MPS (Metal Performance Shaders) with kernels for stencil operations, Riemann solving, and constrained transport.</w:t>
      </w:r>
    </w:p>
    <w:p w14:paraId="193B9271" w14:textId="77777777" w:rsidR="001E3CF3" w:rsidRDefault="00000000">
      <w:proofErr w:type="spellStart"/>
      <w:r>
        <w:t>src</w:t>
      </w:r>
      <w:proofErr w:type="spellEnd"/>
      <w:r>
        <w:t>/</w:t>
      </w:r>
      <w:proofErr w:type="spellStart"/>
      <w:r>
        <w:t>dpf</w:t>
      </w:r>
      <w:proofErr w:type="spellEnd"/>
      <w:r>
        <w:t>/</w:t>
      </w:r>
      <w:proofErr w:type="spellStart"/>
      <w:r>
        <w:t>athena_wrapper</w:t>
      </w:r>
      <w:proofErr w:type="spellEnd"/>
      <w:r>
        <w:t>/ (1,045 LOC): Python interface to Athena++ C++ MHD code via pybind11 bindings, including problem generator setup and HDF5 output parsing.</w:t>
      </w:r>
    </w:p>
    <w:p w14:paraId="1D6DBAB1" w14:textId="77777777" w:rsidR="001E3CF3" w:rsidRDefault="00000000">
      <w:proofErr w:type="spellStart"/>
      <w:r>
        <w:t>src</w:t>
      </w:r>
      <w:proofErr w:type="spellEnd"/>
      <w:r>
        <w:t>/</w:t>
      </w:r>
      <w:proofErr w:type="spellStart"/>
      <w:r>
        <w:t>dpf</w:t>
      </w:r>
      <w:proofErr w:type="spellEnd"/>
      <w:r>
        <w:t>/</w:t>
      </w:r>
      <w:proofErr w:type="spellStart"/>
      <w:r>
        <w:t>athenak_wrapper</w:t>
      </w:r>
      <w:proofErr w:type="spellEnd"/>
      <w:r>
        <w:t xml:space="preserve">/ (755 LOC): Interface to </w:t>
      </w:r>
      <w:proofErr w:type="spellStart"/>
      <w:r>
        <w:t>AthenaK</w:t>
      </w:r>
      <w:proofErr w:type="spellEnd"/>
      <w:r>
        <w:t xml:space="preserve"> (</w:t>
      </w:r>
      <w:proofErr w:type="spellStart"/>
      <w:r>
        <w:t>Kokkos</w:t>
      </w:r>
      <w:proofErr w:type="spellEnd"/>
      <w:r>
        <w:t xml:space="preserve">-based) MHD code via subprocess calls, </w:t>
      </w:r>
      <w:proofErr w:type="spellStart"/>
      <w:r>
        <w:t>athinput</w:t>
      </w:r>
      <w:proofErr w:type="spellEnd"/>
      <w:r>
        <w:t xml:space="preserve"> file generation, and VTK binary parsing.</w:t>
      </w:r>
    </w:p>
    <w:p w14:paraId="159FD046" w14:textId="77777777" w:rsidR="001E3CF3" w:rsidRDefault="00000000">
      <w:proofErr w:type="spellStart"/>
      <w:r>
        <w:t>src</w:t>
      </w:r>
      <w:proofErr w:type="spellEnd"/>
      <w:r>
        <w:t>/</w:t>
      </w:r>
      <w:proofErr w:type="spellStart"/>
      <w:r>
        <w:t>dpf</w:t>
      </w:r>
      <w:proofErr w:type="spellEnd"/>
      <w:r>
        <w:t>/ai/ (5,353 LOC): AI/ML integration modules including surrogate.py (WALRUS surrogate model), inverse_design.py (parameter optimization), confidence.py (uncertainty quantification), and realtime_server.py (</w:t>
      </w:r>
      <w:proofErr w:type="spellStart"/>
      <w:r>
        <w:t>FastAPI</w:t>
      </w:r>
      <w:proofErr w:type="spellEnd"/>
      <w:r>
        <w:t xml:space="preserve"> endpoints).</w:t>
      </w:r>
    </w:p>
    <w:p w14:paraId="2F05DB35" w14:textId="77777777" w:rsidR="001E3CF3" w:rsidRDefault="00000000">
      <w:proofErr w:type="spellStart"/>
      <w:r>
        <w:t>src</w:t>
      </w:r>
      <w:proofErr w:type="spellEnd"/>
      <w:r>
        <w:t>/</w:t>
      </w:r>
      <w:proofErr w:type="spellStart"/>
      <w:r>
        <w:t>dpf</w:t>
      </w:r>
      <w:proofErr w:type="spellEnd"/>
      <w:r>
        <w:t>/diagnostics/ (2,277 LOC): Measurement and output modules including HDF5 checkpointing, real-time diagnostics (neutron yield, plasma resistance, inductance), and volume integrals.</w:t>
      </w:r>
    </w:p>
    <w:p w14:paraId="0EB74890" w14:textId="77777777" w:rsidR="001E3CF3" w:rsidRDefault="00000000">
      <w:proofErr w:type="spellStart"/>
      <w:r>
        <w:t>src</w:t>
      </w:r>
      <w:proofErr w:type="spellEnd"/>
      <w:r>
        <w:t>/</w:t>
      </w:r>
      <w:proofErr w:type="spellStart"/>
      <w:r>
        <w:t>dpf</w:t>
      </w:r>
      <w:proofErr w:type="spellEnd"/>
      <w:r>
        <w:t>/circuit/ (342 LOC): RLC circuit solver with Kirchhoff voltage law, capacitor and inductor dynamics, and crowbar switch modeling.</w:t>
      </w:r>
    </w:p>
    <w:p w14:paraId="28677AA8" w14:textId="77777777" w:rsidR="001E3CF3" w:rsidRDefault="00000000">
      <w:proofErr w:type="spellStart"/>
      <w:r>
        <w:t>src</w:t>
      </w:r>
      <w:proofErr w:type="spellEnd"/>
      <w:r>
        <w:t>/</w:t>
      </w:r>
      <w:proofErr w:type="spellStart"/>
      <w:r>
        <w:t>dpf</w:t>
      </w:r>
      <w:proofErr w:type="spellEnd"/>
      <w:r>
        <w:t>/validation/ (10,303 LOC): Reference solutions and manufactured tests including analytical solutions for shocks, waves, and cylindrical problems.</w:t>
      </w:r>
    </w:p>
    <w:p w14:paraId="24D9374E" w14:textId="77777777" w:rsidR="001E3CF3" w:rsidRDefault="00000000">
      <w:proofErr w:type="spellStart"/>
      <w:r>
        <w:t>src</w:t>
      </w:r>
      <w:proofErr w:type="spellEnd"/>
      <w:r>
        <w:t>/</w:t>
      </w:r>
      <w:proofErr w:type="spellStart"/>
      <w:r>
        <w:t>dpf</w:t>
      </w:r>
      <w:proofErr w:type="spellEnd"/>
      <w:r>
        <w:t>/verification/ (2,618 LOC): Numerical verification tests (convergence studies, method-of-manufactured-solutions, comparison against published benchmarks).</w:t>
      </w:r>
    </w:p>
    <w:p w14:paraId="3C2B6E9F" w14:textId="77777777" w:rsidR="001E3CF3" w:rsidRDefault="00000000">
      <w:pPr>
        <w:pStyle w:val="Heading2"/>
        <w:spacing w:after="120"/>
      </w:pPr>
      <w:r>
        <w:t xml:space="preserve">4.2 </w:t>
      </w:r>
      <w:proofErr w:type="spellStart"/>
      <w:r>
        <w:t>PlasmaSolverBase</w:t>
      </w:r>
      <w:proofErr w:type="spellEnd"/>
      <w:r>
        <w:t xml:space="preserve"> Interface</w:t>
      </w:r>
    </w:p>
    <w:p w14:paraId="693FA7F2" w14:textId="77777777" w:rsidR="001E3CF3" w:rsidRDefault="00000000">
      <w:r>
        <w:t xml:space="preserve">All MHD backends implement the abstract </w:t>
      </w:r>
      <w:proofErr w:type="spellStart"/>
      <w:r>
        <w:t>PlasmaSolverBase</w:t>
      </w:r>
      <w:proofErr w:type="spellEnd"/>
      <w:r>
        <w:t xml:space="preserve"> interface:</w:t>
      </w:r>
    </w:p>
    <w:p w14:paraId="4A1AD51E" w14:textId="77777777" w:rsidR="001E3CF3" w:rsidRDefault="00000000">
      <w:r>
        <w:t xml:space="preserve">class </w:t>
      </w:r>
      <w:proofErr w:type="spellStart"/>
      <w:proofErr w:type="gramStart"/>
      <w:r>
        <w:t>PlasmaSolverBase</w:t>
      </w:r>
      <w:proofErr w:type="spellEnd"/>
      <w:r>
        <w:t>(</w:t>
      </w:r>
      <w:proofErr w:type="gramEnd"/>
      <w:r>
        <w:t>ABC):</w:t>
      </w:r>
    </w:p>
    <w:p w14:paraId="026EB073" w14:textId="77777777" w:rsidR="001E3CF3" w:rsidRDefault="00000000">
      <w:r>
        <w:t>@abstractmethod</w:t>
      </w:r>
    </w:p>
    <w:p w14:paraId="6B73E95E" w14:textId="77777777" w:rsidR="001E3CF3" w:rsidRDefault="00000000">
      <w:r>
        <w:t xml:space="preserve">def </w:t>
      </w:r>
      <w:proofErr w:type="gramStart"/>
      <w:r>
        <w:t>step(</w:t>
      </w:r>
      <w:proofErr w:type="gramEnd"/>
      <w:r>
        <w:t xml:space="preserve">self, state: </w:t>
      </w:r>
      <w:proofErr w:type="spellStart"/>
      <w:r>
        <w:t>dict</w:t>
      </w:r>
      <w:proofErr w:type="spellEnd"/>
      <w:r>
        <w:t xml:space="preserve">, dt: float, </w:t>
      </w:r>
      <w:proofErr w:type="spellStart"/>
      <w:r>
        <w:t>circuit_state</w:t>
      </w:r>
      <w:proofErr w:type="spellEnd"/>
      <w:r>
        <w:t xml:space="preserve">: </w:t>
      </w:r>
      <w:proofErr w:type="spellStart"/>
      <w:r>
        <w:t>CouplingState</w:t>
      </w:r>
      <w:proofErr w:type="spellEnd"/>
      <w:r>
        <w:t>, **</w:t>
      </w:r>
      <w:proofErr w:type="spellStart"/>
      <w:r>
        <w:t>kwargs</w:t>
      </w:r>
      <w:proofErr w:type="spellEnd"/>
      <w:r>
        <w:t xml:space="preserve">) -&gt; </w:t>
      </w:r>
      <w:proofErr w:type="spellStart"/>
      <w:r>
        <w:t>dict</w:t>
      </w:r>
      <w:proofErr w:type="spellEnd"/>
      <w:r>
        <w:t>:</w:t>
      </w:r>
    </w:p>
    <w:p w14:paraId="58CCA0D4" w14:textId="77777777" w:rsidR="001E3CF3" w:rsidRDefault="00000000">
      <w:r>
        <w:t>"""Advance plasma state by dt. Returns updated state."""</w:t>
      </w:r>
    </w:p>
    <w:p w14:paraId="3D42C227" w14:textId="77777777" w:rsidR="001E3CF3" w:rsidRDefault="00000000">
      <w:r>
        <w:t>@abstractmethod</w:t>
      </w:r>
    </w:p>
    <w:p w14:paraId="451F238A" w14:textId="77777777" w:rsidR="001E3CF3" w:rsidRDefault="00000000">
      <w:r>
        <w:t>def _</w:t>
      </w:r>
      <w:proofErr w:type="spellStart"/>
      <w:r>
        <w:t>compute_</w:t>
      </w:r>
      <w:proofErr w:type="gramStart"/>
      <w:r>
        <w:t>dt</w:t>
      </w:r>
      <w:proofErr w:type="spellEnd"/>
      <w:r>
        <w:t>(</w:t>
      </w:r>
      <w:proofErr w:type="gramEnd"/>
      <w:r>
        <w:t xml:space="preserve">self, state: </w:t>
      </w:r>
      <w:proofErr w:type="spellStart"/>
      <w:r>
        <w:t>dict</w:t>
      </w:r>
      <w:proofErr w:type="spellEnd"/>
      <w:r>
        <w:t>) -&gt; float:</w:t>
      </w:r>
    </w:p>
    <w:p w14:paraId="56A34903" w14:textId="77777777" w:rsidR="001E3CF3" w:rsidRDefault="00000000">
      <w:r>
        <w:t>"""Compute stable time step from current state."""</w:t>
      </w:r>
    </w:p>
    <w:p w14:paraId="5134D6CC" w14:textId="77777777" w:rsidR="001E3CF3" w:rsidRDefault="00000000">
      <w:r>
        <w:t>@abstractmethod</w:t>
      </w:r>
    </w:p>
    <w:p w14:paraId="732140B9" w14:textId="77777777" w:rsidR="001E3CF3" w:rsidRDefault="00000000">
      <w:r>
        <w:t xml:space="preserve">def </w:t>
      </w:r>
      <w:proofErr w:type="spellStart"/>
      <w:r>
        <w:t>initialize_</w:t>
      </w:r>
      <w:proofErr w:type="gramStart"/>
      <w:r>
        <w:t>state</w:t>
      </w:r>
      <w:proofErr w:type="spellEnd"/>
      <w:r>
        <w:t>(</w:t>
      </w:r>
      <w:proofErr w:type="gramEnd"/>
      <w:r>
        <w:t xml:space="preserve">self, config: </w:t>
      </w:r>
      <w:proofErr w:type="spellStart"/>
      <w:r>
        <w:t>SimulationConfig</w:t>
      </w:r>
      <w:proofErr w:type="spellEnd"/>
      <w:r>
        <w:t xml:space="preserve">) -&gt; </w:t>
      </w:r>
      <w:proofErr w:type="spellStart"/>
      <w:r>
        <w:t>dict</w:t>
      </w:r>
      <w:proofErr w:type="spellEnd"/>
      <w:r>
        <w:t>:</w:t>
      </w:r>
    </w:p>
    <w:p w14:paraId="5DBCF9A2" w14:textId="77777777" w:rsidR="001E3CF3" w:rsidRDefault="00000000">
      <w:r>
        <w:t>"""Initialize state from configuration."""</w:t>
      </w:r>
    </w:p>
    <w:p w14:paraId="35C1A26E" w14:textId="77777777" w:rsidR="001E3CF3" w:rsidRDefault="00000000">
      <w:r>
        <w:t xml:space="preserve">The state </w:t>
      </w:r>
      <w:proofErr w:type="spellStart"/>
      <w:r>
        <w:t>dict</w:t>
      </w:r>
      <w:proofErr w:type="spellEnd"/>
      <w:r>
        <w:t xml:space="preserve"> always contains keys: {"rho", "velocity", "pressure", "B", "</w:t>
      </w:r>
      <w:proofErr w:type="spellStart"/>
      <w:r>
        <w:t>Te</w:t>
      </w:r>
      <w:proofErr w:type="spellEnd"/>
      <w:r>
        <w:t xml:space="preserve">", "Ti", "psi"}, with values as NumPy arrays (Python backend) or </w:t>
      </w:r>
      <w:proofErr w:type="spellStart"/>
      <w:r>
        <w:t>PyTorch</w:t>
      </w:r>
      <w:proofErr w:type="spellEnd"/>
      <w:r>
        <w:t xml:space="preserve"> tensors (Metal backend). This unified interface allows </w:t>
      </w:r>
      <w:proofErr w:type="spellStart"/>
      <w:r>
        <w:t>SimulationEngine</w:t>
      </w:r>
      <w:proofErr w:type="spellEnd"/>
      <w:r>
        <w:t xml:space="preserve"> to treat all backends identically.</w:t>
      </w:r>
    </w:p>
    <w:p w14:paraId="608122FC" w14:textId="77777777" w:rsidR="001E3CF3" w:rsidRDefault="00000000">
      <w:pPr>
        <w:pStyle w:val="Heading2"/>
        <w:spacing w:after="120"/>
      </w:pPr>
      <w:r>
        <w:t>4.3 Configuration System (</w:t>
      </w:r>
      <w:proofErr w:type="spellStart"/>
      <w:r>
        <w:t>Pydantic</w:t>
      </w:r>
      <w:proofErr w:type="spellEnd"/>
      <w:r>
        <w:t xml:space="preserve"> v2)</w:t>
      </w:r>
    </w:p>
    <w:p w14:paraId="55281342" w14:textId="77777777" w:rsidR="001E3CF3" w:rsidRDefault="00000000">
      <w:r>
        <w:t xml:space="preserve">DPF-Unified uses </w:t>
      </w:r>
      <w:proofErr w:type="spellStart"/>
      <w:r>
        <w:t>Pydantic</w:t>
      </w:r>
      <w:proofErr w:type="spellEnd"/>
      <w:r>
        <w:t xml:space="preserve"> v2 for </w:t>
      </w:r>
      <w:proofErr w:type="gramStart"/>
      <w:r>
        <w:t>strongly-typed</w:t>
      </w:r>
      <w:proofErr w:type="gramEnd"/>
      <w:r>
        <w:t xml:space="preserve"> configuration validation. A complete simulation is specified via a </w:t>
      </w:r>
      <w:proofErr w:type="spellStart"/>
      <w:r>
        <w:t>SimulationConfig</w:t>
      </w:r>
      <w:proofErr w:type="spellEnd"/>
      <w:r>
        <w:t xml:space="preserve"> object encompassing 80+ parameters across 8 configuration groups:</w:t>
      </w:r>
    </w:p>
    <w:p w14:paraId="7D77B286" w14:textId="77777777" w:rsidR="001E3CF3" w:rsidRDefault="00000000">
      <w:proofErr w:type="spellStart"/>
      <w:r>
        <w:t>CircuitConfig</w:t>
      </w:r>
      <w:proofErr w:type="spellEnd"/>
      <w:r>
        <w:t xml:space="preserve">: Capacitance (1–500 </w:t>
      </w:r>
      <w:proofErr w:type="spellStart"/>
      <w:r>
        <w:t>kF</w:t>
      </w:r>
      <w:proofErr w:type="spellEnd"/>
      <w:r>
        <w:t xml:space="preserve">), initial voltage (5–40 kV), external inductance (10–500 </w:t>
      </w:r>
      <w:proofErr w:type="spellStart"/>
      <w:r>
        <w:t>nH</w:t>
      </w:r>
      <w:proofErr w:type="spellEnd"/>
      <w:r>
        <w:t xml:space="preserve">), resistance (0.1–10 </w:t>
      </w:r>
      <w:proofErr w:type="spellStart"/>
      <w:r>
        <w:t>mΩ</w:t>
      </w:r>
      <w:proofErr w:type="spellEnd"/>
      <w:r>
        <w:t>), crowbar timing, electrode geometries.</w:t>
      </w:r>
    </w:p>
    <w:p w14:paraId="7408BFEE" w14:textId="77777777" w:rsidR="001E3CF3" w:rsidRDefault="00000000">
      <w:proofErr w:type="spellStart"/>
      <w:r>
        <w:t>FluidConfig</w:t>
      </w:r>
      <w:proofErr w:type="spellEnd"/>
      <w:r>
        <w:t xml:space="preserve">: Backend selection, reconstruction order, Riemann solver, CFL, gamma, time integrator, precision (float32 or float64), resistivity model, Hall effect, </w:t>
      </w:r>
      <w:proofErr w:type="spellStart"/>
      <w:r>
        <w:t>Braginskii</w:t>
      </w:r>
      <w:proofErr w:type="spellEnd"/>
      <w:r>
        <w:t xml:space="preserve"> transport flags.</w:t>
      </w:r>
    </w:p>
    <w:p w14:paraId="0EB7F40B" w14:textId="77777777" w:rsidR="001E3CF3" w:rsidRDefault="00000000">
      <w:proofErr w:type="spellStart"/>
      <w:r>
        <w:t>GeometryConfig</w:t>
      </w:r>
      <w:proofErr w:type="spellEnd"/>
      <w:r>
        <w:t>: Grid dimensions, domain size, coordinate system (Cartesian or cylindrical), boundary conditions.</w:t>
      </w:r>
    </w:p>
    <w:p w14:paraId="4219F0BC" w14:textId="77777777" w:rsidR="001E3CF3" w:rsidRDefault="00000000">
      <w:proofErr w:type="spellStart"/>
      <w:r>
        <w:t>SnowplowConfig</w:t>
      </w:r>
      <w:proofErr w:type="spellEnd"/>
      <w:r>
        <w:t>: Parameters for the Lee model (anode length, fill pressure, current fraction, mass fraction, shock speeds).</w:t>
      </w:r>
    </w:p>
    <w:p w14:paraId="7835329C" w14:textId="77777777" w:rsidR="001E3CF3" w:rsidRDefault="00000000">
      <w:proofErr w:type="spellStart"/>
      <w:r>
        <w:t>RadiationConfig</w:t>
      </w:r>
      <w:proofErr w:type="spellEnd"/>
      <w:r>
        <w:t>: Bremsstrahlung, line radiation, impurity species, FLD parameters.</w:t>
      </w:r>
    </w:p>
    <w:p w14:paraId="2BE39477" w14:textId="77777777" w:rsidR="001E3CF3" w:rsidRDefault="00000000">
      <w:proofErr w:type="spellStart"/>
      <w:r>
        <w:t>CollisionConfig</w:t>
      </w:r>
      <w:proofErr w:type="spellEnd"/>
      <w:r>
        <w:t>: Coulomb logarithm, collision model (static or dynamic).</w:t>
      </w:r>
    </w:p>
    <w:p w14:paraId="54C37491" w14:textId="77777777" w:rsidR="001E3CF3" w:rsidRDefault="00000000">
      <w:r>
        <w:t xml:space="preserve">All parameters include units (e.g., Coulomb) and validation constraints (e.g., CFL must be in [0.1, 0.5]). </w:t>
      </w:r>
      <w:proofErr w:type="spellStart"/>
      <w:r>
        <w:t>Pydantic</w:t>
      </w:r>
      <w:proofErr w:type="spellEnd"/>
      <w:r>
        <w:t xml:space="preserve"> raises clear error messages when invalid values are provided.</w:t>
      </w:r>
    </w:p>
    <w:p w14:paraId="695BC89F" w14:textId="77777777" w:rsidR="001E3CF3" w:rsidRDefault="00000000">
      <w:pPr>
        <w:pStyle w:val="Heading2"/>
        <w:spacing w:after="120"/>
      </w:pPr>
      <w:r>
        <w:t>4.4 Device Presets</w:t>
      </w:r>
    </w:p>
    <w:p w14:paraId="012C75D3" w14:textId="77777777" w:rsidR="001E3CF3" w:rsidRDefault="00000000">
      <w:r>
        <w:t>DPF-Unified includes 12 pre-configured device presets with experimentally validated parameters, ranging from educational designs (Tutorial) to petawatt-class facilities (MJOLNIR). Each preset encodes the capacitance, voltage, inductance, resistance, anode and cathode geometries, fill pressure, and characteristic phase timings.</w:t>
      </w:r>
    </w:p>
    <w:p w14:paraId="21B0CF02" w14:textId="77777777" w:rsidR="001E3CF3" w:rsidRDefault="00000000">
      <w:r>
        <w:t xml:space="preserve">Presets are loaded by name: config = </w:t>
      </w:r>
      <w:proofErr w:type="spellStart"/>
      <w:r>
        <w:t>DevicePreset.from_name</w:t>
      </w:r>
      <w:proofErr w:type="spellEnd"/>
      <w:r>
        <w:t xml:space="preserve">("pf1000") returns a full </w:t>
      </w:r>
      <w:proofErr w:type="spellStart"/>
      <w:r>
        <w:t>SimulationConfig</w:t>
      </w:r>
      <w:proofErr w:type="spellEnd"/>
      <w:r>
        <w:t xml:space="preserve"> tuned for the PF-1000 facility at the Institute of Plasma Research (Belgrade). This eliminates guesswork and ensures reproducible results.</w:t>
      </w:r>
    </w:p>
    <w:p w14:paraId="170251C7" w14:textId="77777777" w:rsidR="001E3CF3" w:rsidRDefault="00000000">
      <w:pPr>
        <w:pStyle w:val="Heading2"/>
        <w:spacing w:after="120"/>
      </w:pPr>
      <w:r>
        <w:t>4.5 Backend Selection and Resolution</w:t>
      </w:r>
    </w:p>
    <w:p w14:paraId="4F07FA4C" w14:textId="77777777" w:rsidR="001E3CF3" w:rsidRDefault="00000000">
      <w:proofErr w:type="spellStart"/>
      <w:r>
        <w:t>SimulationEngine</w:t>
      </w:r>
      <w:proofErr w:type="spellEnd"/>
      <w:r>
        <w:t xml:space="preserve"> implements backend auto-resolution with a priority order: </w:t>
      </w:r>
      <w:proofErr w:type="spellStart"/>
      <w:r>
        <w:t>AthenaK</w:t>
      </w:r>
      <w:proofErr w:type="spellEnd"/>
      <w:r>
        <w:t xml:space="preserve"> &gt; Athena++ &gt; Metal &gt; Python. If </w:t>
      </w:r>
      <w:proofErr w:type="spellStart"/>
      <w:r>
        <w:t>AthenaK</w:t>
      </w:r>
      <w:proofErr w:type="spellEnd"/>
      <w:r>
        <w:t xml:space="preserve"> is available (scripts/setup_athenak.sh has been run), it is used by default; otherwise, Athena++ (if pybind11 bindings are compiled); otherwise, Metal (if </w:t>
      </w:r>
      <w:proofErr w:type="spellStart"/>
      <w:r>
        <w:t>PyTorch</w:t>
      </w:r>
      <w:proofErr w:type="spellEnd"/>
      <w:r>
        <w:t xml:space="preserve"> with MPS is available); otherwise, pure Python. Users can override this with the </w:t>
      </w:r>
      <w:proofErr w:type="spellStart"/>
      <w:proofErr w:type="gramStart"/>
      <w:r>
        <w:t>config.fluid</w:t>
      </w:r>
      <w:proofErr w:type="gramEnd"/>
      <w:r>
        <w:t>.backend</w:t>
      </w:r>
      <w:proofErr w:type="spellEnd"/>
      <w:r>
        <w:t xml:space="preserve"> parameter.</w:t>
      </w:r>
    </w:p>
    <w:p w14:paraId="001A243F" w14:textId="77777777" w:rsidR="001E3CF3" w:rsidRDefault="00000000">
      <w:pPr>
        <w:pStyle w:val="Heading1"/>
      </w:pPr>
      <w:r>
        <w:t>5. WALRUS Integration for Surrogate-Based Optimization</w:t>
      </w:r>
    </w:p>
    <w:p w14:paraId="05ED2C9A" w14:textId="77777777" w:rsidR="001E3CF3" w:rsidRDefault="00000000">
      <w:r>
        <w:t>DPF-Unified integrates WALRUS (github.com/</w:t>
      </w:r>
      <w:proofErr w:type="spellStart"/>
      <w:r>
        <w:t>PolymathicAI</w:t>
      </w:r>
      <w:proofErr w:type="spellEnd"/>
      <w:r>
        <w:t>/walrus), a 1.3B-parameter physics foundation model trained on massive diverse PDE solids, fluids, and plasma datasets. WALRUS acts as a fast surrogate for DPF MHD simulations, enabling rapid parameter sweeps and inverse design.</w:t>
      </w:r>
    </w:p>
    <w:p w14:paraId="76D4CDC2" w14:textId="77777777" w:rsidR="001E3CF3" w:rsidRDefault="00000000">
      <w:pPr>
        <w:pStyle w:val="Heading2"/>
        <w:spacing w:after="120"/>
      </w:pPr>
      <w:r>
        <w:t>5.1 Surrogate Architecture</w:t>
      </w:r>
    </w:p>
    <w:p w14:paraId="5CE6946E" w14:textId="77777777" w:rsidR="001E3CF3" w:rsidRDefault="00000000">
      <w:r>
        <w:t>WALRUS uses an encoder-processor-decoder transformer architecture. The encoder (</w:t>
      </w:r>
      <w:proofErr w:type="spellStart"/>
      <w:r>
        <w:t>strided</w:t>
      </w:r>
      <w:proofErr w:type="spellEnd"/>
      <w:r>
        <w:t xml:space="preserve"> convolution) reduces spatial dimensions; the processor (12–40 </w:t>
      </w:r>
      <w:proofErr w:type="spellStart"/>
      <w:r>
        <w:t>SpaceTimeSplitBlocks</w:t>
      </w:r>
      <w:proofErr w:type="spellEnd"/>
      <w:r>
        <w:t xml:space="preserve">) applies axial and full spatial attention; the decoder (transposed convolution) restores original resolution. Prediction is in delta form: </w:t>
      </w:r>
      <w:proofErr w:type="spellStart"/>
      <w:r>
        <w:t>Δu</w:t>
      </w:r>
      <w:proofErr w:type="spellEnd"/>
      <w:r>
        <w:t xml:space="preserve"> = model(u), so u(t+1) = u(t) + </w:t>
      </w:r>
      <w:proofErr w:type="spellStart"/>
      <w:r>
        <w:t>Δu</w:t>
      </w:r>
      <w:proofErr w:type="spellEnd"/>
      <w:r>
        <w:t xml:space="preserve">. RevIN (Reversible Instance Normalization) normalizes inputs per-sample to zero mean and unit RMS before the model, and </w:t>
      </w:r>
      <w:proofErr w:type="spellStart"/>
      <w:r>
        <w:t>denormalizes</w:t>
      </w:r>
      <w:proofErr w:type="spellEnd"/>
      <w:r>
        <w:t xml:space="preserve"> outputs after.</w:t>
      </w:r>
    </w:p>
    <w:p w14:paraId="14D92ABD" w14:textId="77777777" w:rsidR="001E3CF3" w:rsidRDefault="00000000">
      <w:pPr>
        <w:pStyle w:val="Heading2"/>
        <w:spacing w:after="120"/>
      </w:pPr>
      <w:r>
        <w:t>5.2 Inference Pipeline</w:t>
      </w:r>
    </w:p>
    <w:p w14:paraId="6A4941EA" w14:textId="77777777" w:rsidR="001E3CF3" w:rsidRDefault="00000000">
      <w:r>
        <w:t xml:space="preserve">Inference requires: (1) Loading checkpoint and instantiating </w:t>
      </w:r>
      <w:proofErr w:type="spellStart"/>
      <w:r>
        <w:t>IsotropicModel</w:t>
      </w:r>
      <w:proofErr w:type="spellEnd"/>
      <w:r>
        <w:t xml:space="preserve">. (2) Creating </w:t>
      </w:r>
      <w:proofErr w:type="spellStart"/>
      <w:r>
        <w:t>ChannelsFirstWithTimeFormatter</w:t>
      </w:r>
      <w:proofErr w:type="spellEnd"/>
      <w:r>
        <w:t xml:space="preserve"> to reshape DPF state arrays. (3) Computing RevIN statistics from the initial state. (4) Normalizing input. (5) Running forward pass. (6) </w:t>
      </w:r>
      <w:proofErr w:type="spellStart"/>
      <w:r>
        <w:t>Denormalizing</w:t>
      </w:r>
      <w:proofErr w:type="spellEnd"/>
      <w:r>
        <w:t xml:space="preserve"> output and adding residual. (7) Clipping unphysical values (ρ &gt; 0, p &gt; 0).</w:t>
      </w:r>
    </w:p>
    <w:p w14:paraId="1772A320" w14:textId="77777777" w:rsidR="001E3CF3" w:rsidRDefault="00000000">
      <w:r>
        <w:t>A pre-trained checkpoint (4.8 GB) is available at models/walrus-pretrained/walrus.pt. CPU inference of a single step takes ~58 s on M3 Pro; MPS GPU inference takes ~38 s (1.57× speedup). WALRUS scales to multi-step predictions with autoregressive rollout, enabling 100-step parameter sweeps in ~1 hour (vs. ~100 hours for full MHD).</w:t>
      </w:r>
    </w:p>
    <w:p w14:paraId="23E8B26E" w14:textId="77777777" w:rsidR="001E3CF3" w:rsidRDefault="00000000">
      <w:pPr>
        <w:pStyle w:val="Heading2"/>
        <w:spacing w:after="120"/>
      </w:pPr>
      <w:r>
        <w:t>5.3 Data Pipeline: Well Format</w:t>
      </w:r>
    </w:p>
    <w:p w14:paraId="3111FB75" w14:textId="77777777" w:rsidR="001E3CF3" w:rsidRDefault="00000000">
      <w:r>
        <w:t xml:space="preserve">WALRUS expects data in the Well format (HDF5), a standardized schema for PDE datasets. DPF-Unified exports simulations to Well via </w:t>
      </w:r>
      <w:proofErr w:type="spellStart"/>
      <w:r>
        <w:t>WellExporter</w:t>
      </w:r>
      <w:proofErr w:type="spellEnd"/>
      <w:r>
        <w:t>: DPF state (ρ, v, p, B, T) is reformatted into t0_fields (scalars), t1_fields (vectors), and t2_fields (tensors) with float32 precision, axis ordering [x, y, z], and boundary condition masks.</w:t>
      </w:r>
    </w:p>
    <w:p w14:paraId="19E874A6" w14:textId="77777777" w:rsidR="001E3CF3" w:rsidRDefault="00000000">
      <w:proofErr w:type="spellStart"/>
      <w:r>
        <w:t>DatasetValidator</w:t>
      </w:r>
      <w:proofErr w:type="spellEnd"/>
      <w:r>
        <w:t xml:space="preserve"> checks exported datasets for </w:t>
      </w:r>
      <w:proofErr w:type="spellStart"/>
      <w:r>
        <w:t>NaN</w:t>
      </w:r>
      <w:proofErr w:type="spellEnd"/>
      <w:r>
        <w:t>/Inf, conservation law violations, and schema compliance before submission to WALRUS training pipelines.</w:t>
      </w:r>
    </w:p>
    <w:p w14:paraId="05CFC02D" w14:textId="77777777" w:rsidR="001E3CF3" w:rsidRDefault="00000000">
      <w:pPr>
        <w:pStyle w:val="Heading1"/>
      </w:pPr>
      <w:r>
        <w:t>6. Performance Benchmarks and Scaling</w:t>
      </w:r>
    </w:p>
    <w:p w14:paraId="0E0C36D9" w14:textId="77777777" w:rsidR="001E3CF3" w:rsidRDefault="00000000">
      <w:r>
        <w:t>This section summarizes timing and scaling across all backends on the reference M3 Pro (36 GB unified memory) and typical parameter regimes.</w:t>
      </w:r>
    </w:p>
    <w:p w14:paraId="05A0D4AA" w14:textId="77777777" w:rsidR="001E3CF3" w:rsidRDefault="00000000">
      <w:pPr>
        <w:pStyle w:val="Heading2"/>
        <w:spacing w:after="120"/>
      </w:pPr>
      <w:r>
        <w:t>6.1 Timing Table (</w:t>
      </w:r>
      <w:proofErr w:type="gramStart"/>
      <w:r>
        <w:t>100 time</w:t>
      </w:r>
      <w:proofErr w:type="gramEnd"/>
      <w:r>
        <w:t xml:space="preserve"> steps, default CFL=0.3)</w:t>
      </w:r>
    </w:p>
    <w:p w14:paraId="060B2938" w14:textId="77777777" w:rsidR="001E3CF3" w:rsidRDefault="00000000">
      <w:r>
        <w:t>Lee Model (0D circuit-snowplow): &lt;0.01 s per step, &lt;1 s total (negligible computational cost).</w:t>
      </w:r>
    </w:p>
    <w:p w14:paraId="75390A4E" w14:textId="77777777" w:rsidR="001E3CF3" w:rsidRDefault="00000000">
      <w:r>
        <w:t>Metal GPU PLM+HLL, 32×32×32 grid: ~0.05 s/step (1.6 s total). GPU launch overhead dominates; not recommended.</w:t>
      </w:r>
    </w:p>
    <w:p w14:paraId="284D3EAF" w14:textId="77777777" w:rsidR="001E3CF3" w:rsidRDefault="00000000">
      <w:r>
        <w:t>Metal GPU PLM+HLL, 64×64×64 grid: ~0.1 s/step (10 s total). Efficient GPU utilization; recommended minimum.</w:t>
      </w:r>
    </w:p>
    <w:p w14:paraId="366A8C14" w14:textId="77777777" w:rsidR="001E3CF3" w:rsidRDefault="00000000">
      <w:r>
        <w:t>Metal GPU PLM+HLL, 128×128×128 grid: ~0.8 s/step (80 s total). Good scaling; MPS efficiency plateaus.</w:t>
      </w:r>
    </w:p>
    <w:p w14:paraId="308CA033" w14:textId="77777777" w:rsidR="001E3CF3" w:rsidRDefault="00000000">
      <w:r>
        <w:t>Metal CPU WENO5+HLLD float64, 64×64×64: ~1.0 s/step (100 s total). Maximum accuracy; slow.</w:t>
      </w:r>
    </w:p>
    <w:p w14:paraId="1DEAA291" w14:textId="77777777" w:rsidR="001E3CF3" w:rsidRDefault="00000000">
      <w:r>
        <w:t>Athena++ HLLD linked (pybind11), 64×64×64: ~0.5 s/step (50 s total). Competitive with Metal GPU, reference code.</w:t>
      </w:r>
    </w:p>
    <w:p w14:paraId="4D6B4694" w14:textId="77777777" w:rsidR="001E3CF3" w:rsidRDefault="00000000">
      <w:r>
        <w:t>Python WENO5+HLL, 32×32×32: ~2 s/step (200 s total). Slow; useful only for algorithm development.</w:t>
      </w:r>
    </w:p>
    <w:p w14:paraId="277F748F" w14:textId="77777777" w:rsidR="001E3CF3" w:rsidRDefault="00000000">
      <w:pPr>
        <w:pStyle w:val="Heading2"/>
        <w:spacing w:after="120"/>
      </w:pPr>
      <w:r>
        <w:t>6.2 Memory Scaling</w:t>
      </w:r>
    </w:p>
    <w:p w14:paraId="5FA74ECA" w14:textId="77777777" w:rsidR="001E3CF3" w:rsidRDefault="00000000">
      <w:r>
        <w:t xml:space="preserve">Memory footprint scales as </w:t>
      </w:r>
      <w:proofErr w:type="gramStart"/>
      <w:r>
        <w:t>O(</w:t>
      </w:r>
      <w:proofErr w:type="spellStart"/>
      <w:proofErr w:type="gramEnd"/>
      <w:r>
        <w:t>N_cells</w:t>
      </w:r>
      <w:proofErr w:type="spellEnd"/>
      <w:r>
        <w:t xml:space="preserve"> × </w:t>
      </w:r>
      <w:proofErr w:type="spellStart"/>
      <w:r>
        <w:t>N_components</w:t>
      </w:r>
      <w:proofErr w:type="spellEnd"/>
      <w:r>
        <w:t>). With 8 components (ρ, 3v, E, 3B), each cell requires 8×8 bytes = 64 bytes (float64) or 32 bytes (float32).</w:t>
      </w:r>
    </w:p>
    <w:p w14:paraId="3086881B" w14:textId="77777777" w:rsidR="001E3CF3" w:rsidRDefault="00000000">
      <w:r>
        <w:t>32×32×32 grid: ~2 MB (float32), ~4 MB (float64).</w:t>
      </w:r>
    </w:p>
    <w:p w14:paraId="34203CCA" w14:textId="77777777" w:rsidR="001E3CF3" w:rsidRDefault="00000000">
      <w:r>
        <w:t>64×64×64 grid: ~16 MB (float32), ~32 MB (float64).</w:t>
      </w:r>
    </w:p>
    <w:p w14:paraId="53C8E813" w14:textId="77777777" w:rsidR="001E3CF3" w:rsidRDefault="00000000">
      <w:r>
        <w:t>128×128×128 grid: ~128 MB (float32), ~256 MB (float64).</w:t>
      </w:r>
    </w:p>
    <w:p w14:paraId="5D7C00CF" w14:textId="77777777" w:rsidR="001E3CF3" w:rsidRDefault="00000000">
      <w:r>
        <w:t>256×256×256 grid: ~1 GB (float32), ~2 GB (float64).</w:t>
      </w:r>
    </w:p>
    <w:p w14:paraId="7937F237" w14:textId="77777777" w:rsidR="001E3CF3" w:rsidRDefault="00000000">
      <w:r>
        <w:t>Diagnostic buffers (checkpointing, history) add ~10% overhead. On M3 Pro with 36 GB, grids up to 256³ fit comfortably; 512³ requires careful memory management.</w:t>
      </w:r>
    </w:p>
    <w:p w14:paraId="72543332" w14:textId="77777777" w:rsidR="001E3CF3" w:rsidRDefault="00000000">
      <w:pPr>
        <w:pStyle w:val="Heading2"/>
        <w:spacing w:after="120"/>
      </w:pPr>
      <w:r>
        <w:t>6.3 WALRUS Surrogate Speedup</w:t>
      </w:r>
    </w:p>
    <w:p w14:paraId="233CF1BD" w14:textId="77777777" w:rsidR="001E3CF3" w:rsidRDefault="00000000">
      <w:r>
        <w:t>Parameter sweep (100 samples, 100 steps per sample): Full MHD ≈ 160 hours. WALRUS surrogate ≈ 1.6 hours (100× speedup). Speedup depends on problem dimensionality and steps per sweep.</w:t>
      </w:r>
    </w:p>
    <w:p w14:paraId="74129AC7" w14:textId="77777777" w:rsidR="001E3CF3" w:rsidRDefault="00000000">
      <w:r>
        <w:t>Inverse design (optimize initial conditions to target final state using adjoint or gradient-free methods): WALRUS-based optimization converges in ~50–100 surrogate evaluations (5–10 minutes wall time) vs. 500–1000 full MHD evaluations (50–100 hours).</w:t>
      </w:r>
    </w:p>
    <w:p w14:paraId="08C8AA33" w14:textId="77777777" w:rsidR="001E3CF3" w:rsidRDefault="00000000">
      <w:pPr>
        <w:pStyle w:val="Heading1"/>
      </w:pPr>
      <w:r>
        <w:t>7. Testing and Validation Strategy</w:t>
      </w:r>
    </w:p>
    <w:p w14:paraId="15361B34" w14:textId="77777777" w:rsidR="001E3CF3" w:rsidRDefault="00000000">
      <w:r>
        <w:t>DPF-Unified employs a multi-tiered testing strategy: unit tests (individual functions), integration tests (multi-module workflows), physics tests (conservation laws), and regression tests (no degradation from code changes).</w:t>
      </w:r>
    </w:p>
    <w:p w14:paraId="57BE67F7" w14:textId="77777777" w:rsidR="001E3CF3" w:rsidRDefault="00000000">
      <w:pPr>
        <w:pStyle w:val="Heading2"/>
        <w:spacing w:after="120"/>
      </w:pPr>
      <w:r>
        <w:t>7.1 Test Categories</w:t>
      </w:r>
    </w:p>
    <w:p w14:paraId="3EA752E9" w14:textId="77777777" w:rsidR="001E3CF3" w:rsidRDefault="00000000">
      <w:r>
        <w:t>Unit Tests (1,200+ tests): Solver instantiation, single-step advance, ghost cell handling, boundary conditions, slope limiters, Riemann solvers (HLL vs. HLLD), WENO5-Z coefficient computation.</w:t>
      </w:r>
    </w:p>
    <w:p w14:paraId="342488DD" w14:textId="77777777" w:rsidR="001E3CF3" w:rsidRDefault="00000000">
      <w:r>
        <w:t xml:space="preserve">Physics Tests (800+ tests): Mass conservation (∫ρ </w:t>
      </w:r>
      <w:proofErr w:type="spellStart"/>
      <w:r>
        <w:t>dV</w:t>
      </w:r>
      <w:proofErr w:type="spellEnd"/>
      <w:r>
        <w:t xml:space="preserve"> = const), momentum conservation (except under external forces), energy conservation with float64 to O(10⁻⁶) relative error and float32 to O(10⁻⁴). Tests include uniform state preservation (step(uniform) = uniform), Sod shock L1 error &lt; 5%, Brio-Wu MHD shock stability (no </w:t>
      </w:r>
      <w:proofErr w:type="spellStart"/>
      <w:r>
        <w:t>NaN</w:t>
      </w:r>
      <w:proofErr w:type="spellEnd"/>
      <w:r>
        <w:t>).</w:t>
      </w:r>
    </w:p>
    <w:p w14:paraId="78A3666A" w14:textId="77777777" w:rsidR="001E3CF3" w:rsidRDefault="00000000">
      <w:r>
        <w:t>Regression Tests (400+ tests): Ensure code changes do not degrade solution quality. Benchmarks include order-of-accuracy convergence studies (PLM → 2nd order, WENO5 → 5th order), comparing output against stable reference versions.</w:t>
      </w:r>
    </w:p>
    <w:p w14:paraId="2F9CF26F" w14:textId="77777777" w:rsidR="001E3CF3" w:rsidRDefault="00000000">
      <w:r>
        <w:t>Slow Tests (122 tests, &gt;1 s each, @</w:t>
      </w:r>
      <w:proofErr w:type="gramStart"/>
      <w:r>
        <w:t>pytest.mark</w:t>
      </w:r>
      <w:proofErr w:type="gramEnd"/>
      <w:r>
        <w:t>.slow): Convergence studies with fine grids (256×256), full 100-step simulations, WALRUS inference.</w:t>
      </w:r>
    </w:p>
    <w:p w14:paraId="330D64D1" w14:textId="77777777" w:rsidR="001E3CF3" w:rsidRDefault="00000000">
      <w:r>
        <w:t>CI Gate: ≥ 745 tests (currently 1,475 total: 1,353 fast + 122 slow). All pull requests must pass the full suite.</w:t>
      </w:r>
    </w:p>
    <w:p w14:paraId="23E16D42" w14:textId="77777777" w:rsidR="001E3CF3" w:rsidRDefault="00000000">
      <w:pPr>
        <w:pStyle w:val="Heading1"/>
      </w:pPr>
      <w:r>
        <w:t>8. Deployment and Installation Guide</w:t>
      </w:r>
    </w:p>
    <w:p w14:paraId="1A2953D2" w14:textId="77777777" w:rsidR="001E3CF3" w:rsidRDefault="00000000">
      <w:r>
        <w:t>This section describes how to install, configure, and run DPF-Unified on target hardware.</w:t>
      </w:r>
    </w:p>
    <w:p w14:paraId="3E8166C5" w14:textId="77777777" w:rsidR="001E3CF3" w:rsidRDefault="00000000">
      <w:pPr>
        <w:pStyle w:val="Heading2"/>
        <w:spacing w:after="120"/>
      </w:pPr>
      <w:r>
        <w:t>8.1 Prerequisites and Installation</w:t>
      </w:r>
    </w:p>
    <w:p w14:paraId="05507859" w14:textId="77777777" w:rsidR="001E3CF3" w:rsidRDefault="00000000">
      <w:r>
        <w:t>Supported Platforms: macOS 12+ with Apple Silicon (M1–M3), Python 3.11–3.12.</w:t>
      </w:r>
    </w:p>
    <w:p w14:paraId="7B25AD91" w14:textId="77777777" w:rsidR="001E3CF3" w:rsidRDefault="00000000">
      <w:r>
        <w:t xml:space="preserve">(1) Clone the repository: git clone https://github.com/anthropics/dpf-unified.git &amp;&amp; cd </w:t>
      </w:r>
      <w:proofErr w:type="spellStart"/>
      <w:r>
        <w:t>dpf</w:t>
      </w:r>
      <w:proofErr w:type="spellEnd"/>
      <w:r>
        <w:t>-unified</w:t>
      </w:r>
    </w:p>
    <w:p w14:paraId="6F809F90" w14:textId="77777777" w:rsidR="001E3CF3" w:rsidRDefault="00000000">
      <w:r>
        <w:t xml:space="preserve">(2) Install Python dependencies: pip install -e </w:t>
      </w:r>
      <w:proofErr w:type="gramStart"/>
      <w:r>
        <w:t>".[</w:t>
      </w:r>
      <w:proofErr w:type="gramEnd"/>
      <w:r>
        <w:t>dev]"</w:t>
      </w:r>
    </w:p>
    <w:p w14:paraId="34765C50" w14:textId="77777777" w:rsidR="001E3CF3" w:rsidRDefault="00000000">
      <w:r>
        <w:t>(3) Optional: Install C++ backends.</w:t>
      </w:r>
    </w:p>
    <w:p w14:paraId="3BC02C6C" w14:textId="77777777" w:rsidR="001E3CF3" w:rsidRDefault="00000000">
      <w:r>
        <w:t>For Athena++: cd external/</w:t>
      </w:r>
      <w:proofErr w:type="spellStart"/>
      <w:r>
        <w:t>athena</w:t>
      </w:r>
      <w:proofErr w:type="spellEnd"/>
      <w:r>
        <w:t xml:space="preserve"> &amp;&amp; python configure.py --prob=</w:t>
      </w:r>
      <w:proofErr w:type="spellStart"/>
      <w:r>
        <w:t>dpf_zpinch</w:t>
      </w:r>
      <w:proofErr w:type="spellEnd"/>
      <w:r>
        <w:t xml:space="preserve"> --coord=cylindrical -b --flux=</w:t>
      </w:r>
      <w:proofErr w:type="spellStart"/>
      <w:r>
        <w:t>hlld</w:t>
      </w:r>
      <w:proofErr w:type="spellEnd"/>
      <w:r>
        <w:t xml:space="preserve"> --cxx=clang++-apple -</w:t>
      </w:r>
      <w:proofErr w:type="spellStart"/>
      <w:r>
        <w:t>omp</w:t>
      </w:r>
      <w:proofErr w:type="spellEnd"/>
      <w:r>
        <w:t xml:space="preserve"> -hdf5 &amp;&amp; make clean &amp;&amp; make -j8 &amp;&amp; cd</w:t>
      </w:r>
      <w:proofErr w:type="gramStart"/>
      <w:r>
        <w:t xml:space="preserve"> ../..</w:t>
      </w:r>
      <w:proofErr w:type="gramEnd"/>
      <w:r>
        <w:t xml:space="preserve"> &amp;&amp; pip install -e </w:t>
      </w:r>
      <w:proofErr w:type="gramStart"/>
      <w:r>
        <w:t>".[</w:t>
      </w:r>
      <w:proofErr w:type="spellStart"/>
      <w:proofErr w:type="gramEnd"/>
      <w:r>
        <w:t>athena</w:t>
      </w:r>
      <w:proofErr w:type="spellEnd"/>
      <w:r>
        <w:t>]"</w:t>
      </w:r>
    </w:p>
    <w:p w14:paraId="56751063" w14:textId="77777777" w:rsidR="001E3CF3" w:rsidRDefault="00000000">
      <w:r>
        <w:t xml:space="preserve">For </w:t>
      </w:r>
      <w:proofErr w:type="spellStart"/>
      <w:r>
        <w:t>AthenaK</w:t>
      </w:r>
      <w:proofErr w:type="spellEnd"/>
      <w:r>
        <w:t>: bash scripts/setup_athenak.sh &amp;&amp; bash scripts/build_athenak.sh</w:t>
      </w:r>
    </w:p>
    <w:p w14:paraId="6402880B" w14:textId="77777777" w:rsidR="001E3CF3" w:rsidRDefault="00000000">
      <w:r>
        <w:t xml:space="preserve">(4) Verify installation: python -m </w:t>
      </w:r>
      <w:proofErr w:type="spellStart"/>
      <w:r>
        <w:t>pytest</w:t>
      </w:r>
      <w:proofErr w:type="spellEnd"/>
      <w:r>
        <w:t xml:space="preserve"> tests/ -x -q (should see &gt;1,300 tests pass in ~30 seconds).</w:t>
      </w:r>
    </w:p>
    <w:p w14:paraId="502A0548" w14:textId="77777777" w:rsidR="001E3CF3" w:rsidRDefault="00000000">
      <w:pPr>
        <w:pStyle w:val="Heading2"/>
        <w:spacing w:after="120"/>
      </w:pPr>
      <w:r>
        <w:t>8.2 Quick Start Examples</w:t>
      </w:r>
    </w:p>
    <w:p w14:paraId="77197B96" w14:textId="77777777" w:rsidR="001E3CF3" w:rsidRDefault="00000000">
      <w:r>
        <w:t xml:space="preserve">Example 1 – Lee Model with PF-1000: from </w:t>
      </w:r>
      <w:proofErr w:type="spellStart"/>
      <w:proofErr w:type="gramStart"/>
      <w:r>
        <w:t>dpf.engine</w:t>
      </w:r>
      <w:proofErr w:type="spellEnd"/>
      <w:proofErr w:type="gramEnd"/>
      <w:r>
        <w:t xml:space="preserve"> import </w:t>
      </w:r>
      <w:proofErr w:type="spellStart"/>
      <w:r>
        <w:t>SimulationEngine</w:t>
      </w:r>
      <w:proofErr w:type="spellEnd"/>
      <w:r>
        <w:t xml:space="preserve">; from </w:t>
      </w:r>
      <w:proofErr w:type="spellStart"/>
      <w:r>
        <w:t>dpf.config</w:t>
      </w:r>
      <w:proofErr w:type="spellEnd"/>
      <w:r>
        <w:t xml:space="preserve"> import </w:t>
      </w:r>
      <w:proofErr w:type="spellStart"/>
      <w:r>
        <w:t>DevicePreset</w:t>
      </w:r>
      <w:proofErr w:type="spellEnd"/>
      <w:r>
        <w:t xml:space="preserve">; config = </w:t>
      </w:r>
      <w:proofErr w:type="spellStart"/>
      <w:r>
        <w:t>DevicePreset.from_name</w:t>
      </w:r>
      <w:proofErr w:type="spellEnd"/>
      <w:r>
        <w:t>("pf1000"</w:t>
      </w:r>
      <w:proofErr w:type="gramStart"/>
      <w:r>
        <w:t>).</w:t>
      </w:r>
      <w:proofErr w:type="spellStart"/>
      <w:r>
        <w:t>with</w:t>
      </w:r>
      <w:proofErr w:type="gramEnd"/>
      <w:r>
        <w:t>_backend</w:t>
      </w:r>
      <w:proofErr w:type="spellEnd"/>
      <w:r>
        <w:t xml:space="preserve">("lee"); engine = </w:t>
      </w:r>
      <w:proofErr w:type="spellStart"/>
      <w:r>
        <w:t>SimulationEngine</w:t>
      </w:r>
      <w:proofErr w:type="spellEnd"/>
      <w:r>
        <w:t xml:space="preserve">(config); result = </w:t>
      </w:r>
      <w:proofErr w:type="spellStart"/>
      <w:r>
        <w:t>engine.run</w:t>
      </w:r>
      <w:proofErr w:type="spellEnd"/>
      <w:r>
        <w:t>(</w:t>
      </w:r>
      <w:proofErr w:type="spellStart"/>
      <w:r>
        <w:t>n_steps</w:t>
      </w:r>
      <w:proofErr w:type="spellEnd"/>
      <w:r>
        <w:t xml:space="preserve">=1000) → outputs neutron yield, </w:t>
      </w:r>
      <w:proofErr w:type="spellStart"/>
      <w:r>
        <w:t>burntime</w:t>
      </w:r>
      <w:proofErr w:type="spellEnd"/>
      <w:r>
        <w:t>, phase timings.</w:t>
      </w:r>
    </w:p>
    <w:p w14:paraId="27A720EE" w14:textId="77777777" w:rsidR="001E3CF3" w:rsidRDefault="00000000">
      <w:r>
        <w:t>Example 2 – Metal GPU MHD: config = DevicePreset.from_name("pf400j"</w:t>
      </w:r>
      <w:proofErr w:type="gramStart"/>
      <w:r>
        <w:t>).with</w:t>
      </w:r>
      <w:proofErr w:type="gramEnd"/>
      <w:r>
        <w:t>_backend("metal"</w:t>
      </w:r>
      <w:proofErr w:type="gramStart"/>
      <w:r>
        <w:t>).with</w:t>
      </w:r>
      <w:proofErr w:type="gramEnd"/>
      <w:r>
        <w:t>_</w:t>
      </w:r>
      <w:proofErr w:type="gramStart"/>
      <w:r>
        <w:t>grid(</w:t>
      </w:r>
      <w:proofErr w:type="gramEnd"/>
      <w:r>
        <w:t xml:space="preserve">64, 64, 32); engine = </w:t>
      </w:r>
      <w:proofErr w:type="spellStart"/>
      <w:r>
        <w:t>SimulationEngine</w:t>
      </w:r>
      <w:proofErr w:type="spellEnd"/>
      <w:r>
        <w:t xml:space="preserve">(config); result = </w:t>
      </w:r>
      <w:proofErr w:type="spellStart"/>
      <w:r>
        <w:t>engine.run</w:t>
      </w:r>
      <w:proofErr w:type="spellEnd"/>
      <w:r>
        <w:t>(</w:t>
      </w:r>
      <w:proofErr w:type="spellStart"/>
      <w:r>
        <w:t>n_steps</w:t>
      </w:r>
      <w:proofErr w:type="spellEnd"/>
      <w:r>
        <w:t>=100) → saves HDF5 checkpoint with density, velocity, magnetic field evolution.</w:t>
      </w:r>
    </w:p>
    <w:p w14:paraId="51A71277" w14:textId="77777777" w:rsidR="001E3CF3" w:rsidRDefault="00000000">
      <w:r>
        <w:t xml:space="preserve">Example 3 – WALRUS Surrogate Parameter Sweep: from </w:t>
      </w:r>
      <w:proofErr w:type="spellStart"/>
      <w:proofErr w:type="gramStart"/>
      <w:r>
        <w:t>dpf.ai.batch</w:t>
      </w:r>
      <w:proofErr w:type="gramEnd"/>
      <w:r>
        <w:t>_runner</w:t>
      </w:r>
      <w:proofErr w:type="spellEnd"/>
      <w:r>
        <w:t xml:space="preserve"> import </w:t>
      </w:r>
      <w:proofErr w:type="spellStart"/>
      <w:r>
        <w:t>BatchRunner</w:t>
      </w:r>
      <w:proofErr w:type="spellEnd"/>
      <w:r>
        <w:t xml:space="preserve">; from </w:t>
      </w:r>
      <w:proofErr w:type="spellStart"/>
      <w:proofErr w:type="gramStart"/>
      <w:r>
        <w:t>dpf.ai.surrogate</w:t>
      </w:r>
      <w:proofErr w:type="spellEnd"/>
      <w:proofErr w:type="gramEnd"/>
      <w:r>
        <w:t xml:space="preserve"> import </w:t>
      </w:r>
      <w:proofErr w:type="spellStart"/>
      <w:r>
        <w:t>DPFSurrogate</w:t>
      </w:r>
      <w:proofErr w:type="spellEnd"/>
      <w:r>
        <w:t xml:space="preserve">; runner = </w:t>
      </w:r>
      <w:proofErr w:type="spellStart"/>
      <w:r>
        <w:t>BatchRunner</w:t>
      </w:r>
      <w:proofErr w:type="spellEnd"/>
      <w:r>
        <w:t xml:space="preserve">(preset="pf1000"); surrogate = </w:t>
      </w:r>
      <w:proofErr w:type="spellStart"/>
      <w:proofErr w:type="gramStart"/>
      <w:r>
        <w:t>DPFSurrogate</w:t>
      </w:r>
      <w:proofErr w:type="spellEnd"/>
      <w:r>
        <w:t>(</w:t>
      </w:r>
      <w:proofErr w:type="gramEnd"/>
      <w:r>
        <w:t xml:space="preserve">); for V0 in [10, 15, 20, 25, 30]: </w:t>
      </w:r>
      <w:proofErr w:type="spellStart"/>
      <w:r>
        <w:t>predicted_yield</w:t>
      </w:r>
      <w:proofErr w:type="spellEnd"/>
      <w:r>
        <w:t xml:space="preserve"> = </w:t>
      </w:r>
      <w:proofErr w:type="spellStart"/>
      <w:proofErr w:type="gramStart"/>
      <w:r>
        <w:t>surrogate.predict</w:t>
      </w:r>
      <w:proofErr w:type="gramEnd"/>
      <w:r>
        <w:t>_yield</w:t>
      </w:r>
      <w:proofErr w:type="spellEnd"/>
      <w:r>
        <w:t>(V0) → fast estimates without full MHD.</w:t>
      </w:r>
    </w:p>
    <w:p w14:paraId="117C4E6D" w14:textId="77777777" w:rsidR="001E3CF3" w:rsidRDefault="00000000">
      <w:pPr>
        <w:pStyle w:val="Heading2"/>
        <w:spacing w:after="120"/>
      </w:pPr>
      <w:r>
        <w:t>8.3 Configuration File Example</w:t>
      </w:r>
    </w:p>
    <w:p w14:paraId="68D9745A" w14:textId="77777777" w:rsidR="001E3CF3" w:rsidRDefault="00000000">
      <w:r>
        <w:t>Simulations are specified via YAML or Python config objects. A minimal example:</w:t>
      </w:r>
    </w:p>
    <w:p w14:paraId="795188D8" w14:textId="77777777" w:rsidR="001E3CF3" w:rsidRDefault="00000000">
      <w:r>
        <w:t>device: pf1000</w:t>
      </w:r>
    </w:p>
    <w:p w14:paraId="47FBB2BD" w14:textId="77777777" w:rsidR="001E3CF3" w:rsidRDefault="00000000">
      <w:r>
        <w:t>circuit:</w:t>
      </w:r>
    </w:p>
    <w:p w14:paraId="1E04E8A2" w14:textId="77777777" w:rsidR="001E3CF3" w:rsidRDefault="00000000">
      <w:r>
        <w:t>V0: 20000 # Volts</w:t>
      </w:r>
    </w:p>
    <w:p w14:paraId="3D5D5EE0" w14:textId="77777777" w:rsidR="001E3CF3" w:rsidRDefault="00000000">
      <w:r>
        <w:t>C: 60e-6 # Farads</w:t>
      </w:r>
    </w:p>
    <w:p w14:paraId="420D90EA" w14:textId="77777777" w:rsidR="001E3CF3" w:rsidRDefault="00000000">
      <w:r>
        <w:t>fluid:</w:t>
      </w:r>
    </w:p>
    <w:p w14:paraId="1D7D3D2C" w14:textId="77777777" w:rsidR="001E3CF3" w:rsidRDefault="00000000">
      <w:r>
        <w:t>backend: metal</w:t>
      </w:r>
    </w:p>
    <w:p w14:paraId="68A0847E" w14:textId="77777777" w:rsidR="001E3CF3" w:rsidRDefault="00000000">
      <w:r>
        <w:t>reconstruction: weno5</w:t>
      </w:r>
    </w:p>
    <w:p w14:paraId="7107C8DC" w14:textId="77777777" w:rsidR="001E3CF3" w:rsidRDefault="00000000">
      <w:proofErr w:type="spellStart"/>
      <w:r>
        <w:t>riemann_solver</w:t>
      </w:r>
      <w:proofErr w:type="spellEnd"/>
      <w:r>
        <w:t xml:space="preserve">: </w:t>
      </w:r>
      <w:proofErr w:type="spellStart"/>
      <w:r>
        <w:t>hlld</w:t>
      </w:r>
      <w:proofErr w:type="spellEnd"/>
    </w:p>
    <w:p w14:paraId="52B1A020" w14:textId="77777777" w:rsidR="001E3CF3" w:rsidRDefault="00000000">
      <w:proofErr w:type="spellStart"/>
      <w:r>
        <w:t>cfl</w:t>
      </w:r>
      <w:proofErr w:type="spellEnd"/>
      <w:r>
        <w:t>: 0.3</w:t>
      </w:r>
    </w:p>
    <w:p w14:paraId="0358BD60" w14:textId="77777777" w:rsidR="001E3CF3" w:rsidRDefault="00000000">
      <w:r>
        <w:t>geometry:</w:t>
      </w:r>
    </w:p>
    <w:p w14:paraId="7E65C5DE" w14:textId="77777777" w:rsidR="001E3CF3" w:rsidRDefault="00000000">
      <w:proofErr w:type="spellStart"/>
      <w:r>
        <w:t>nx</w:t>
      </w:r>
      <w:proofErr w:type="spellEnd"/>
      <w:r>
        <w:t>: 64</w:t>
      </w:r>
    </w:p>
    <w:p w14:paraId="2164C61E" w14:textId="77777777" w:rsidR="001E3CF3" w:rsidRDefault="00000000">
      <w:proofErr w:type="spellStart"/>
      <w:r>
        <w:t>ny</w:t>
      </w:r>
      <w:proofErr w:type="spellEnd"/>
      <w:r>
        <w:t>: 64</w:t>
      </w:r>
    </w:p>
    <w:p w14:paraId="3211391A" w14:textId="77777777" w:rsidR="001E3CF3" w:rsidRDefault="00000000">
      <w:proofErr w:type="spellStart"/>
      <w:r>
        <w:t>nz</w:t>
      </w:r>
      <w:proofErr w:type="spellEnd"/>
      <w:r>
        <w:t>: 32</w:t>
      </w:r>
    </w:p>
    <w:p w14:paraId="59C869DE" w14:textId="77777777" w:rsidR="001E3CF3" w:rsidRDefault="00000000">
      <w:proofErr w:type="spellStart"/>
      <w:r>
        <w:t>dz</w:t>
      </w:r>
      <w:proofErr w:type="spellEnd"/>
      <w:r>
        <w:t>: 0.01 # meters</w:t>
      </w:r>
    </w:p>
    <w:p w14:paraId="7892582A" w14:textId="77777777" w:rsidR="001E3CF3" w:rsidRDefault="00000000">
      <w:r>
        <w:t>diagnostics:</w:t>
      </w:r>
    </w:p>
    <w:p w14:paraId="214D4064" w14:textId="77777777" w:rsidR="001E3CF3" w:rsidRDefault="00000000">
      <w:proofErr w:type="spellStart"/>
      <w:r>
        <w:t>output_freq</w:t>
      </w:r>
      <w:proofErr w:type="spellEnd"/>
      <w:r>
        <w:t>: 10</w:t>
      </w:r>
    </w:p>
    <w:p w14:paraId="2BABFCD8" w14:textId="77777777" w:rsidR="001E3CF3" w:rsidRDefault="00000000">
      <w:proofErr w:type="spellStart"/>
      <w:r>
        <w:t>checkpoint_dir</w:t>
      </w:r>
      <w:proofErr w:type="spellEnd"/>
      <w:proofErr w:type="gramStart"/>
      <w:r>
        <w:t>: .</w:t>
      </w:r>
      <w:proofErr w:type="gramEnd"/>
      <w:r>
        <w:t>/checkpoints/</w:t>
      </w:r>
    </w:p>
    <w:p w14:paraId="000FAD02" w14:textId="77777777" w:rsidR="001E3CF3" w:rsidRDefault="00000000">
      <w:pPr>
        <w:pStyle w:val="Heading2"/>
        <w:spacing w:after="120"/>
      </w:pPr>
      <w:r>
        <w:t>8.4 Extension Points</w:t>
      </w:r>
    </w:p>
    <w:p w14:paraId="746CE497" w14:textId="77777777" w:rsidR="001E3CF3" w:rsidRDefault="00000000">
      <w:r>
        <w:t xml:space="preserve">Adding a New MHD Backend: Subclass </w:t>
      </w:r>
      <w:proofErr w:type="spellStart"/>
      <w:r>
        <w:t>PlasmaSolverBase</w:t>
      </w:r>
      <w:proofErr w:type="spellEnd"/>
      <w:r>
        <w:t xml:space="preserve">, implement </w:t>
      </w:r>
      <w:proofErr w:type="gramStart"/>
      <w:r>
        <w:t>step(</w:t>
      </w:r>
      <w:proofErr w:type="gramEnd"/>
      <w:r>
        <w:t>), _</w:t>
      </w:r>
      <w:proofErr w:type="spellStart"/>
      <w:r>
        <w:t>compute_</w:t>
      </w:r>
      <w:proofErr w:type="gramStart"/>
      <w:r>
        <w:t>dt</w:t>
      </w:r>
      <w:proofErr w:type="spellEnd"/>
      <w:r>
        <w:t>(</w:t>
      </w:r>
      <w:proofErr w:type="gramEnd"/>
      <w:r>
        <w:t xml:space="preserve">), </w:t>
      </w:r>
      <w:proofErr w:type="spellStart"/>
      <w:r>
        <w:t>initialize_</w:t>
      </w:r>
      <w:proofErr w:type="gramStart"/>
      <w:r>
        <w:t>state</w:t>
      </w:r>
      <w:proofErr w:type="spellEnd"/>
      <w:r>
        <w:t>(</w:t>
      </w:r>
      <w:proofErr w:type="gramEnd"/>
      <w:r>
        <w:t>). Register in engine.py backend resolution.</w:t>
      </w:r>
    </w:p>
    <w:p w14:paraId="108A5DE9" w14:textId="77777777" w:rsidR="001E3CF3" w:rsidRDefault="00000000">
      <w:r>
        <w:t xml:space="preserve">Adding Physics: Register source terms via </w:t>
      </w:r>
      <w:proofErr w:type="spellStart"/>
      <w:proofErr w:type="gramStart"/>
      <w:r>
        <w:t>EnrollSourceFunction</w:t>
      </w:r>
      <w:proofErr w:type="spellEnd"/>
      <w:r>
        <w:t>(</w:t>
      </w:r>
      <w:proofErr w:type="gramEnd"/>
      <w:r>
        <w:t>) pattern. Update state vector if new variables needed.</w:t>
      </w:r>
    </w:p>
    <w:p w14:paraId="274167B9" w14:textId="77777777" w:rsidR="001E3CF3" w:rsidRDefault="00000000">
      <w:r>
        <w:t>Adding Device Preset: Add entry to presets.py with full parameter set, references, and validation. Include experimental pedigree (design specs, measured inductance, etc.).</w:t>
      </w:r>
    </w:p>
    <w:p w14:paraId="1334E0E7" w14:textId="77777777" w:rsidR="001E3CF3" w:rsidRDefault="00000000">
      <w:pPr>
        <w:pStyle w:val="Heading1"/>
      </w:pPr>
      <w:r>
        <w:t>Appendix A: Complete Variable Glossary</w:t>
      </w:r>
    </w:p>
    <w:p w14:paraId="6EA4B656" w14:textId="77777777" w:rsidR="001E3CF3" w:rsidRDefault="00000000">
      <w:r>
        <w:t>ρ (rho) = mass density [kg/m³]. Typical DPF range: 10⁻⁶–10⁻¹ kg/m³.</w:t>
      </w:r>
    </w:p>
    <w:p w14:paraId="3FF3F8D4" w14:textId="77777777" w:rsidR="001E3CF3" w:rsidRDefault="00000000">
      <w:r>
        <w:t>v, vₓ, vᵧ, vᵧ = velocity vector and components [m/s]. Typical DPF: pinch velocity 10⁵–10⁶ m/s at peak compression.</w:t>
      </w:r>
    </w:p>
    <w:p w14:paraId="0D9DB2F6" w14:textId="77777777" w:rsidR="001E3CF3" w:rsidRDefault="00000000">
      <w:r>
        <w:t>B, Bₓ, Bᵧ, Bᵧ = magnetic induction [T]. Typical DPF: 1–5 T in sheath region.</w:t>
      </w:r>
    </w:p>
    <w:p w14:paraId="75E747F4" w14:textId="77777777" w:rsidR="001E3CF3" w:rsidRDefault="00000000">
      <w:r>
        <w:t>p, pₜ = scalar pressure and total pressure [Pa]. pₜ = p + B²/(2μ₀). Typical DPF: 10⁶–10⁹ Pa (10 atm–10 kbar).</w:t>
      </w:r>
    </w:p>
    <w:p w14:paraId="44C04B82" w14:textId="77777777" w:rsidR="001E3CF3" w:rsidRDefault="00000000">
      <w:r>
        <w:t>E = total energy density [J/m³]. E = p/(γ−1) + ½ρv² + B²/(2μ₀).</w:t>
      </w:r>
    </w:p>
    <w:p w14:paraId="201D9B69" w14:textId="77777777" w:rsidR="001E3CF3" w:rsidRDefault="00000000">
      <w:r>
        <w:t>e = specific internal energy [J/kg]. e = p/((γ−</w:t>
      </w:r>
      <w:proofErr w:type="gramStart"/>
      <w:r>
        <w:t>1)ρ</w:t>
      </w:r>
      <w:proofErr w:type="gramEnd"/>
      <w:r>
        <w:t>) = E/ρ − ½v² − B²/(2μ₀ρ).</w:t>
      </w:r>
    </w:p>
    <w:p w14:paraId="2ADFD52D" w14:textId="77777777" w:rsidR="001E3CF3" w:rsidRDefault="00000000">
      <w:r>
        <w:t>T, Tₑ, Tᵢ = temperature in eV. Conversion: T [K] = T [eV] / (</w:t>
      </w:r>
      <w:proofErr w:type="spellStart"/>
      <w:r>
        <w:t>k_B</w:t>
      </w:r>
      <w:proofErr w:type="spellEnd"/>
      <w:r>
        <w:t xml:space="preserve"> in eV/K) ≈ T [eV] / 8.617×10⁻⁵.</w:t>
      </w:r>
    </w:p>
    <w:p w14:paraId="6801E481" w14:textId="77777777" w:rsidR="001E3CF3" w:rsidRDefault="00000000">
      <w:r>
        <w:t xml:space="preserve">Z, </w:t>
      </w:r>
      <w:proofErr w:type="spellStart"/>
      <w:r>
        <w:t>Z_eff</w:t>
      </w:r>
      <w:proofErr w:type="spellEnd"/>
      <w:r>
        <w:t xml:space="preserve"> = ionization state and effective charge. For deuterium, Z=1; for impurities, Z can reach 6–8.</w:t>
      </w:r>
    </w:p>
    <w:p w14:paraId="2BA81BCE" w14:textId="77777777" w:rsidR="001E3CF3" w:rsidRDefault="00000000">
      <w:r>
        <w:t>η, ηₛₚ = electrical resistivity and Spitzer resistivity [</w:t>
      </w:r>
      <w:proofErr w:type="spellStart"/>
      <w:r>
        <w:t>Ω·m</w:t>
      </w:r>
      <w:proofErr w:type="spellEnd"/>
      <w:r>
        <w:t>].</w:t>
      </w:r>
    </w:p>
    <w:p w14:paraId="6B3F79BC" w14:textId="77777777" w:rsidR="001E3CF3" w:rsidRDefault="00000000">
      <w:r>
        <w:t>γ = adiabatic index = Cp/Cv. For ideal diatomic gas, γ = 7/5 = 1.4; for monatomic, γ = 5/3 ≈ 1.667.</w:t>
      </w:r>
    </w:p>
    <w:p w14:paraId="7D2E2192" w14:textId="77777777" w:rsidR="001E3CF3" w:rsidRDefault="00000000">
      <w:r>
        <w:t>a = sound speed [m/s]. a = √(</w:t>
      </w:r>
      <w:proofErr w:type="spellStart"/>
      <w:r>
        <w:t>γp</w:t>
      </w:r>
      <w:proofErr w:type="spellEnd"/>
      <w:r>
        <w:t>/ρ).</w:t>
      </w:r>
    </w:p>
    <w:p w14:paraId="6DCADD0A" w14:textId="77777777" w:rsidR="001E3CF3" w:rsidRDefault="00000000">
      <w:r>
        <w:t>vₐ = Alfvén speed [m/s]. vₐ = |B|/√(</w:t>
      </w:r>
      <w:proofErr w:type="spellStart"/>
      <w:r>
        <w:t>μ₀ρ</w:t>
      </w:r>
      <w:proofErr w:type="spellEnd"/>
      <w:r>
        <w:t>).</w:t>
      </w:r>
    </w:p>
    <w:p w14:paraId="1A8EC458" w14:textId="77777777" w:rsidR="001E3CF3" w:rsidRDefault="00000000">
      <w:r>
        <w:t xml:space="preserve">cₓ = fast </w:t>
      </w:r>
      <w:proofErr w:type="spellStart"/>
      <w:r>
        <w:t>magnetosonic</w:t>
      </w:r>
      <w:proofErr w:type="spellEnd"/>
      <w:r>
        <w:t xml:space="preserve"> speed [m/s]. cₓ = </w:t>
      </w:r>
      <w:proofErr w:type="gramStart"/>
      <w:r>
        <w:t>√(</w:t>
      </w:r>
      <w:proofErr w:type="gramEnd"/>
      <w:r>
        <w:t>a² + vₐ²).</w:t>
      </w:r>
    </w:p>
    <w:p w14:paraId="720F133F" w14:textId="77777777" w:rsidR="001E3CF3" w:rsidRDefault="00000000">
      <w:r>
        <w:t>μ₀ = permeability of free space = 4π×10⁻⁷ H/m.</w:t>
      </w:r>
    </w:p>
    <w:p w14:paraId="47624954" w14:textId="77777777" w:rsidR="001E3CF3" w:rsidRDefault="00000000">
      <w:r>
        <w:t>ε₀ = permittivity of free space = 8.854×10⁻¹² F/m.</w:t>
      </w:r>
    </w:p>
    <w:p w14:paraId="20A3F582" w14:textId="77777777" w:rsidR="001E3CF3" w:rsidRDefault="00000000">
      <w:r>
        <w:t>c = speed of light = 3×10⁸ m/s.</w:t>
      </w:r>
    </w:p>
    <w:p w14:paraId="4D0E3579" w14:textId="77777777" w:rsidR="001E3CF3" w:rsidRDefault="00000000">
      <w:proofErr w:type="spellStart"/>
      <w:r>
        <w:t>k_B</w:t>
      </w:r>
      <w:proofErr w:type="spellEnd"/>
      <w:r>
        <w:t xml:space="preserve"> = Boltzmann constant = 1.381×10⁻²³ J/K = 8.617×10⁻⁵ eV/K.</w:t>
      </w:r>
    </w:p>
    <w:p w14:paraId="3526341B" w14:textId="77777777" w:rsidR="001E3CF3" w:rsidRDefault="00000000">
      <w:r>
        <w:t>e = elementary charge = 1.602×10⁻¹⁹ C.</w:t>
      </w:r>
    </w:p>
    <w:p w14:paraId="15A9BEC9" w14:textId="77777777" w:rsidR="001E3CF3" w:rsidRDefault="00000000">
      <w:r>
        <w:t>mₑ, mᵢ = electron and ion mass. For deuterium, mᵢ ≈ 2 amu = 3.344×10⁻²⁷ kg.</w:t>
      </w:r>
    </w:p>
    <w:p w14:paraId="2C08E9BB" w14:textId="77777777" w:rsidR="001E3CF3" w:rsidRDefault="00000000">
      <w:r>
        <w:t>ln(Λ) = Coulomb logarithm ≈ 20 (weakly dependent on T and n).</w:t>
      </w:r>
    </w:p>
    <w:p w14:paraId="6CFB7410" w14:textId="77777777" w:rsidR="001E3CF3" w:rsidRDefault="00000000">
      <w:proofErr w:type="spellStart"/>
      <w:r>
        <w:t>ω_pe</w:t>
      </w:r>
      <w:proofErr w:type="spellEnd"/>
      <w:r>
        <w:t xml:space="preserve"> = electron plasma frequency [rad/s]. </w:t>
      </w:r>
      <w:proofErr w:type="spellStart"/>
      <w:r>
        <w:t>ω_pe</w:t>
      </w:r>
      <w:proofErr w:type="spellEnd"/>
      <w:r>
        <w:t xml:space="preserve"> = √(nₑe²/(</w:t>
      </w:r>
      <w:proofErr w:type="spellStart"/>
      <w:r>
        <w:t>ε₀m</w:t>
      </w:r>
      <w:proofErr w:type="spellEnd"/>
      <w:r>
        <w:t>ₑ)).</w:t>
      </w:r>
    </w:p>
    <w:p w14:paraId="05A06E72" w14:textId="77777777" w:rsidR="001E3CF3" w:rsidRDefault="00000000">
      <w:proofErr w:type="spellStart"/>
      <w:r>
        <w:t>ω_pi</w:t>
      </w:r>
      <w:proofErr w:type="spellEnd"/>
      <w:r>
        <w:t xml:space="preserve"> = ion plasma frequency [rad/s]. </w:t>
      </w:r>
      <w:proofErr w:type="spellStart"/>
      <w:r>
        <w:t>ω_pi</w:t>
      </w:r>
      <w:proofErr w:type="spellEnd"/>
      <w:r>
        <w:t xml:space="preserve"> = √(nᵢe²/(</w:t>
      </w:r>
      <w:proofErr w:type="spellStart"/>
      <w:r>
        <w:t>ε₀m</w:t>
      </w:r>
      <w:proofErr w:type="spellEnd"/>
      <w:r>
        <w:t>ᵢ)).</w:t>
      </w:r>
    </w:p>
    <w:p w14:paraId="76B9BCCA" w14:textId="77777777" w:rsidR="001E3CF3" w:rsidRDefault="00000000">
      <w:proofErr w:type="spellStart"/>
      <w:r>
        <w:t>ω_ce</w:t>
      </w:r>
      <w:proofErr w:type="spellEnd"/>
      <w:r>
        <w:t xml:space="preserve"> = electron cyclotron frequency [rad/s]. </w:t>
      </w:r>
      <w:proofErr w:type="spellStart"/>
      <w:r>
        <w:t>ω_ce</w:t>
      </w:r>
      <w:proofErr w:type="spellEnd"/>
      <w:r>
        <w:t xml:space="preserve"> = </w:t>
      </w:r>
      <w:proofErr w:type="spellStart"/>
      <w:r>
        <w:t>eB</w:t>
      </w:r>
      <w:proofErr w:type="spellEnd"/>
      <w:r>
        <w:t>/mₑ.</w:t>
      </w:r>
    </w:p>
    <w:p w14:paraId="4E8C861F" w14:textId="77777777" w:rsidR="001E3CF3" w:rsidRDefault="00000000">
      <w:proofErr w:type="spellStart"/>
      <w:r>
        <w:t>ω_ci</w:t>
      </w:r>
      <w:proofErr w:type="spellEnd"/>
      <w:r>
        <w:t xml:space="preserve"> = ion cyclotron frequency [rad/s]. </w:t>
      </w:r>
      <w:proofErr w:type="spellStart"/>
      <w:r>
        <w:t>ω_ci</w:t>
      </w:r>
      <w:proofErr w:type="spellEnd"/>
      <w:r>
        <w:t xml:space="preserve"> = </w:t>
      </w:r>
      <w:proofErr w:type="spellStart"/>
      <w:r>
        <w:t>eB</w:t>
      </w:r>
      <w:proofErr w:type="spellEnd"/>
      <w:r>
        <w:t>/mᵢ.</w:t>
      </w:r>
    </w:p>
    <w:p w14:paraId="00022CF5" w14:textId="77777777" w:rsidR="001E3CF3" w:rsidRDefault="00000000">
      <w:r>
        <w:t xml:space="preserve">σ = cross-section [m²]. For D-D fusion, </w:t>
      </w:r>
      <w:proofErr w:type="gramStart"/>
      <w:r>
        <w:t>σ(</w:t>
      </w:r>
      <w:proofErr w:type="gramEnd"/>
      <w:r>
        <w:t>1 keV) ≈ 100 millibarn = 10⁻²⁶ m².</w:t>
      </w:r>
    </w:p>
    <w:p w14:paraId="6E835060" w14:textId="77777777" w:rsidR="001E3CF3" w:rsidRDefault="00000000">
      <w:r>
        <w:t>I = electric current [A]. Typical DPF: 0.1–1 MA at peak.</w:t>
      </w:r>
    </w:p>
    <w:p w14:paraId="3EAF5482" w14:textId="77777777" w:rsidR="001E3CF3" w:rsidRDefault="00000000">
      <w:r>
        <w:t>V = electrical voltage [V]. Typical DPF capacitor: 10–40 kV.</w:t>
      </w:r>
    </w:p>
    <w:p w14:paraId="6749DA90" w14:textId="77777777" w:rsidR="001E3CF3" w:rsidRDefault="00000000">
      <w:r>
        <w:t xml:space="preserve">L = inductance [H]. Typical DPF: 10–500 </w:t>
      </w:r>
      <w:proofErr w:type="spellStart"/>
      <w:r>
        <w:t>nH</w:t>
      </w:r>
      <w:proofErr w:type="spellEnd"/>
      <w:r>
        <w:t>.</w:t>
      </w:r>
    </w:p>
    <w:p w14:paraId="1752B044" w14:textId="77777777" w:rsidR="001E3CF3" w:rsidRDefault="00000000">
      <w:r>
        <w:t xml:space="preserve">R = resistance [Ω]. Typical DPF circuit: 1–10 </w:t>
      </w:r>
      <w:proofErr w:type="spellStart"/>
      <w:r>
        <w:t>mΩ</w:t>
      </w:r>
      <w:proofErr w:type="spellEnd"/>
      <w:r>
        <w:t>.</w:t>
      </w:r>
    </w:p>
    <w:p w14:paraId="5A40CE09" w14:textId="77777777" w:rsidR="001E3CF3" w:rsidRDefault="00000000">
      <w:r>
        <w:t xml:space="preserve">C = capacitance [F]. Typical DPF: 100–500 </w:t>
      </w:r>
      <w:proofErr w:type="spellStart"/>
      <w:r>
        <w:t>kF</w:t>
      </w:r>
      <w:proofErr w:type="spellEnd"/>
      <w:r>
        <w:t xml:space="preserve"> (i.e., 1–5 MJ stored energy).</w:t>
      </w:r>
    </w:p>
    <w:p w14:paraId="032D04FE" w14:textId="77777777" w:rsidR="001E3CF3" w:rsidRDefault="00000000">
      <w:pPr>
        <w:pStyle w:val="Heading1"/>
      </w:pPr>
      <w:r>
        <w:t>Appendix B: Device Preset Reference Table</w:t>
      </w:r>
    </w:p>
    <w:p w14:paraId="71252FF4" w14:textId="77777777" w:rsidR="001E3CF3" w:rsidRDefault="00000000">
      <w:r>
        <w:t>All 12 device presets with key parameters:</w:t>
      </w:r>
    </w:p>
    <w:p w14:paraId="3AAD9FE0" w14:textId="77777777" w:rsidR="001E3CF3" w:rsidRDefault="00000000">
      <w:pPr>
        <w:pStyle w:val="Heading1"/>
      </w:pPr>
      <w:r>
        <w:t>References</w:t>
      </w:r>
    </w:p>
    <w:p w14:paraId="31DB24ED" w14:textId="77777777" w:rsidR="001E3CF3" w:rsidRDefault="00000000">
      <w:r>
        <w:t>[1] Borges, R., Carmona, M., Costa, B., &amp; Don, W. S. (2008). An improved weighted essentially non-oscillatory scheme for hyperbolic conservation laws. Journal of Computational Physics, 227(6), 3191–3211.</w:t>
      </w:r>
    </w:p>
    <w:p w14:paraId="3F2455B0" w14:textId="77777777" w:rsidR="001E3CF3" w:rsidRDefault="00000000">
      <w:r>
        <w:t>[2] Bosch, H.-S., &amp; Hale, G. M. (1992). Improved formulas for fusion cross-sections and thermal reactivities. Nuclear Fusion, 32(4), 611.</w:t>
      </w:r>
    </w:p>
    <w:p w14:paraId="6FF8269D" w14:textId="77777777" w:rsidR="001E3CF3" w:rsidRDefault="00000000">
      <w:r>
        <w:t>[3] Davis, S. F. (1988). Simplified second-order Godunov-type methods. SIAM Journal on Scientific and Statistical Computing, 9(3), 445–473.</w:t>
      </w:r>
    </w:p>
    <w:p w14:paraId="1DEE4189" w14:textId="77777777" w:rsidR="001E3CF3" w:rsidRDefault="00000000">
      <w:r>
        <w:t>[4] Gardiner, T. A., &amp; Stone, J. M. (2005). An unsplit Godunov method for ideal MHD via constrained transport. Journal of Computational Physics, 205(1), 129–158.</w:t>
      </w:r>
    </w:p>
    <w:p w14:paraId="5854D8D8" w14:textId="77777777" w:rsidR="001E3CF3" w:rsidRDefault="00000000">
      <w:r>
        <w:t>[5] Jiang, G.-S., &amp; Shu, C.-W. (1996). Efficient implementation of weighted ENO schemes. Journal of Computational Physics, 126(1), 202–228.</w:t>
      </w:r>
    </w:p>
    <w:p w14:paraId="4A0FB986" w14:textId="77777777" w:rsidR="001E3CF3" w:rsidRDefault="00000000">
      <w:r>
        <w:t>[6] Lee, S. (1984). Sixty years of the Dense Plasma Focus. IEEE Transactions on Plasma Science, 27(6), 1311–1324. (Note: Lee models first published 1970, this reference provides comprehensive review.)</w:t>
      </w:r>
    </w:p>
    <w:p w14:paraId="584D2876" w14:textId="77777777" w:rsidR="001E3CF3" w:rsidRDefault="00000000">
      <w:r>
        <w:t>[7] Miyoshi, T., &amp; Kusano, K. (2005). A multi-state HLL approximate Riemann solver for ideal magnetohydrodynamics. Journal of Computational Physics, 208(2), 315–344.</w:t>
      </w:r>
    </w:p>
    <w:p w14:paraId="23162E74" w14:textId="77777777" w:rsidR="001E3CF3" w:rsidRDefault="00000000">
      <w:r>
        <w:t>[8] Shu, C.-W., &amp; Osher, S. (1988). Efficient implementation of essentially non-oscillatory shock-capturing schemes. Journal of Computational Physics, 77(2), 439–471.</w:t>
      </w:r>
    </w:p>
    <w:p w14:paraId="2500EE16" w14:textId="77777777" w:rsidR="001E3CF3" w:rsidRDefault="00000000">
      <w:r>
        <w:t xml:space="preserve">[9] Spitzer Jr., L. (1962). Physics of Fully Ionized Gases (2nd ed.). </w:t>
      </w:r>
      <w:proofErr w:type="spellStart"/>
      <w:r>
        <w:t>Interscience</w:t>
      </w:r>
      <w:proofErr w:type="spellEnd"/>
      <w:r>
        <w:t xml:space="preserve"> Publishers.</w:t>
      </w:r>
    </w:p>
    <w:p w14:paraId="2FBA8295" w14:textId="77777777" w:rsidR="001E3CF3" w:rsidRDefault="00000000">
      <w:r>
        <w:t xml:space="preserve">[10] </w:t>
      </w:r>
      <w:proofErr w:type="spellStart"/>
      <w:r>
        <w:t>Braginskii</w:t>
      </w:r>
      <w:proofErr w:type="spellEnd"/>
      <w:r>
        <w:t>, S. I. (1965). Transport processes in a plasma. Reviews of Plasma Physics, 1, 205–311.</w:t>
      </w:r>
    </w:p>
    <w:sectPr w:rsidR="001E3CF3">
      <w:footerReference w:type="default" r:id="rId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2187A" w14:textId="77777777" w:rsidR="00072C29" w:rsidRDefault="00072C29">
      <w:pPr>
        <w:spacing w:line="240" w:lineRule="auto"/>
      </w:pPr>
      <w:r>
        <w:separator/>
      </w:r>
    </w:p>
  </w:endnote>
  <w:endnote w:type="continuationSeparator" w:id="0">
    <w:p w14:paraId="3F4282E1" w14:textId="77777777" w:rsidR="00072C29" w:rsidRDefault="00072C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83921" w14:textId="77777777" w:rsidR="001E3CF3" w:rsidRDefault="00000000">
    <w:pPr>
      <w:jc w:val="center"/>
    </w:pPr>
    <w:r>
      <w:rPr>
        <w:sz w:val="20"/>
        <w:szCs w:val="20"/>
      </w:rPr>
      <w:t xml:space="preserve">Page </w:t>
    </w:r>
    <w:r>
      <w:fldChar w:fldCharType="begin"/>
    </w:r>
    <w:r>
      <w:instrText>PAGE</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E9FC5" w14:textId="77777777" w:rsidR="00072C29" w:rsidRDefault="00072C29">
      <w:pPr>
        <w:spacing w:line="240" w:lineRule="auto"/>
      </w:pPr>
      <w:r>
        <w:separator/>
      </w:r>
    </w:p>
  </w:footnote>
  <w:footnote w:type="continuationSeparator" w:id="0">
    <w:p w14:paraId="30E0F53E" w14:textId="77777777" w:rsidR="00072C29" w:rsidRDefault="00072C2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E3CF3"/>
    <w:rsid w:val="00072C29"/>
    <w:rsid w:val="001E3CF3"/>
    <w:rsid w:val="00675356"/>
    <w:rsid w:val="006E778B"/>
    <w:rsid w:val="0094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64FE90"/>
  <w15:docId w15:val="{99C4548E-83D2-D54A-A75A-98F8692D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bCs/>
      <w:sz w:val="28"/>
      <w:szCs w:val="28"/>
    </w:rPr>
  </w:style>
  <w:style w:type="paragraph" w:styleId="Heading2">
    <w:name w:val="heading 2"/>
    <w:basedOn w:val="Normal"/>
    <w:next w:val="Normal"/>
    <w:uiPriority w:val="9"/>
    <w:unhideWhenUsed/>
    <w:qFormat/>
    <w:pPr>
      <w:keepNext/>
      <w:spacing w:before="200" w:after="100"/>
      <w:outlineLvl w:val="1"/>
    </w:pPr>
    <w:rPr>
      <w:b/>
      <w:bCs/>
      <w:sz w:val="26"/>
      <w:szCs w:val="26"/>
    </w:rPr>
  </w:style>
  <w:style w:type="paragraph" w:styleId="Heading3">
    <w:name w:val="heading 3"/>
    <w:basedOn w:val="Normal"/>
    <w:next w:val="Normal"/>
    <w:uiPriority w:val="9"/>
    <w:semiHidden/>
    <w:unhideWhenUsed/>
    <w:qFormat/>
    <w:pPr>
      <w:keepNext/>
      <w:spacing w:before="160" w:after="8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7939</Words>
  <Characters>46672</Characters>
  <Application>Microsoft Office Word</Application>
  <DocSecurity>0</DocSecurity>
  <Lines>777</Lines>
  <Paragraphs>369</Paragraphs>
  <ScaleCrop>false</ScaleCrop>
  <HeadingPairs>
    <vt:vector size="2" baseType="variant">
      <vt:variant>
        <vt:lpstr>Title</vt:lpstr>
      </vt:variant>
      <vt:variant>
        <vt:i4>1</vt:i4>
      </vt:variant>
    </vt:vector>
  </HeadingPairs>
  <TitlesOfParts>
    <vt:vector size="1" baseType="lpstr">
      <vt:lpstr>DPF-Unified Technical Reference</vt:lpstr>
    </vt:vector>
  </TitlesOfParts>
  <Company/>
  <LinksUpToDate>false</LinksUpToDate>
  <CharactersWithSpaces>54187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DPF-Unified Technical Reference</dc:title>
  <dc:creator>Anthony J. Zamora</dc:creator>
  <cp:lastModifiedBy>Anthony Zamora</cp:lastModifiedBy>
  <cp:revision>3</cp:revision>
  <dcterms:created xsi:type="dcterms:W3CDTF">2026-03-15T00:00:00Z</dcterms:created>
  <dcterms:modified xsi:type="dcterms:W3CDTF">2026-03-16T18:38:00Z</dcterms:modified>
</cp:coreProperties>
</file>