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F185E"/>
    <w:p w14:paraId="0C7CFBC8"/>
    <w:p w14:paraId="74B2A24B">
      <w:pPr>
        <w:jc w:val="center"/>
      </w:pPr>
      <w:r>
        <w:rPr>
          <w:rFonts w:ascii="Times New Roman" w:hAnsi="Times New Roman" w:eastAsia="黑体"/>
          <w:b/>
          <w:sz w:val="52"/>
        </w:rPr>
        <w:t>北华大学</w:t>
      </w:r>
    </w:p>
    <w:p w14:paraId="33367719">
      <w:pPr>
        <w:jc w:val="center"/>
        <w:rPr>
          <w:rFonts w:hint="eastAsia" w:eastAsia="黑体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课程设计</w:t>
      </w:r>
      <w:r>
        <w:rPr>
          <w:rFonts w:hint="eastAsia" w:eastAsia="黑体"/>
          <w:b/>
          <w:sz w:val="44"/>
          <w:lang w:val="en-US" w:eastAsia="zh-CN"/>
        </w:rPr>
        <w:t>说明书</w:t>
      </w:r>
    </w:p>
    <w:p w14:paraId="1FD55B0D"/>
    <w:p w14:paraId="6DEFF9BA"/>
    <w:p w14:paraId="3F115B18"/>
    <w:p w14:paraId="7D212807">
      <w:pPr>
        <w:jc w:val="center"/>
      </w:pPr>
      <w:r>
        <w:rPr>
          <w:rFonts w:ascii="Times New Roman" w:hAnsi="Times New Roman" w:eastAsia="黑体"/>
          <w:b/>
          <w:sz w:val="36"/>
        </w:rPr>
        <w:t>面向车间设备运维的智能故障预警系统</w:t>
      </w:r>
    </w:p>
    <w:p w14:paraId="082417D1"/>
    <w:p w14:paraId="066AA3FB"/>
    <w:p w14:paraId="57A153AC"/>
    <w:p w14:paraId="74529B59"/>
    <w:p w14:paraId="6505AC0F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学　　院：机械工程学院</w:t>
      </w:r>
    </w:p>
    <w:p w14:paraId="7BAA620F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专　　业：智能制造工程</w:t>
      </w:r>
    </w:p>
    <w:p w14:paraId="2A83CFA2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课程名称：制造智能技术</w:t>
      </w:r>
    </w:p>
    <w:p w14:paraId="3A894C8D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学生姓名：</w:t>
      </w:r>
      <w:r>
        <w:rPr>
          <w:rFonts w:hint="eastAsia" w:ascii="Times New Roman" w:hAnsi="Times New Roman" w:eastAsia="宋体"/>
          <w:b w:val="0"/>
          <w:sz w:val="28"/>
          <w:lang w:val="en-US" w:eastAsia="zh-CN"/>
        </w:rPr>
        <w:t>尚国龙</w:t>
      </w:r>
    </w:p>
    <w:p w14:paraId="2C0A5F0B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学　　号：</w:t>
      </w:r>
      <w:r>
        <w:rPr>
          <w:rFonts w:hint="eastAsia" w:ascii="Times New Roman" w:hAnsi="Times New Roman" w:eastAsia="宋体"/>
          <w:b w:val="0"/>
          <w:sz w:val="28"/>
          <w:lang w:val="en-US" w:eastAsia="zh-CN"/>
        </w:rPr>
        <w:t>202412020116</w:t>
      </w:r>
    </w:p>
    <w:p w14:paraId="46A5B5D4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完成日期：2026 年 9 月</w:t>
      </w:r>
    </w:p>
    <w:p w14:paraId="6274A881">
      <w:r>
        <w:br w:type="page"/>
      </w:r>
    </w:p>
    <w:p w14:paraId="2BEE46EB">
      <w:pPr>
        <w:pStyle w:val="3"/>
        <w:bidi w:val="0"/>
      </w:pPr>
      <w:bookmarkStart w:id="0" w:name="_Toc28346"/>
      <w:r>
        <w:t>摘　要</w:t>
      </w:r>
      <w:bookmarkEnd w:id="0"/>
    </w:p>
    <w:p w14:paraId="77DB582B">
      <w:pPr>
        <w:bidi w:val="0"/>
      </w:pPr>
      <w:r>
        <w:t>针对制造车间关键旋转设备非计划停机导致生产中断的问题，本文设计并实现了一套面向车间设备运维的智能故障预警系统。系统基于 SKAB 公开工业水泵多传感器时序数据集，运用《制造智能技术》课程所学的三项核心技术：基于孤立森林（IsolationForest）的时序异常检测、基于随机森林（RandomForest）的设备故障预测、基于特征重要度（Feature Importance）的故障根因分析，构建了从数据采集、智能分析到告警处置的完整业务闭环。</w:t>
      </w:r>
    </w:p>
    <w:p w14:paraId="52DE2930">
      <w:pPr>
        <w:bidi w:val="0"/>
      </w:pPr>
      <w:r>
        <w:t>系统采用 B/S 架构，后端基于 Flask 框架提供 13 个 RESTful API 接口，数据库采用 SQLite 存储设备信息、46669 条传感器时序数据、告警记录与运维记录，前端采用深色工业科技风界面，包含设备运维管理驾驶舱、传感器实时监控与智能诊断、故障告警管理面板、运维处置记录四个页面。故障预测模型在测试集上准确率达 93.04%，系统配备 38 个自动化测试用例全部通过。全程采用 Vibe-Coding（AI 辅助编程）模式开发，保留完整 Git 提交历史与 AI 会话档案。本系统可辅助运维人员提前发现设备异常、定位故障根因，为车间设备的预测性维护提供决策支持。</w:t>
      </w:r>
    </w:p>
    <w:p w14:paraId="438BC37F">
      <w:pPr>
        <w:bidi w:val="0"/>
        <w:rPr>
          <w:rFonts w:hint="eastAsia" w:eastAsia="宋体"/>
          <w:lang w:eastAsia="zh-CN"/>
        </w:rPr>
      </w:pPr>
      <w:r>
        <w:t>关键词：设备运维；故障预警；孤立森林；随机森林；根因分析；B/S 架构；Vibe-Coding</w:t>
      </w:r>
      <w:r>
        <w:rPr>
          <w:rFonts w:hint="eastAsia"/>
          <w:lang w:eastAsia="zh-CN"/>
        </w:rPr>
        <w:t>。</w:t>
      </w:r>
      <w:bookmarkStart w:id="49" w:name="_GoBack"/>
      <w:bookmarkEnd w:id="49"/>
    </w:p>
    <w:p w14:paraId="3BC1D651">
      <w:r>
        <w:br w:type="page"/>
      </w:r>
    </w:p>
    <w:sdt>
      <w:sdtPr>
        <w:rPr>
          <w:rFonts w:ascii="宋体" w:hAnsi="宋体" w:eastAsia="宋体" w:cstheme="minorBidi"/>
          <w:color w:val="000000" w:themeColor="text1"/>
          <w:sz w:val="21"/>
          <w:szCs w:val="24"/>
          <w:lang w:val="en-US" w:eastAsia="en-US" w:bidi="ar-SA"/>
          <w14:textFill>
            <w14:solidFill>
              <w14:schemeClr w14:val="tx1"/>
            </w14:solidFill>
          </w14:textFill>
        </w:rPr>
        <w:id w:val="14745610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sdtEndPr>
      <w:sdtContent>
        <w:p w14:paraId="3083C07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DA2BE81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_Toc28346 </w:instrText>
          </w:r>
          <w:r>
            <w:fldChar w:fldCharType="separate"/>
          </w:r>
          <w:r>
            <w:t>摘　要</w:t>
          </w:r>
          <w:r>
            <w:tab/>
          </w:r>
          <w:r>
            <w:fldChar w:fldCharType="begin"/>
          </w:r>
          <w:r>
            <w:instrText xml:space="preserve"> PAGEREF _Toc28346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7EECB94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_Toc27150 </w:instrText>
          </w:r>
          <w:r>
            <w:fldChar w:fldCharType="separate"/>
          </w:r>
          <w:r>
            <w:t>第1章 绪论</w:t>
          </w:r>
          <w:r>
            <w:tab/>
          </w:r>
          <w:r>
            <w:fldChar w:fldCharType="begin"/>
          </w:r>
          <w:r>
            <w:instrText xml:space="preserve"> PAGEREF _Toc27150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F0F85C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_Toc28428 </w:instrText>
          </w:r>
          <w:r>
            <w:fldChar w:fldCharType="separate"/>
          </w:r>
          <w:r>
            <w:t>1.1 研究背景与意义</w:t>
          </w:r>
          <w:r>
            <w:tab/>
          </w:r>
          <w:r>
            <w:fldChar w:fldCharType="begin"/>
          </w:r>
          <w:r>
            <w:instrText xml:space="preserve"> PAGEREF _Toc28428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65B590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_Toc8658 </w:instrText>
          </w:r>
          <w:r>
            <w:fldChar w:fldCharType="separate"/>
          </w:r>
          <w:r>
            <w:t>1.2 国内外研究现状</w:t>
          </w:r>
          <w:r>
            <w:tab/>
          </w:r>
          <w:r>
            <w:fldChar w:fldCharType="begin"/>
          </w:r>
          <w:r>
            <w:instrText xml:space="preserve"> PAGEREF _Toc8658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C23A277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_Toc4137 </w:instrText>
          </w:r>
          <w:r>
            <w:fldChar w:fldCharType="separate"/>
          </w:r>
          <w:r>
            <w:t>1.3 研究内容与目标</w:t>
          </w:r>
          <w:r>
            <w:tab/>
          </w:r>
          <w:r>
            <w:fldChar w:fldCharType="begin"/>
          </w:r>
          <w:r>
            <w:instrText xml:space="preserve"> PAGEREF _Toc4137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6076F3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_Toc3417 </w:instrText>
          </w:r>
          <w:r>
            <w:fldChar w:fldCharType="separate"/>
          </w:r>
          <w:r>
            <w:t>第2章 相关技术与理论基础</w:t>
          </w:r>
          <w:r>
            <w:tab/>
          </w:r>
          <w:r>
            <w:fldChar w:fldCharType="begin"/>
          </w:r>
          <w:r>
            <w:instrText xml:space="preserve"> PAGEREF _Toc3417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61A8AE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_Toc26782 </w:instrText>
          </w:r>
          <w:r>
            <w:fldChar w:fldCharType="separate"/>
          </w:r>
          <w:r>
            <w:t>2.1 Vibe-Coding 开发方法</w:t>
          </w:r>
          <w:r>
            <w:tab/>
          </w:r>
          <w:r>
            <w:fldChar w:fldCharType="begin"/>
          </w:r>
          <w:r>
            <w:instrText xml:space="preserve"> PAGEREF _Toc26782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29CF85F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_Toc7171 </w:instrText>
          </w:r>
          <w:r>
            <w:fldChar w:fldCharType="separate"/>
          </w:r>
          <w:r>
            <w:t>2.2 时序异常检测——孤立森林</w:t>
          </w:r>
          <w:r>
            <w:tab/>
          </w:r>
          <w:r>
            <w:fldChar w:fldCharType="begin"/>
          </w:r>
          <w:r>
            <w:instrText xml:space="preserve"> PAGEREF _Toc7171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F7DFDF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_Toc14630 </w:instrText>
          </w:r>
          <w:r>
            <w:fldChar w:fldCharType="separate"/>
          </w:r>
          <w:r>
            <w:t>2.3 故障预测——随机森林</w:t>
          </w:r>
          <w:r>
            <w:tab/>
          </w:r>
          <w:r>
            <w:fldChar w:fldCharType="begin"/>
          </w:r>
          <w:r>
            <w:instrText xml:space="preserve"> PAGEREF _Toc14630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7C8CB88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_Toc26362 </w:instrText>
          </w:r>
          <w:r>
            <w:fldChar w:fldCharType="separate"/>
          </w:r>
          <w:r>
            <w:t>2.4 根因分析——特征重要度</w:t>
          </w:r>
          <w:r>
            <w:tab/>
          </w:r>
          <w:r>
            <w:fldChar w:fldCharType="begin"/>
          </w:r>
          <w:r>
            <w:instrText xml:space="preserve"> PAGEREF _Toc26362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67CAFF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_Toc3128 </w:instrText>
          </w:r>
          <w:r>
            <w:fldChar w:fldCharType="separate"/>
          </w:r>
          <w:r>
            <w:t>2.5 B/S 架构与 Flask 框架</w:t>
          </w:r>
          <w:r>
            <w:tab/>
          </w:r>
          <w:r>
            <w:fldChar w:fldCharType="begin"/>
          </w:r>
          <w:r>
            <w:instrText xml:space="preserve"> PAGEREF _Toc3128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F48F65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_Toc5376 </w:instrText>
          </w:r>
          <w:r>
            <w:fldChar w:fldCharType="separate"/>
          </w:r>
          <w:r>
            <w:t>2.6 SQLite 数据库与 ECharts 可视化</w:t>
          </w:r>
          <w:r>
            <w:tab/>
          </w:r>
          <w:r>
            <w:fldChar w:fldCharType="begin"/>
          </w:r>
          <w:r>
            <w:instrText xml:space="preserve"> PAGEREF _Toc5376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1E8323F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_Toc17164 </w:instrText>
          </w:r>
          <w:r>
            <w:fldChar w:fldCharType="separate"/>
          </w:r>
          <w:r>
            <w:t>第3章 系统方案设计</w:t>
          </w:r>
          <w:r>
            <w:tab/>
          </w:r>
          <w:r>
            <w:fldChar w:fldCharType="begin"/>
          </w:r>
          <w:r>
            <w:instrText xml:space="preserve"> PAGEREF _Toc17164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9492000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_Toc2539 </w:instrText>
          </w:r>
          <w:r>
            <w:fldChar w:fldCharType="separate"/>
          </w:r>
          <w:r>
            <w:t>3.1 需求分析</w:t>
          </w:r>
          <w:r>
            <w:tab/>
          </w:r>
          <w:r>
            <w:fldChar w:fldCharType="begin"/>
          </w:r>
          <w:r>
            <w:instrText xml:space="preserve"> PAGEREF _Toc2539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0B96611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_Toc955 </w:instrText>
          </w:r>
          <w:r>
            <w:fldChar w:fldCharType="separate"/>
          </w:r>
          <w:r>
            <w:t>3.2 系统总体架构</w:t>
          </w:r>
          <w:r>
            <w:tab/>
          </w:r>
          <w:r>
            <w:fldChar w:fldCharType="begin"/>
          </w:r>
          <w:r>
            <w:instrText xml:space="preserve"> PAGEREF _Toc955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AC79B8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_Toc9913 </w:instrText>
          </w:r>
          <w:r>
            <w:fldChar w:fldCharType="separate"/>
          </w:r>
          <w:r>
            <w:t>3.3 功能模块设计</w:t>
          </w:r>
          <w:r>
            <w:tab/>
          </w:r>
          <w:r>
            <w:fldChar w:fldCharType="begin"/>
          </w:r>
          <w:r>
            <w:instrText xml:space="preserve"> PAGEREF _Toc9913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15B87E2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_Toc22882 </w:instrText>
          </w:r>
          <w:r>
            <w:fldChar w:fldCharType="separate"/>
          </w:r>
          <w:r>
            <w:t>3.4 数据库设计</w:t>
          </w:r>
          <w:r>
            <w:tab/>
          </w:r>
          <w:r>
            <w:fldChar w:fldCharType="begin"/>
          </w:r>
          <w:r>
            <w:instrText xml:space="preserve"> PAGEREF _Toc22882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B9D29AB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_Toc18346 </w:instrText>
          </w:r>
          <w:r>
            <w:fldChar w:fldCharType="separate"/>
          </w:r>
          <w:r>
            <w:t>3.5 技术路线</w:t>
          </w:r>
          <w:r>
            <w:tab/>
          </w:r>
          <w:r>
            <w:fldChar w:fldCharType="begin"/>
          </w:r>
          <w:r>
            <w:instrText xml:space="preserve"> PAGEREF _Toc18346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3FA09B4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_Toc7801 </w:instrText>
          </w:r>
          <w:r>
            <w:fldChar w:fldCharType="separate"/>
          </w:r>
          <w:r>
            <w:t>第4章 数据资源构建</w:t>
          </w:r>
          <w:r>
            <w:tab/>
          </w:r>
          <w:r>
            <w:fldChar w:fldCharType="begin"/>
          </w:r>
          <w:r>
            <w:instrText xml:space="preserve"> PAGEREF _Toc7801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A9C2575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_Toc22465 </w:instrText>
          </w:r>
          <w:r>
            <w:fldChar w:fldCharType="separate"/>
          </w:r>
          <w:r>
            <w:t>4.1 SKAB 数据集介绍</w:t>
          </w:r>
          <w:r>
            <w:tab/>
          </w:r>
          <w:r>
            <w:fldChar w:fldCharType="begin"/>
          </w:r>
          <w:r>
            <w:instrText xml:space="preserve"> PAGEREF _Toc22465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9DFB4EE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_Toc19130 </w:instrText>
          </w:r>
          <w:r>
            <w:fldChar w:fldCharType="separate"/>
          </w:r>
          <w:r>
            <w:t>4.2 数据预处理</w:t>
          </w:r>
          <w:r>
            <w:tab/>
          </w:r>
          <w:r>
            <w:fldChar w:fldCharType="begin"/>
          </w:r>
          <w:r>
            <w:instrText xml:space="preserve"> PAGEREF _Toc19130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F549959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_Toc19856 </w:instrText>
          </w:r>
          <w:r>
            <w:fldChar w:fldCharType="separate"/>
          </w:r>
          <w:r>
            <w:t>4.3 数据入库</w:t>
          </w:r>
          <w:r>
            <w:tab/>
          </w:r>
          <w:r>
            <w:fldChar w:fldCharType="begin"/>
          </w:r>
          <w:r>
            <w:instrText xml:space="preserve"> PAGEREF _Toc19856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43B8D8F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_Toc18752 </w:instrText>
          </w:r>
          <w:r>
            <w:fldChar w:fldCharType="separate"/>
          </w:r>
          <w:r>
            <w:t>4.4 数据质量分析</w:t>
          </w:r>
          <w:r>
            <w:tab/>
          </w:r>
          <w:r>
            <w:fldChar w:fldCharType="begin"/>
          </w:r>
          <w:r>
            <w:instrText xml:space="preserve"> PAGEREF _Toc18752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6EC3C5E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_Toc17224 </w:instrText>
          </w:r>
          <w:r>
            <w:fldChar w:fldCharType="separate"/>
          </w:r>
          <w:r>
            <w:t>第5章 系统实现</w:t>
          </w:r>
          <w:r>
            <w:tab/>
          </w:r>
          <w:r>
            <w:fldChar w:fldCharType="begin"/>
          </w:r>
          <w:r>
            <w:instrText xml:space="preserve"> PAGEREF _Toc17224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5F282A9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_Toc24792 </w:instrText>
          </w:r>
          <w:r>
            <w:fldChar w:fldCharType="separate"/>
          </w:r>
          <w:r>
            <w:t>5.1 后端服务实现</w:t>
          </w:r>
          <w:r>
            <w:tab/>
          </w:r>
          <w:r>
            <w:fldChar w:fldCharType="begin"/>
          </w:r>
          <w:r>
            <w:instrText xml:space="preserve"> PAGEREF _Toc24792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3FB0E75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_Toc11359 </w:instrText>
          </w:r>
          <w:r>
            <w:fldChar w:fldCharType="separate"/>
          </w:r>
          <w:r>
            <w:t>5.2 数据库模块实现</w:t>
          </w:r>
          <w:r>
            <w:tab/>
          </w:r>
          <w:r>
            <w:fldChar w:fldCharType="begin"/>
          </w:r>
          <w:r>
            <w:instrText xml:space="preserve"> PAGEREF _Toc11359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B7C3B63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_Toc18325 </w:instrText>
          </w:r>
          <w:r>
            <w:fldChar w:fldCharType="separate"/>
          </w:r>
          <w:r>
            <w:t>5.3 算法模块实现</w:t>
          </w:r>
          <w:r>
            <w:tab/>
          </w:r>
          <w:r>
            <w:fldChar w:fldCharType="begin"/>
          </w:r>
          <w:r>
            <w:instrText xml:space="preserve"> PAGEREF _Toc18325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FBCAAAC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_Toc32073 </w:instrText>
          </w:r>
          <w:r>
            <w:fldChar w:fldCharType="separate"/>
          </w:r>
          <w:r>
            <w:t>5.3.1 时序异常检测模块</w:t>
          </w:r>
          <w:r>
            <w:tab/>
          </w:r>
          <w:r>
            <w:fldChar w:fldCharType="begin"/>
          </w:r>
          <w:r>
            <w:instrText xml:space="preserve"> PAGEREF _Toc32073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A583FE0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_Toc1047 </w:instrText>
          </w:r>
          <w:r>
            <w:fldChar w:fldCharType="separate"/>
          </w:r>
          <w:r>
            <w:t>5.3.2 故障预测模块</w:t>
          </w:r>
          <w:r>
            <w:tab/>
          </w:r>
          <w:r>
            <w:fldChar w:fldCharType="begin"/>
          </w:r>
          <w:r>
            <w:instrText xml:space="preserve"> PAGEREF _Toc1047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495434A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_Toc32282 </w:instrText>
          </w:r>
          <w:r>
            <w:fldChar w:fldCharType="separate"/>
          </w:r>
          <w:r>
            <w:t>5.3.3 根因分析模块</w:t>
          </w:r>
          <w:r>
            <w:tab/>
          </w:r>
          <w:r>
            <w:fldChar w:fldCharType="begin"/>
          </w:r>
          <w:r>
            <w:instrText xml:space="preserve"> PAGEREF _Toc32282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7D54460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_Toc4669 </w:instrText>
          </w:r>
          <w:r>
            <w:fldChar w:fldCharType="separate"/>
          </w:r>
          <w:r>
            <w:t>5.4 前端页面实现</w:t>
          </w:r>
          <w:r>
            <w:tab/>
          </w:r>
          <w:r>
            <w:fldChar w:fldCharType="begin"/>
          </w:r>
          <w:r>
            <w:instrText xml:space="preserve"> PAGEREF _Toc4669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8E30A58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_Toc1796 </w:instrText>
          </w:r>
          <w:r>
            <w:fldChar w:fldCharType="separate"/>
          </w:r>
          <w:r>
            <w:t>5.5 模型训练</w:t>
          </w:r>
          <w:r>
            <w:tab/>
          </w:r>
          <w:r>
            <w:fldChar w:fldCharType="begin"/>
          </w:r>
          <w:r>
            <w:instrText xml:space="preserve"> PAGEREF _Toc1796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F8A5D9C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_Toc11785 </w:instrText>
          </w:r>
          <w:r>
            <w:fldChar w:fldCharType="separate"/>
          </w:r>
          <w:r>
            <w:t>第6章 系统测试与集成调试</w:t>
          </w:r>
          <w:r>
            <w:tab/>
          </w:r>
          <w:r>
            <w:fldChar w:fldCharType="begin"/>
          </w:r>
          <w:r>
            <w:instrText xml:space="preserve"> PAGEREF _Toc11785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41D4EED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_Toc7705 </w:instrText>
          </w:r>
          <w:r>
            <w:fldChar w:fldCharType="separate"/>
          </w:r>
          <w:r>
            <w:t>6.1 测试环境</w:t>
          </w:r>
          <w:r>
            <w:tab/>
          </w:r>
          <w:r>
            <w:fldChar w:fldCharType="begin"/>
          </w:r>
          <w:r>
            <w:instrText xml:space="preserve"> PAGEREF _Toc7705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2CEF881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_Toc32514 </w:instrText>
          </w:r>
          <w:r>
            <w:fldChar w:fldCharType="separate"/>
          </w:r>
          <w:r>
            <w:t>6.2 功能测试</w:t>
          </w:r>
          <w:r>
            <w:tab/>
          </w:r>
          <w:r>
            <w:fldChar w:fldCharType="begin"/>
          </w:r>
          <w:r>
            <w:instrText xml:space="preserve"> PAGEREF _Toc32514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B1734F3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_Toc26543 </w:instrText>
          </w:r>
          <w:r>
            <w:fldChar w:fldCharType="separate"/>
          </w:r>
          <w:r>
            <w:t>6.3 API 接口测试</w:t>
          </w:r>
          <w:r>
            <w:tab/>
          </w:r>
          <w:r>
            <w:fldChar w:fldCharType="begin"/>
          </w:r>
          <w:r>
            <w:instrText xml:space="preserve"> PAGEREF _Toc26543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DAB5639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_Toc28510 </w:instrText>
          </w:r>
          <w:r>
            <w:fldChar w:fldCharType="separate"/>
          </w:r>
          <w:r>
            <w:t>6.4 业务闭环测试</w:t>
          </w:r>
          <w:r>
            <w:tab/>
          </w:r>
          <w:r>
            <w:fldChar w:fldCharType="begin"/>
          </w:r>
          <w:r>
            <w:instrText xml:space="preserve"> PAGEREF _Toc28510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C9EBBC6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_Toc10076 </w:instrText>
          </w:r>
          <w:r>
            <w:fldChar w:fldCharType="separate"/>
          </w:r>
          <w:r>
            <w:t>6.5 自动化测试</w:t>
          </w:r>
          <w:r>
            <w:tab/>
          </w:r>
          <w:r>
            <w:fldChar w:fldCharType="begin"/>
          </w:r>
          <w:r>
            <w:instrText xml:space="preserve"> PAGEREF _Toc10076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E4AB980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_Toc5555 </w:instrText>
          </w:r>
          <w:r>
            <w:fldChar w:fldCharType="separate"/>
          </w:r>
          <w:r>
            <w:t>6.6 集成调试与结果分析</w:t>
          </w:r>
          <w:r>
            <w:tab/>
          </w:r>
          <w:r>
            <w:fldChar w:fldCharType="begin"/>
          </w:r>
          <w:r>
            <w:instrText xml:space="preserve"> PAGEREF _Toc5555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653FF5F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_Toc15721 </w:instrText>
          </w:r>
          <w:r>
            <w:fldChar w:fldCharType="separate"/>
          </w:r>
          <w:r>
            <w:t xml:space="preserve">第7章 </w:t>
          </w:r>
          <w:r>
            <w:rPr>
              <w:rFonts w:hint="eastAsia"/>
              <w:lang w:val="en-US" w:eastAsia="zh-CN"/>
            </w:rPr>
            <w:t>AI</w:t>
          </w:r>
          <w:r>
            <w:t>使用披露</w:t>
          </w:r>
          <w:r>
            <w:tab/>
          </w:r>
          <w:r>
            <w:fldChar w:fldCharType="begin"/>
          </w:r>
          <w:r>
            <w:instrText xml:space="preserve"> PAGEREF _Toc15721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D111172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_Toc3335 </w:instrText>
          </w:r>
          <w:r>
            <w:fldChar w:fldCharType="separate"/>
          </w:r>
          <w:r>
            <w:t>7.1 所用 AI 工具</w:t>
          </w:r>
          <w:r>
            <w:tab/>
          </w:r>
          <w:r>
            <w:fldChar w:fldCharType="begin"/>
          </w:r>
          <w:r>
            <w:instrText xml:space="preserve"> PAGEREF _Toc3335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E8C04A6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_Toc11552 </w:instrText>
          </w:r>
          <w:r>
            <w:fldChar w:fldCharType="separate"/>
          </w:r>
          <w:r>
            <w:t>7.2 关键提示词策略</w:t>
          </w:r>
          <w:r>
            <w:tab/>
          </w:r>
          <w:r>
            <w:fldChar w:fldCharType="begin"/>
          </w:r>
          <w:r>
            <w:instrText xml:space="preserve"> PAGEREF _Toc11552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2173FD6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_Toc13933 </w:instrText>
          </w:r>
          <w:r>
            <w:fldChar w:fldCharType="separate"/>
          </w:r>
          <w:r>
            <w:t>7.3 AI 出错案例及纠正过程</w:t>
          </w:r>
          <w:r>
            <w:tab/>
          </w:r>
          <w:r>
            <w:fldChar w:fldCharType="begin"/>
          </w:r>
          <w:r>
            <w:instrText xml:space="preserve"> PAGEREF _Toc13933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5E0BF91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_Toc23151 </w:instrText>
          </w:r>
          <w:r>
            <w:fldChar w:fldCharType="separate"/>
          </w:r>
          <w:r>
            <w:t>7.4 人工审查与接管</w:t>
          </w:r>
          <w:r>
            <w:tab/>
          </w:r>
          <w:r>
            <w:fldChar w:fldCharType="begin"/>
          </w:r>
          <w:r>
            <w:instrText xml:space="preserve"> PAGEREF _Toc23151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B83E96B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_Toc30875 </w:instrText>
          </w:r>
          <w:r>
            <w:fldChar w:fldCharType="separate"/>
          </w:r>
          <w:r>
            <w:t>第8章 总结与展望</w:t>
          </w:r>
          <w:r>
            <w:tab/>
          </w:r>
          <w:r>
            <w:fldChar w:fldCharType="begin"/>
          </w:r>
          <w:r>
            <w:instrText xml:space="preserve"> PAGEREF _Toc30875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0F0AE7C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_Toc25008 </w:instrText>
          </w:r>
          <w:r>
            <w:fldChar w:fldCharType="separate"/>
          </w:r>
          <w:r>
            <w:t>8.1 工作总结</w:t>
          </w:r>
          <w:r>
            <w:tab/>
          </w:r>
          <w:r>
            <w:fldChar w:fldCharType="begin"/>
          </w:r>
          <w:r>
            <w:instrText xml:space="preserve"> PAGEREF _Toc25008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2F0B539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_Toc29977 </w:instrText>
          </w:r>
          <w:r>
            <w:fldChar w:fldCharType="separate"/>
          </w:r>
          <w:r>
            <w:t>8.2 创新点</w:t>
          </w:r>
          <w:r>
            <w:tab/>
          </w:r>
          <w:r>
            <w:fldChar w:fldCharType="begin"/>
          </w:r>
          <w:r>
            <w:instrText xml:space="preserve"> PAGEREF _Toc29977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0BD3D74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_Toc17042 </w:instrText>
          </w:r>
          <w:r>
            <w:fldChar w:fldCharType="separate"/>
          </w:r>
          <w:r>
            <w:t>8.3 不足与展望</w:t>
          </w:r>
          <w:r>
            <w:tab/>
          </w:r>
          <w:r>
            <w:fldChar w:fldCharType="begin"/>
          </w:r>
          <w:r>
            <w:instrText xml:space="preserve"> PAGEREF _Toc17042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4017028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_Toc10233 </w:instrText>
          </w:r>
          <w:r>
            <w:fldChar w:fldCharType="separate"/>
          </w:r>
          <w:r>
            <w:t>参考文献</w:t>
          </w:r>
          <w:r>
            <w:tab/>
          </w:r>
          <w:r>
            <w:fldChar w:fldCharType="begin"/>
          </w:r>
          <w:r>
            <w:instrText xml:space="preserve"> PAGEREF _Toc10233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BF5F25A">
          <w:pPr>
            <w:rPr>
              <w:rFonts w:ascii="Times New Roman" w:hAnsi="Times New Roman" w:eastAsia="宋体" w:cstheme="minorBidi"/>
              <w:color w:val="000000" w:themeColor="text1"/>
              <w:sz w:val="24"/>
              <w:szCs w:val="24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</w:pPr>
          <w:r>
            <w:fldChar w:fldCharType="end"/>
          </w:r>
        </w:p>
      </w:sdtContent>
    </w:sdt>
    <w:p w14:paraId="585C3858">
      <w:pP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4BB2AD5B">
      <w:pP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2C6FF451">
      <w:pPr>
        <w:ind w:left="0" w:leftChars="0" w:firstLine="0" w:firstLineChars="0"/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594431E4">
      <w:pPr>
        <w:ind w:left="0" w:leftChars="0" w:firstLine="0" w:firstLineChars="0"/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6B591D0B">
      <w:pPr>
        <w:pStyle w:val="3"/>
        <w:bidi w:val="0"/>
      </w:pPr>
      <w:bookmarkStart w:id="1" w:name="_Toc27150"/>
      <w:r>
        <w:t>第1章 绪论</w:t>
      </w:r>
      <w:bookmarkEnd w:id="1"/>
    </w:p>
    <w:p w14:paraId="10D38300">
      <w:pPr>
        <w:pStyle w:val="4"/>
        <w:bidi w:val="0"/>
      </w:pPr>
      <w:bookmarkStart w:id="2" w:name="_Toc28428"/>
      <w:r>
        <w:t>1.1 研究背景与意义</w:t>
      </w:r>
      <w:bookmarkEnd w:id="2"/>
    </w:p>
    <w:p w14:paraId="1ADF0047">
      <w:pPr>
        <w:bidi w:val="0"/>
      </w:pPr>
      <w:r>
        <w:t>制造业是国民经济的支柱产业，车间设备的稳定运行直接影响生产效率与产品质量。在现代制造车间中，水泵、电机、压缩机等关键旋转设备长期处于高速运转状态，一旦发生故障将导致生产线非计划停机，造成显著的经济损失。传统的设备运维模式主要依赖定期巡检和事后维修，存在故障发现滞后、运维成本高、缺乏数据驱动决策等问题，难以满足智能制造对设备高可用性的要求。</w:t>
      </w:r>
    </w:p>
    <w:p w14:paraId="2AA12EBE">
      <w:pPr>
        <w:bidi w:val="0"/>
      </w:pPr>
      <w:r>
        <w:t>随着工业物联网（IIoT）、传感器技术与人工智能技术的快速发展，基于设备多传感器时序数据的智能故障预警成为可能。通过实时采集设备的振动、电流、压力、温度、流量等传感器数据，运用机器学习算法进行异常检测、故障预测与根因分析，可以在故障发生前提前预警，辅助运维人员及时处置，实现从"事后维修"向"预测性维护"的转变。这对于减少非计划停机、降低运维成本、提升设备综合效率具有重要的现实意义。</w:t>
      </w:r>
    </w:p>
    <w:p w14:paraId="0EC6FF55">
      <w:pPr>
        <w:bidi w:val="0"/>
      </w:pPr>
      <w:r>
        <w:t>本项目以制造车间水泵类旋转设备为研究对象，基于公开工业数据集，运用《制造智能技术》课程所学的时序数据挖掘、机器学习故障预测、智能决策根因分析三项技术，开发一套 B/S 架构的智能故障预警系统，为车间设备运维提供智能化决策支持。</w:t>
      </w:r>
    </w:p>
    <w:p w14:paraId="39823BEB">
      <w:pPr>
        <w:pStyle w:val="4"/>
        <w:bidi w:val="0"/>
      </w:pPr>
      <w:bookmarkStart w:id="3" w:name="_Toc8658"/>
      <w:r>
        <w:t>1.2 国内外研究现状</w:t>
      </w:r>
      <w:bookmarkEnd w:id="3"/>
    </w:p>
    <w:p w14:paraId="478788A8">
      <w:pPr>
        <w:bidi w:val="0"/>
      </w:pPr>
      <w:r>
        <w:t>在设备故障预警领域，国内外学者开展了大量研究。在异常检测方面，Liu 等人于 2008 年提出孤立森林（Isolation Forest）算法，通过随机划分特征空间隔离异常点，具有线性时间复杂度和低内存占用，广泛应用于工业传感器时序数据的无监督异常检测。在故障预测方面，Breiman 于 2001 年提出随机森林（Random Forest）算法，通过集成多棵决策树提升分类精度与抗过拟合能力，在设备故障分类与剩余使用寿命预测中表现优异。在根因分析方面，基于特征重要度（Feature Importance）的方法通过评估各传感器特征对故障预测的贡献度，定位导致故障的关键诱因，为运维人员提供针对性的检修建议。</w:t>
      </w:r>
    </w:p>
    <w:p w14:paraId="355931E7">
      <w:pPr>
        <w:bidi w:val="0"/>
      </w:pPr>
      <w:r>
        <w:t>在工业应用层面，国内外涌现出一批设备健康管理与预测性维护平台，如 GE Predix、西门子 MindSphere、根云、卡奥斯等。这些平台普遍采用深色科技风数据大屏、设备健康度仪表盘、告警趋势分析、根因定位等功能模块，为本系统的界面设计与功能规划提供了参考。然而，上述平台多面向大型企业，部署复杂、成本高昂，难以直接应用于课程设计与中小规模场景。本项目旨在构建一套轻量级、可运行、架构完整的智能故障预警 Demo，验证三项课程技术在制造场景的实际落地效果。</w:t>
      </w:r>
    </w:p>
    <w:p w14:paraId="05FEF91D">
      <w:pPr>
        <w:pStyle w:val="4"/>
        <w:bidi w:val="0"/>
      </w:pPr>
      <w:bookmarkStart w:id="4" w:name="_Toc4137"/>
      <w:r>
        <w:t>1.3 研究内容与目标</w:t>
      </w:r>
      <w:bookmarkEnd w:id="4"/>
    </w:p>
    <w:p w14:paraId="5CEDC95F">
      <w:pPr>
        <w:bidi w:val="0"/>
      </w:pPr>
      <w:r>
        <w:t>本项目的研究内容包括以下五个方面：</w:t>
      </w:r>
    </w:p>
    <w:p w14:paraId="047ED2DB">
      <w:pPr>
        <w:bidi w:val="0"/>
      </w:pPr>
      <w:r>
        <w:t>（1）数据资源构建：收集 SKAB 公开工业水泵异常检测数据集，完成数据清洗、预处理与入库，构建包含 4 台虚拟设备、46669 条传感器时序记录的数据库。</w:t>
      </w:r>
    </w:p>
    <w:p w14:paraId="68E7C072">
      <w:pPr>
        <w:bidi w:val="0"/>
      </w:pPr>
      <w:r>
        <w:t>（2）算法模块设计与实现：实现基于孤立森林的时序异常检测、基于随机森林的故障预测、基于特征重要度的根因分析三大算法模块，完成模型训练与评估。</w:t>
      </w:r>
    </w:p>
    <w:p w14:paraId="5C46D37B">
      <w:pPr>
        <w:bidi w:val="0"/>
      </w:pPr>
      <w:r>
        <w:t>（3）系统架构设计：采用 B/S 架构，设计前端页面、后端 API 服务、SQLite 数据库、算法模块四层架构，实现完整业务闭环。</w:t>
      </w:r>
    </w:p>
    <w:p w14:paraId="7E235FA1">
      <w:pPr>
        <w:bidi w:val="0"/>
      </w:pPr>
      <w:r>
        <w:t>（4）前端可视化：设计深色工业科技风界面，实现设备运维管理驾驶舱、传感器实时监控、告警管理、运维记录四个页面，集成 ECharts 图表可视化。</w:t>
      </w:r>
    </w:p>
    <w:p w14:paraId="7757E52A">
      <w:pPr>
        <w:bidi w:val="0"/>
      </w:pPr>
      <w:r>
        <w:t>（5）系统测试与 AI 辅助开发：编写自动化测试用例验证系统功能，全程采用 Vibe-Coding 模式开发，保留完整过程档案。</w:t>
      </w:r>
    </w:p>
    <w:p w14:paraId="7786AAFF">
      <w:pPr>
        <w:bidi w:val="0"/>
      </w:pPr>
      <w:r>
        <w:t>研究目标：构建一套架构完整、业务闭环、三项课程技术实际落地的智能故障预警系统，故障预测模型测试集准确率不低于 90%，系统通过全部自动化测试，达到可现场演示状态。</w:t>
      </w:r>
    </w:p>
    <w:p w14:paraId="54E19245">
      <w:pPr>
        <w:pStyle w:val="3"/>
        <w:bidi w:val="0"/>
      </w:pPr>
      <w:bookmarkStart w:id="5" w:name="_Toc3417"/>
      <w:r>
        <w:t>第2章 相关技术与理论基础</w:t>
      </w:r>
      <w:bookmarkEnd w:id="5"/>
    </w:p>
    <w:p w14:paraId="362A3C69">
      <w:pPr>
        <w:pStyle w:val="4"/>
        <w:bidi w:val="0"/>
      </w:pPr>
      <w:bookmarkStart w:id="6" w:name="_Toc26782"/>
      <w:r>
        <w:t>2.1 Vibe-Coding 开发方法</w:t>
      </w:r>
      <w:bookmarkEnd w:id="6"/>
    </w:p>
    <w:p w14:paraId="7FA28444">
      <w:pPr>
        <w:bidi w:val="0"/>
      </w:pPr>
      <w:r>
        <w:t>Vibe-Coding 是一种基于自然语言提示与 AI 辅助的编程开发模式，核心包括提示词工程、上下文工程、规格驱动开发、AI 代码自动化测试与人工审查、调试与人工接管策略五个方面。提示词工程通过任务拆解、约束说明、验收标准三要素引导 AI 产出符合需求的代码；上下文工程通过维护项目规则文件、让 AI 先读取已有代码再修改，保证代码一致性；规格驱动开发遵循"需求文档→AI 制定计划→分步实现→逐步验收"的流程；AI 生成代码必须经人工审查与自动化测试验证；当 AI 无法修复 bug 时采用回滚、缩小改动、最小复现等人工接管策略。本项目全程采用 Vibe-Coding 模式开发，使用豆包（doubao）作为 AI 辅助工具。</w:t>
      </w:r>
    </w:p>
    <w:p w14:paraId="01727A69">
      <w:pPr>
        <w:pStyle w:val="4"/>
        <w:bidi w:val="0"/>
      </w:pPr>
      <w:bookmarkStart w:id="7" w:name="_Toc7171"/>
      <w:r>
        <w:t>2.2 时序异常检测——孤立森林</w:t>
      </w:r>
      <w:bookmarkEnd w:id="7"/>
    </w:p>
    <w:p w14:paraId="6630A89B">
      <w:pPr>
        <w:bidi w:val="0"/>
      </w:pPr>
      <w:r>
        <w:t>孤立森林（Isolation Forest）是由 Liu 等人于 2008 年提出的一种无监督异常检测算法。其核心思想是：异常点由于数量少且特征值偏离正常分布，在随机划分特征空间的过程中更容易被隔离，即从根节点到叶节点的路径长度更短。算法通过构建多棵孤立树（iTree），计算每个样本的平均路径长度，转化为异常分数（Anomaly Score），分数越接近 1 表示越可能是异常点，越接近 0 表示越正常。</w:t>
      </w:r>
    </w:p>
    <w:p w14:paraId="4BDD4853">
      <w:pPr>
        <w:bidi w:val="0"/>
      </w:pPr>
      <w:r>
        <w:t>孤立森林具有线性时间复杂度、低内存占用、无需标注数据等优点，非常适合工业传感器时序数据的无监督异常检测场景。本系统使用 scikit-learn 库的 IsolationForest 实现，仅使用设备正常工况样本训练模型，学习正常运行边界，对偏离正常工况的数据点判定为异常。</w:t>
      </w:r>
    </w:p>
    <w:p w14:paraId="33C4D96B">
      <w:pPr>
        <w:pStyle w:val="4"/>
        <w:bidi w:val="0"/>
      </w:pPr>
      <w:bookmarkStart w:id="8" w:name="_Toc14630"/>
      <w:r>
        <w:t>2.3 故障预测——随机森林</w:t>
      </w:r>
      <w:bookmarkEnd w:id="8"/>
    </w:p>
    <w:p w14:paraId="4ADD8893">
      <w:pPr>
        <w:bidi w:val="0"/>
      </w:pPr>
      <w:r>
        <w:t>随机森林（Random Forest）是由 Breiman 于 2001 年提出的一种集成学习算法，通过 Bootstrap 自助采样生成多个训练子集，每个子集训练一棵决策树，最终通过投票（分类）或平均（回归）综合所有决策树的预测结果。随机森林通过"树的多样性"降低单棵决策树的过拟合风险，具有较高的分类精度、良好的抗噪声能力和特征重要度评估能力。</w:t>
      </w:r>
    </w:p>
    <w:p w14:paraId="31F96826">
      <w:pPr>
        <w:bidi w:val="0"/>
      </w:pPr>
      <w:r>
        <w:t>本系统使用 scikit-learn 库的 RandomForestClassifier 实现故障预测，以 8 路传感器值为输入特征，以数据集中的 anomaly 标签（0=正常，1=异常）为监督信号，训练二分类模型，输出故障概率（fault_prob）与正常概率（normal_prob）。模型在测试集上准确率达 93.04%。</w:t>
      </w:r>
    </w:p>
    <w:p w14:paraId="13243C1F">
      <w:pPr>
        <w:pStyle w:val="4"/>
        <w:bidi w:val="0"/>
      </w:pPr>
      <w:bookmarkStart w:id="9" w:name="_Toc26362"/>
      <w:r>
        <w:t>2.4 根因分析——特征重要度</w:t>
      </w:r>
      <w:bookmarkEnd w:id="9"/>
    </w:p>
    <w:p w14:paraId="7F570C71">
      <w:pPr>
        <w:bidi w:val="0"/>
      </w:pPr>
      <w:r>
        <w:t>特征重要度（Feature Importance）是随机森林等树模型提供的一种可解释性方法，通过评估每个特征在所有决策树的分裂中带来的不纯度减少量（如基尼不纯度或信息增益），计算各特征对模型预测的贡献程度。贡献度越高的特征，对故障判定的影响越大，可作为故障根因定位的依据。</w:t>
      </w:r>
    </w:p>
    <w:p w14:paraId="4283FCFA">
      <w:pPr>
        <w:bidi w:val="0"/>
      </w:pPr>
      <w:r>
        <w:t>本系统从训练好的随机森林模型中提取 8 路传感器的特征重要度，排序后取 Top3 作为故障根因传感器，并结合每类传感器的物理含义生成针对性的运维建议（如振动异常建议检查轴承磨损、流量异常建议检查管路阀门等），辅助运维人员快速定位故障诱因。</w:t>
      </w:r>
    </w:p>
    <w:p w14:paraId="2C16D437">
      <w:pPr>
        <w:pStyle w:val="4"/>
        <w:bidi w:val="0"/>
      </w:pPr>
      <w:bookmarkStart w:id="10" w:name="_Toc3128"/>
      <w:r>
        <w:t>2.5 B/S 架构与 Flask 框架</w:t>
      </w:r>
      <w:bookmarkEnd w:id="10"/>
    </w:p>
    <w:p w14:paraId="5F44A771">
      <w:pPr>
        <w:bidi w:val="0"/>
      </w:pPr>
      <w:r>
        <w:t>B/S（Browser/Server，浏览器/服务器）架构是一种将系统功能集中在服务器端实现、用户通过浏览器访问的软件架构。与传统 C/S 架构相比，B/S 架构具有无需安装客户端、跨平台、维护升级方便等优点，适合工业运维系统的多终端访问需求。</w:t>
      </w:r>
    </w:p>
    <w:p w14:paraId="13E18360">
      <w:pPr>
        <w:bidi w:val="0"/>
      </w:pPr>
      <w:r>
        <w:t>Flask 是一个轻量级 Python Web 框架，基于 Werkzeug WSGI 工具库和 Jinja2 模板引擎，具有核心简单、扩展丰富、学习成本低等特点。本系统使用 Flask 作为后端框架，提供页面路由与 RESTful API 接口，通过 Jinja2 模板引擎渲染前端页面，使用 Flask test_client 进行自动化接口测试。</w:t>
      </w:r>
    </w:p>
    <w:p w14:paraId="63CB4B4C">
      <w:pPr>
        <w:pStyle w:val="4"/>
        <w:bidi w:val="0"/>
      </w:pPr>
      <w:bookmarkStart w:id="11" w:name="_Toc5376"/>
      <w:r>
        <w:t>2.6 SQLite 数据库与 ECharts 可视化</w:t>
      </w:r>
      <w:bookmarkEnd w:id="11"/>
    </w:p>
    <w:p w14:paraId="19260526">
      <w:pPr>
        <w:bidi w:val="0"/>
      </w:pPr>
      <w:r>
        <w:t>SQLite 是一款轻量级嵌入式关系型数据库，将整个数据库存储在单个文件中，无需独立服务器进程，具有零配置、跨平台、占用资源少等优点，非常适合 Demo 级应用与中小规模数据场景。本系统使用 SQLite 存储设备信息、传感器时序数据、告警记录与运维记录，共 4 张核心表。</w:t>
      </w:r>
    </w:p>
    <w:p w14:paraId="441BD30F">
      <w:pPr>
        <w:bidi w:val="0"/>
      </w:pPr>
      <w:r>
        <w:t>ECharts 是百度开源的一款基于 JavaScript 的数据可视化库，提供折线图、柱状图、饼图、仪表盘、散点图等丰富的图表类型，支持交互操作与响应式布局，广泛应用于数据大屏与监控系统。本系统使用 ECharts CDN 实现传感器时序曲线、设备健康度仪表盘、告警趋势图、特征重要度图等可视化组件。</w:t>
      </w:r>
    </w:p>
    <w:p w14:paraId="2445E466">
      <w:r>
        <w:br w:type="page"/>
      </w:r>
    </w:p>
    <w:p w14:paraId="603FD26B">
      <w:pPr>
        <w:pStyle w:val="3"/>
        <w:bidi w:val="0"/>
      </w:pPr>
      <w:bookmarkStart w:id="12" w:name="_Toc17164"/>
      <w:r>
        <w:t>第3章 系统方案设计</w:t>
      </w:r>
      <w:bookmarkEnd w:id="12"/>
    </w:p>
    <w:p w14:paraId="247CDE54">
      <w:pPr>
        <w:pStyle w:val="4"/>
        <w:bidi w:val="0"/>
      </w:pPr>
      <w:bookmarkStart w:id="13" w:name="_Toc2539"/>
      <w:r>
        <w:t>3.1 需求分析</w:t>
      </w:r>
      <w:bookmarkEnd w:id="13"/>
    </w:p>
    <w:p w14:paraId="74393DFB">
      <w:pPr>
        <w:bidi w:val="0"/>
      </w:pPr>
      <w:r>
        <w:t>本系统面向车间设备运维业务，核心用户为运维人员与运维管理员。通过需求分析，系统需满足以下功能需求：（1）设备状态总览：全厂设备健康度、告警统计、趋势分析的可视化驾驶舱；（2）传感器实时监控：8 路传感器时序曲线展示、单条数据智能诊断、批量扫描生成告警；（3）故障告警管理：告警列表、多维筛选、级别占比与趋势、告警处置；（4）运维处置记录：处置历史追溯与统计。非功能需求包括：单条数据智能分析响应时间不超过 500ms、系统启动后 5 秒内可响应、界面无显示缺陷、代码通过自动化测试。</w:t>
      </w:r>
    </w:p>
    <w:p w14:paraId="4E12B67E">
      <w:pPr>
        <w:pStyle w:val="4"/>
        <w:bidi w:val="0"/>
      </w:pPr>
      <w:bookmarkStart w:id="14" w:name="_Toc955"/>
      <w:r>
        <w:t>3.2 系统总体架构</w:t>
      </w:r>
      <w:bookmarkEnd w:id="14"/>
    </w:p>
    <w:p w14:paraId="6ADD8A66">
      <w:pPr>
        <w:bidi w:val="0"/>
      </w:pPr>
      <w:r>
        <w:t>系统采用 B/S 四层架构，自上而下分为表现层、业务逻辑层、算法层与数据层：</w:t>
      </w:r>
    </w:p>
    <w:p w14:paraId="7836DB69">
      <w:pPr>
        <w:bidi w:val="0"/>
      </w:pPr>
      <w:r>
        <w:t>（1）表现层（前端）：基于 HTML/CSS/JavaScript + ECharts 实现，包含 4 个页面，负责数据可视化与用户交互，通过 HTTP 请求调用后端 API。</w:t>
      </w:r>
    </w:p>
    <w:p w14:paraId="02A30337">
      <w:pPr>
        <w:bidi w:val="0"/>
      </w:pPr>
      <w:r>
        <w:t>（2）业务逻辑层（后端）：基于 Flask 框架实现，提供 13 个 RESTful API 接口，负责页面路由、请求处理、业务逻辑编排、调用算法模块与数据库。</w:t>
      </w:r>
    </w:p>
    <w:p w14:paraId="6E8B97E1">
      <w:pPr>
        <w:bidi w:val="0"/>
      </w:pPr>
      <w:r>
        <w:t>（3）算法层：独立封装三大算法模块（异常检测、故障预测、根因分析），训练好的模型以 pkl 文件持久化存储，系统启动时全局加载。</w:t>
      </w:r>
    </w:p>
    <w:p w14:paraId="3326C644">
      <w:pPr>
        <w:bidi w:val="0"/>
      </w:pPr>
      <w:r>
        <w:t>（4）数据层：基于 SQLite 实现，包含设备表、传感器数据表、告警表、运维记录表 4 张核心表，负责数据持久化存储与查询。</w:t>
      </w:r>
    </w:p>
    <w:p w14:paraId="080E9006">
      <w:pPr>
        <w:pStyle w:val="4"/>
        <w:bidi w:val="0"/>
      </w:pPr>
      <w:bookmarkStart w:id="15" w:name="_Toc9913"/>
      <w:r>
        <w:t>3.3 功能模块设计</w:t>
      </w:r>
      <w:bookmarkEnd w:id="15"/>
    </w:p>
    <w:p w14:paraId="38F09CE5">
      <w:pPr>
        <w:bidi w:val="0"/>
        <w:jc w:val="center"/>
        <w:rPr>
          <w:b/>
          <w:bCs/>
        </w:rPr>
      </w:pPr>
      <w:r>
        <w:rPr>
          <w:b/>
          <w:bCs/>
        </w:rPr>
        <w:t>表3-1 系统功能模块设计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ED5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FD9E691">
            <w:pPr>
              <w:bidi w:val="0"/>
              <w:spacing w:after="0"/>
            </w:pPr>
            <w:r>
              <w:t>模块</w:t>
            </w:r>
          </w:p>
        </w:tc>
        <w:tc>
          <w:tcPr>
            <w:tcW w:w="2771" w:type="dxa"/>
          </w:tcPr>
          <w:p w14:paraId="7E168FD4">
            <w:pPr>
              <w:bidi w:val="0"/>
              <w:spacing w:after="0"/>
            </w:pPr>
            <w:r>
              <w:t>子功能</w:t>
            </w:r>
          </w:p>
        </w:tc>
        <w:tc>
          <w:tcPr>
            <w:tcW w:w="2771" w:type="dxa"/>
          </w:tcPr>
          <w:p w14:paraId="63F8EBF4">
            <w:pPr>
              <w:bidi w:val="0"/>
              <w:spacing w:after="0"/>
            </w:pPr>
            <w:r>
              <w:t>说明</w:t>
            </w:r>
          </w:p>
        </w:tc>
      </w:tr>
      <w:tr w14:paraId="5D61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9D2CC75">
            <w:pPr>
              <w:bidi w:val="0"/>
              <w:spacing w:after="0"/>
            </w:pPr>
            <w:r>
              <w:t>设备总览驾驶舱</w:t>
            </w:r>
          </w:p>
        </w:tc>
        <w:tc>
          <w:tcPr>
            <w:tcW w:w="2771" w:type="dxa"/>
          </w:tcPr>
          <w:p w14:paraId="06B58637">
            <w:pPr>
              <w:bidi w:val="0"/>
              <w:spacing w:after="0"/>
            </w:pPr>
            <w:r>
              <w:t>KPI 指标卡</w:t>
            </w:r>
          </w:p>
        </w:tc>
        <w:tc>
          <w:tcPr>
            <w:tcW w:w="2771" w:type="dxa"/>
          </w:tcPr>
          <w:p w14:paraId="00F54D0B">
            <w:pPr>
              <w:bidi w:val="0"/>
              <w:spacing w:after="0"/>
            </w:pPr>
            <w:r>
              <w:t>设备数、数据量、综合健康率、未处理告警、高危告警</w:t>
            </w:r>
          </w:p>
        </w:tc>
      </w:tr>
      <w:tr w14:paraId="4C51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A1A6DB4">
            <w:pPr>
              <w:bidi w:val="0"/>
              <w:spacing w:after="0"/>
            </w:pPr>
          </w:p>
        </w:tc>
        <w:tc>
          <w:tcPr>
            <w:tcW w:w="2771" w:type="dxa"/>
          </w:tcPr>
          <w:p w14:paraId="764CDAE7">
            <w:pPr>
              <w:bidi w:val="0"/>
              <w:spacing w:after="0"/>
            </w:pPr>
            <w:r>
              <w:t>状态与趋势图表</w:t>
            </w:r>
          </w:p>
        </w:tc>
        <w:tc>
          <w:tcPr>
            <w:tcW w:w="2771" w:type="dxa"/>
          </w:tcPr>
          <w:p w14:paraId="02126222">
            <w:pPr>
              <w:bidi w:val="0"/>
              <w:spacing w:after="0"/>
            </w:pPr>
            <w:r>
              <w:t>状态环形图、健康度柱状图、级别饼图、告警趋势、特征重要度</w:t>
            </w:r>
          </w:p>
        </w:tc>
      </w:tr>
      <w:tr w14:paraId="6D8C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EF32536">
            <w:pPr>
              <w:bidi w:val="0"/>
              <w:spacing w:after="0"/>
            </w:pPr>
          </w:p>
        </w:tc>
        <w:tc>
          <w:tcPr>
            <w:tcW w:w="2771" w:type="dxa"/>
          </w:tcPr>
          <w:p w14:paraId="27B257E9">
            <w:pPr>
              <w:bidi w:val="0"/>
              <w:spacing w:after="0"/>
            </w:pPr>
            <w:r>
              <w:t>设备健康档案</w:t>
            </w:r>
          </w:p>
        </w:tc>
        <w:tc>
          <w:tcPr>
            <w:tcW w:w="2771" w:type="dxa"/>
          </w:tcPr>
          <w:p w14:paraId="435B8047">
            <w:pPr>
              <w:bidi w:val="0"/>
              <w:spacing w:after="0"/>
            </w:pPr>
            <w:r>
              <w:t>设备列表、健康度评分、状态标签、未处理告警数、跳转监控</w:t>
            </w:r>
          </w:p>
        </w:tc>
      </w:tr>
      <w:tr w14:paraId="587D3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B609CC1">
            <w:pPr>
              <w:bidi w:val="0"/>
              <w:spacing w:after="0"/>
            </w:pPr>
            <w:r>
              <w:t>传感器监控</w:t>
            </w:r>
          </w:p>
        </w:tc>
        <w:tc>
          <w:tcPr>
            <w:tcW w:w="2771" w:type="dxa"/>
          </w:tcPr>
          <w:p w14:paraId="4F8A5697">
            <w:pPr>
              <w:bidi w:val="0"/>
              <w:spacing w:after="0"/>
            </w:pPr>
            <w:r>
              <w:t>设备与点数选择</w:t>
            </w:r>
          </w:p>
        </w:tc>
        <w:tc>
          <w:tcPr>
            <w:tcW w:w="2771" w:type="dxa"/>
          </w:tcPr>
          <w:p w14:paraId="41BD92ED">
            <w:pPr>
              <w:bidi w:val="0"/>
              <w:spacing w:after="0"/>
            </w:pPr>
            <w:r>
              <w:t>4 台设备切换、50/100/200/500 条数据切换</w:t>
            </w:r>
          </w:p>
        </w:tc>
      </w:tr>
      <w:tr w14:paraId="7BFA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C49642">
            <w:pPr>
              <w:bidi w:val="0"/>
              <w:spacing w:after="0"/>
            </w:pPr>
          </w:p>
        </w:tc>
        <w:tc>
          <w:tcPr>
            <w:tcW w:w="2771" w:type="dxa"/>
          </w:tcPr>
          <w:p w14:paraId="6B43C6A1">
            <w:pPr>
              <w:bidi w:val="0"/>
              <w:spacing w:after="0"/>
            </w:pPr>
            <w:r>
              <w:t>仪表盘</w:t>
            </w:r>
          </w:p>
        </w:tc>
        <w:tc>
          <w:tcPr>
            <w:tcW w:w="2771" w:type="dxa"/>
          </w:tcPr>
          <w:p w14:paraId="7EA2177F">
            <w:pPr>
              <w:bidi w:val="0"/>
              <w:spacing w:after="0"/>
            </w:pPr>
            <w:r>
              <w:t>健康度/故障概率/异常分数三大仪表盘、8 路传感器 gauge</w:t>
            </w:r>
          </w:p>
        </w:tc>
      </w:tr>
      <w:tr w14:paraId="3992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CD340A0">
            <w:pPr>
              <w:bidi w:val="0"/>
              <w:spacing w:after="0"/>
            </w:pPr>
          </w:p>
        </w:tc>
        <w:tc>
          <w:tcPr>
            <w:tcW w:w="2771" w:type="dxa"/>
          </w:tcPr>
          <w:p w14:paraId="20F38110">
            <w:pPr>
              <w:bidi w:val="0"/>
              <w:spacing w:after="0"/>
            </w:pPr>
            <w:r>
              <w:t>智能诊断</w:t>
            </w:r>
          </w:p>
        </w:tc>
        <w:tc>
          <w:tcPr>
            <w:tcW w:w="2771" w:type="dxa"/>
          </w:tcPr>
          <w:p w14:paraId="4F7B8E2E">
            <w:pPr>
              <w:bidi w:val="0"/>
              <w:spacing w:after="0"/>
            </w:pPr>
            <w:r>
              <w:t>三大算法串联分析、综合级别判定、Top3 根因与运维建议</w:t>
            </w:r>
          </w:p>
        </w:tc>
      </w:tr>
      <w:tr w14:paraId="1AB9D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2CB7986">
            <w:pPr>
              <w:bidi w:val="0"/>
              <w:spacing w:after="0"/>
            </w:pPr>
          </w:p>
        </w:tc>
        <w:tc>
          <w:tcPr>
            <w:tcW w:w="2771" w:type="dxa"/>
          </w:tcPr>
          <w:p w14:paraId="4328D58F">
            <w:pPr>
              <w:bidi w:val="0"/>
              <w:spacing w:after="0"/>
            </w:pPr>
            <w:r>
              <w:t>批量扫描</w:t>
            </w:r>
          </w:p>
        </w:tc>
        <w:tc>
          <w:tcPr>
            <w:tcW w:w="2771" w:type="dxa"/>
          </w:tcPr>
          <w:p w14:paraId="728C00EC">
            <w:pPr>
              <w:bidi w:val="0"/>
              <w:spacing w:after="0"/>
            </w:pPr>
            <w:r>
              <w:t>批量执行算法、高危/中危自动入库、时间戳去重</w:t>
            </w:r>
          </w:p>
        </w:tc>
      </w:tr>
      <w:tr w14:paraId="4606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170322">
            <w:pPr>
              <w:bidi w:val="0"/>
              <w:spacing w:after="0"/>
            </w:pPr>
            <w:r>
              <w:t>告警管理</w:t>
            </w:r>
          </w:p>
        </w:tc>
        <w:tc>
          <w:tcPr>
            <w:tcW w:w="2771" w:type="dxa"/>
          </w:tcPr>
          <w:p w14:paraId="3DAE368C">
            <w:pPr>
              <w:bidi w:val="0"/>
              <w:spacing w:after="0"/>
            </w:pPr>
            <w:r>
              <w:t>统计与图表</w:t>
            </w:r>
          </w:p>
        </w:tc>
        <w:tc>
          <w:tcPr>
            <w:tcW w:w="2771" w:type="dxa"/>
          </w:tcPr>
          <w:p w14:paraId="2837D548">
            <w:pPr>
              <w:bidi w:val="0"/>
              <w:spacing w:after="0"/>
            </w:pPr>
            <w:r>
              <w:t>4 项统计卡、级别占比环形图、趋势堆叠柱状图</w:t>
            </w:r>
          </w:p>
        </w:tc>
      </w:tr>
      <w:tr w14:paraId="721C8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592C8E2">
            <w:pPr>
              <w:bidi w:val="0"/>
              <w:spacing w:after="0"/>
            </w:pPr>
          </w:p>
        </w:tc>
        <w:tc>
          <w:tcPr>
            <w:tcW w:w="2771" w:type="dxa"/>
          </w:tcPr>
          <w:p w14:paraId="21E961A7">
            <w:pPr>
              <w:bidi w:val="0"/>
              <w:spacing w:after="0"/>
            </w:pPr>
            <w:r>
              <w:t>告警列表</w:t>
            </w:r>
          </w:p>
        </w:tc>
        <w:tc>
          <w:tcPr>
            <w:tcW w:w="2771" w:type="dxa"/>
          </w:tcPr>
          <w:p w14:paraId="4F4EE472">
            <w:pPr>
              <w:bidi w:val="0"/>
              <w:spacing w:after="0"/>
            </w:pPr>
            <w:r>
              <w:t>10 列完整信息、根因分析长文本自动换行</w:t>
            </w:r>
          </w:p>
        </w:tc>
      </w:tr>
      <w:tr w14:paraId="0623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007E32">
            <w:pPr>
              <w:bidi w:val="0"/>
              <w:spacing w:after="0"/>
            </w:pPr>
          </w:p>
        </w:tc>
        <w:tc>
          <w:tcPr>
            <w:tcW w:w="2771" w:type="dxa"/>
          </w:tcPr>
          <w:p w14:paraId="01C85E22">
            <w:pPr>
              <w:bidi w:val="0"/>
              <w:spacing w:after="0"/>
            </w:pPr>
            <w:r>
              <w:t>多维筛选</w:t>
            </w:r>
          </w:p>
        </w:tc>
        <w:tc>
          <w:tcPr>
            <w:tcW w:w="2771" w:type="dxa"/>
          </w:tcPr>
          <w:p w14:paraId="59211221">
            <w:pPr>
              <w:bidi w:val="0"/>
              <w:spacing w:after="0"/>
            </w:pPr>
            <w:r>
              <w:t>设备/状态/级别三维单独筛选与组合筛选</w:t>
            </w:r>
          </w:p>
        </w:tc>
      </w:tr>
      <w:tr w14:paraId="087B9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2106476">
            <w:pPr>
              <w:bidi w:val="0"/>
              <w:spacing w:after="0"/>
            </w:pPr>
          </w:p>
        </w:tc>
        <w:tc>
          <w:tcPr>
            <w:tcW w:w="2771" w:type="dxa"/>
          </w:tcPr>
          <w:p w14:paraId="2BDA242F">
            <w:pPr>
              <w:bidi w:val="0"/>
              <w:spacing w:after="0"/>
            </w:pPr>
            <w:r>
              <w:t>告警处置</w:t>
            </w:r>
          </w:p>
        </w:tc>
        <w:tc>
          <w:tcPr>
            <w:tcW w:w="2771" w:type="dxa"/>
          </w:tcPr>
          <w:p w14:paraId="3D0107A1">
            <w:pPr>
              <w:bidi w:val="0"/>
              <w:spacing w:after="0"/>
            </w:pPr>
            <w:r>
              <w:t>输入处置措施、状态更新为已处理、自动创建运维记录</w:t>
            </w:r>
          </w:p>
        </w:tc>
      </w:tr>
      <w:tr w14:paraId="22B7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C5F1EC">
            <w:pPr>
              <w:bidi w:val="0"/>
              <w:spacing w:after="0"/>
            </w:pPr>
            <w:r>
              <w:t>运维记录</w:t>
            </w:r>
          </w:p>
        </w:tc>
        <w:tc>
          <w:tcPr>
            <w:tcW w:w="2771" w:type="dxa"/>
          </w:tcPr>
          <w:p w14:paraId="49382791">
            <w:pPr>
              <w:bidi w:val="0"/>
              <w:spacing w:after="0"/>
            </w:pPr>
            <w:r>
              <w:t>统计与列表</w:t>
            </w:r>
          </w:p>
        </w:tc>
        <w:tc>
          <w:tcPr>
            <w:tcW w:w="2771" w:type="dxa"/>
          </w:tcPr>
          <w:p w14:paraId="5F3D5E8D">
            <w:pPr>
              <w:bidi w:val="0"/>
              <w:spacing w:after="0"/>
            </w:pPr>
            <w:r>
              <w:t>累计处置/涉及设备/运维人员统计、完整处置历史</w:t>
            </w:r>
          </w:p>
        </w:tc>
      </w:tr>
    </w:tbl>
    <w:p w14:paraId="4DDE9628"/>
    <w:p w14:paraId="7CD034CA">
      <w:pPr>
        <w:pStyle w:val="4"/>
        <w:bidi w:val="0"/>
      </w:pPr>
      <w:bookmarkStart w:id="16" w:name="_Toc22882"/>
      <w:r>
        <w:t>3.4 数据库设计</w:t>
      </w:r>
      <w:bookmarkEnd w:id="16"/>
    </w:p>
    <w:p w14:paraId="39D608AE">
      <w:pPr>
        <w:bidi w:val="0"/>
      </w:pPr>
      <w:r>
        <w:t>系统数据库包含 4 张核心表，表结构设计如下：</w:t>
      </w:r>
    </w:p>
    <w:p w14:paraId="425F1178">
      <w:pPr>
        <w:bidi w:val="0"/>
        <w:jc w:val="center"/>
        <w:rPr>
          <w:b/>
          <w:bCs/>
        </w:rPr>
      </w:pPr>
      <w:r>
        <w:rPr>
          <w:b/>
          <w:bCs/>
        </w:rPr>
        <w:t>表3-2 数据库表结构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DADD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7E602FF">
            <w:pPr>
              <w:bidi w:val="0"/>
              <w:spacing w:after="0"/>
            </w:pPr>
            <w:r>
              <w:t>表名</w:t>
            </w:r>
          </w:p>
        </w:tc>
        <w:tc>
          <w:tcPr>
            <w:tcW w:w="2771" w:type="dxa"/>
          </w:tcPr>
          <w:p w14:paraId="7D6F5B63">
            <w:pPr>
              <w:bidi w:val="0"/>
              <w:spacing w:after="0"/>
            </w:pPr>
            <w:r>
              <w:t>核心字段</w:t>
            </w:r>
          </w:p>
        </w:tc>
        <w:tc>
          <w:tcPr>
            <w:tcW w:w="2771" w:type="dxa"/>
          </w:tcPr>
          <w:p w14:paraId="063B7324">
            <w:pPr>
              <w:bidi w:val="0"/>
              <w:spacing w:after="0"/>
            </w:pPr>
            <w:r>
              <w:t>说明</w:t>
            </w:r>
          </w:p>
        </w:tc>
      </w:tr>
      <w:tr w14:paraId="3EF48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6B4A254">
            <w:pPr>
              <w:bidi w:val="0"/>
              <w:spacing w:after="0"/>
            </w:pPr>
            <w:r>
              <w:t>devices</w:t>
            </w:r>
          </w:p>
        </w:tc>
        <w:tc>
          <w:tcPr>
            <w:tcW w:w="2771" w:type="dxa"/>
          </w:tcPr>
          <w:p w14:paraId="4BB6810A">
            <w:pPr>
              <w:bidi w:val="0"/>
              <w:spacing w:after="0"/>
            </w:pPr>
            <w:r>
              <w:t>device_id, device_name, location, fault_type, status</w:t>
            </w:r>
          </w:p>
        </w:tc>
        <w:tc>
          <w:tcPr>
            <w:tcW w:w="2771" w:type="dxa"/>
          </w:tcPr>
          <w:p w14:paraId="24825A67">
            <w:pPr>
              <w:bidi w:val="0"/>
              <w:spacing w:after="0"/>
            </w:pPr>
            <w:r>
              <w:t>设备基础信息，4 台虚拟设备</w:t>
            </w:r>
          </w:p>
        </w:tc>
      </w:tr>
      <w:tr w14:paraId="01259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0195364">
            <w:pPr>
              <w:bidi w:val="0"/>
              <w:spacing w:after="0"/>
            </w:pPr>
            <w:r>
              <w:t>sensor_data</w:t>
            </w:r>
          </w:p>
        </w:tc>
        <w:tc>
          <w:tcPr>
            <w:tcW w:w="2771" w:type="dxa"/>
          </w:tcPr>
          <w:p w14:paraId="5C159881">
            <w:pPr>
              <w:bidi w:val="0"/>
              <w:spacing w:after="0"/>
            </w:pPr>
            <w:r>
              <w:t>id, device_id, timestamp, 8路传感器值, anomaly</w:t>
            </w:r>
          </w:p>
        </w:tc>
        <w:tc>
          <w:tcPr>
            <w:tcW w:w="2771" w:type="dxa"/>
          </w:tcPr>
          <w:p w14:paraId="42B042A8">
            <w:pPr>
              <w:bidi w:val="0"/>
              <w:spacing w:after="0"/>
            </w:pPr>
            <w:r>
              <w:t>传感器时序数据，46669 条</w:t>
            </w:r>
          </w:p>
        </w:tc>
      </w:tr>
      <w:tr w14:paraId="0433A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80E15D5">
            <w:pPr>
              <w:bidi w:val="0"/>
              <w:spacing w:after="0"/>
            </w:pPr>
            <w:r>
              <w:t>alerts</w:t>
            </w:r>
          </w:p>
        </w:tc>
        <w:tc>
          <w:tcPr>
            <w:tcW w:w="2771" w:type="dxa"/>
          </w:tcPr>
          <w:p w14:paraId="660EA978">
            <w:pPr>
              <w:bidi w:val="0"/>
              <w:spacing w:after="0"/>
            </w:pPr>
            <w:r>
              <w:t>id, device_id, timestamp, alert_type, severity, message, anomaly_score, fault_prob, root_cause, status</w:t>
            </w:r>
          </w:p>
        </w:tc>
        <w:tc>
          <w:tcPr>
            <w:tcW w:w="2771" w:type="dxa"/>
          </w:tcPr>
          <w:p w14:paraId="6FBA2266">
            <w:pPr>
              <w:bidi w:val="0"/>
              <w:spacing w:after="0"/>
            </w:pPr>
            <w:r>
              <w:t>告警记录，高危/中危自动生成</w:t>
            </w:r>
          </w:p>
        </w:tc>
      </w:tr>
      <w:tr w14:paraId="417D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0EDA27C">
            <w:pPr>
              <w:bidi w:val="0"/>
              <w:spacing w:after="0"/>
            </w:pPr>
            <w:r>
              <w:t>maintenance</w:t>
            </w:r>
          </w:p>
        </w:tc>
        <w:tc>
          <w:tcPr>
            <w:tcW w:w="2771" w:type="dxa"/>
          </w:tcPr>
          <w:p w14:paraId="470A22E1">
            <w:pPr>
              <w:bidi w:val="0"/>
              <w:spacing w:after="0"/>
            </w:pPr>
            <w:r>
              <w:t>id, alert_id, device_id, action, operator, create_time</w:t>
            </w:r>
          </w:p>
        </w:tc>
        <w:tc>
          <w:tcPr>
            <w:tcW w:w="2771" w:type="dxa"/>
          </w:tcPr>
          <w:p w14:paraId="0B6D5B90">
            <w:pPr>
              <w:bidi w:val="0"/>
              <w:spacing w:after="0"/>
            </w:pPr>
            <w:r>
              <w:t>运维处置记录，告警处置时自动创建</w:t>
            </w:r>
          </w:p>
        </w:tc>
      </w:tr>
    </w:tbl>
    <w:p w14:paraId="4463E07C">
      <w:pPr>
        <w:bidi w:val="0"/>
      </w:pPr>
    </w:p>
    <w:p w14:paraId="44B6AABE">
      <w:pPr>
        <w:bidi w:val="0"/>
      </w:pPr>
      <w:r>
        <w:t>表间关系：alerts.device_id 关联 devices.device_id；maintenance.alert_id 关联 alerts.id，形成"设备→传感器数据→告警→运维记录"的完整数据链路。传感器数据表中 8 路传感器列在建表时将字段名中的空格转换为下划线（如 Volume Flow RateRMS → Volume_Flow_RateRMS），算法模块中通过映射函数统一转换。</w:t>
      </w:r>
    </w:p>
    <w:p w14:paraId="3E51BF88">
      <w:pPr>
        <w:pStyle w:val="4"/>
        <w:bidi w:val="0"/>
      </w:pPr>
      <w:bookmarkStart w:id="17" w:name="_Toc18346"/>
      <w:r>
        <w:t>3.5 技术路线</w:t>
      </w:r>
      <w:bookmarkEnd w:id="17"/>
    </w:p>
    <w:p w14:paraId="52DEDFAF">
      <w:pPr>
        <w:bidi w:val="0"/>
      </w:pPr>
      <w:r>
        <w:t>系统技术路线如下：（1）数据层：收集 SKAB 数据集 → Python 预处理（合并/去重/缺失值填充/标签转换）→ SQLite 入库；（2）算法层：正常样本训练孤立森林 → 全样本训练随机森林（8:2 划分训练集/测试集）→ 提取特征重要度 → 模型持久化为 pkl 文件；（3）后端层：Flask 启动时全局加载模型 → 实现 13 个 API → 业务逻辑编排（扫描→告警→处置→运维记录）；（4）前端层：Jinja2 模板 + ECharts CDN → 4 个页面 → 深色工业科技风 CSS → fetch 调用 API；（5）测试层：unittest 编写 38 个测试用例 → Flask test_client 接口测试 → 业务闭环验证。全程 Git 版本控制 + prompt 档案留存。</w:t>
      </w:r>
    </w:p>
    <w:p w14:paraId="304CDA66">
      <w:r>
        <w:br w:type="page"/>
      </w:r>
    </w:p>
    <w:p w14:paraId="1A0C1168">
      <w:pPr>
        <w:pStyle w:val="3"/>
        <w:bidi w:val="0"/>
      </w:pPr>
      <w:bookmarkStart w:id="18" w:name="_Toc7801"/>
      <w:r>
        <w:t>第4章 数据资源构建</w:t>
      </w:r>
      <w:bookmarkEnd w:id="18"/>
    </w:p>
    <w:p w14:paraId="1F063C68">
      <w:pPr>
        <w:pStyle w:val="4"/>
        <w:bidi w:val="0"/>
      </w:pPr>
      <w:bookmarkStart w:id="19" w:name="_Toc22465"/>
      <w:r>
        <w:t>4.1 SKAB 数据集介绍</w:t>
      </w:r>
      <w:bookmarkEnd w:id="19"/>
    </w:p>
    <w:p w14:paraId="432DED84">
      <w:pPr>
        <w:bidi w:val="0"/>
      </w:pPr>
      <w:r>
        <w:t>本系统使用 SKAB（Skoltech Anomaly Benchmark）公开工业水泵异常检测数据集，由俄罗斯斯科尔科沃科技学院发布，数据来源为 https://github.com/KotsoevK/SKAB。该数据集采集自真实工业水泵实验台，包含 38 个 CSV 文件，覆盖四类场景：anomaly-free（正常工况，无异常）、valve1（阀门1故障场景）、valve2（阀门2故障场景）、other（其他故障场景），共 46860 条原始样本。</w:t>
      </w:r>
    </w:p>
    <w:p w14:paraId="006535F9">
      <w:pPr>
        <w:bidi w:val="0"/>
      </w:pPr>
      <w:r>
        <w:t>数据集包含 11 个字段：datetime（时间戳）、Accelerometer1RMS（1号振动加速度）、Accelerometer2RMS（2号振动加速度）、Current（电机电流）、Pressure（管路压力）、Temperature（温度）、Thermocouple（热电偶温度）、Voltage（电机电压）、Volume Flow RateRMS（流量）、anomaly（异常标签，0=正常，1=异常）、fault_type（故障类型）。其中 8 路传感器值作为算法模型的输入特征，anomaly 标签作为故障预测的监督信号。</w:t>
      </w:r>
    </w:p>
    <w:p w14:paraId="3381B66B">
      <w:pPr>
        <w:pStyle w:val="4"/>
        <w:bidi w:val="0"/>
      </w:pPr>
      <w:bookmarkStart w:id="20" w:name="_Toc19130"/>
      <w:r>
        <w:t>4.2 数据预处理</w:t>
      </w:r>
      <w:bookmarkEnd w:id="20"/>
    </w:p>
    <w:p w14:paraId="761292CA">
      <w:pPr>
        <w:bidi w:val="0"/>
      </w:pPr>
      <w:r>
        <w:t>原始数据存在格式不统一、缺失值、重复行等问题，需进行预处理。预处理脚本 preprocess.py 的处理流程如下：</w:t>
      </w:r>
    </w:p>
    <w:p w14:paraId="6AB9435E">
      <w:pPr>
        <w:bidi w:val="0"/>
      </w:pPr>
      <w:r>
        <w:t>（1）数据合并：遍历 data/SKAB-master/data/ 下全部 38 个 CSV 文件，合并为单一数据集，附加 fault_type 故障类型标签。</w:t>
      </w:r>
    </w:p>
    <w:p w14:paraId="52477183">
      <w:pPr>
        <w:bidi w:val="0"/>
      </w:pPr>
      <w:r>
        <w:t>（2）异常标签填充：anomaly-free 正常工况数据缺少 anomaly 列，统一填充为 0（正常）。</w:t>
      </w:r>
    </w:p>
    <w:p w14:paraId="2324EC68">
      <w:pPr>
        <w:bidi w:val="0"/>
      </w:pPr>
      <w:r>
        <w:t>（3）时间格式转换：datetime 字段统一转换为标准时间格式，删除无效时间戳行。</w:t>
      </w:r>
    </w:p>
    <w:p w14:paraId="7AC666B1">
      <w:pPr>
        <w:bidi w:val="0"/>
      </w:pPr>
      <w:r>
        <w:t>（4）两次去重：先进行全字段去重，再按业务关键字段（设备+时间戳+传感器值）二次去重，确保输出无重复行。</w:t>
      </w:r>
    </w:p>
    <w:p w14:paraId="7AC8A130">
      <w:pPr>
        <w:bidi w:val="0"/>
      </w:pPr>
      <w:r>
        <w:t>（5）缺失值处理：数值列缺失值先向前填充（ffill），残余缺失用该列均值填充，确保无空值。</w:t>
      </w:r>
    </w:p>
    <w:p w14:paraId="4A69CBC6">
      <w:pPr>
        <w:bidi w:val="0"/>
      </w:pPr>
      <w:r>
        <w:t>（6）标签与排序：anomaly 标签转为整数，按时间戳升序排序，保留 11 列业务字段。</w:t>
      </w:r>
    </w:p>
    <w:p w14:paraId="206A89D5">
      <w:pPr>
        <w:bidi w:val="0"/>
      </w:pPr>
      <w:r>
        <w:t>预处理后输出 data/processed/out.csv，共 46669 条干净样本，缺失值为 0，重复行为 0。</w:t>
      </w:r>
    </w:p>
    <w:p w14:paraId="5BB3C1E5">
      <w:pPr>
        <w:pStyle w:val="4"/>
        <w:bidi w:val="0"/>
      </w:pPr>
      <w:bookmarkStart w:id="21" w:name="_Toc19856"/>
      <w:r>
        <w:t>4.3 数据入库</w:t>
      </w:r>
      <w:bookmarkEnd w:id="21"/>
    </w:p>
    <w:p w14:paraId="53EE7062">
      <w:pPr>
        <w:bidi w:val="0"/>
      </w:pPr>
      <w:r>
        <w:t>预处理后的数据通过 database.py 模块入库至 SQLite 数据库 data/equipment.db。入库逻辑如下：（1）创建设备表 devices，将 4 类故障场景映射为 4 台虚拟设备（PUMP-001=anomaly-free、PUMP-002=valve1、PUMP-003=valve2、PUMP-004=other），每台设备包含设备编号、名称、位置、故障类型、状态字段；（2）创建传感器数据表 sensor_data，包含 8 路传感器列（字段名空格转下划线）、device_id、timestamp、anomaly 标签；（3）按 fault_type 分组将 46669 条数据分别关联到对应设备入库；（4）创建告警表 alerts 与运维记录表 maintenance，初始为空。入库后数据库文件大小约 5.5MB。</w:t>
      </w:r>
    </w:p>
    <w:p w14:paraId="299AF855">
      <w:pPr>
        <w:pStyle w:val="4"/>
        <w:bidi w:val="0"/>
      </w:pPr>
      <w:bookmarkStart w:id="22" w:name="_Toc18752"/>
      <w:r>
        <w:t>4.4 数据质量分析</w:t>
      </w:r>
      <w:bookmarkEnd w:id="22"/>
    </w:p>
    <w:p w14:paraId="477F7CA5">
      <w:pPr>
        <w:bidi w:val="0"/>
        <w:jc w:val="center"/>
        <w:rPr>
          <w:b/>
          <w:bCs/>
        </w:rPr>
      </w:pPr>
      <w:r>
        <w:rPr>
          <w:b/>
          <w:bCs/>
        </w:rPr>
        <w:t>表4-1 各设备数据分布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1657A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18C0DD1">
            <w:pPr>
              <w:bidi w:val="0"/>
              <w:spacing w:after="0"/>
            </w:pPr>
            <w:r>
              <w:t>设备编号</w:t>
            </w:r>
          </w:p>
        </w:tc>
        <w:tc>
          <w:tcPr>
            <w:tcW w:w="1662" w:type="dxa"/>
          </w:tcPr>
          <w:p w14:paraId="41220E36">
            <w:pPr>
              <w:bidi w:val="0"/>
              <w:spacing w:after="0"/>
            </w:pPr>
            <w:r>
              <w:t>故障场景</w:t>
            </w:r>
          </w:p>
        </w:tc>
        <w:tc>
          <w:tcPr>
            <w:tcW w:w="1662" w:type="dxa"/>
          </w:tcPr>
          <w:p w14:paraId="7C547AAE">
            <w:pPr>
              <w:bidi w:val="0"/>
              <w:spacing w:after="0"/>
            </w:pPr>
            <w:r>
              <w:t>样本数</w:t>
            </w:r>
          </w:p>
        </w:tc>
        <w:tc>
          <w:tcPr>
            <w:tcW w:w="1662" w:type="dxa"/>
          </w:tcPr>
          <w:p w14:paraId="3885A738">
            <w:pPr>
              <w:bidi w:val="0"/>
              <w:spacing w:after="0"/>
            </w:pPr>
            <w:r>
              <w:t>异常样本数</w:t>
            </w:r>
          </w:p>
        </w:tc>
        <w:tc>
          <w:tcPr>
            <w:tcW w:w="1662" w:type="dxa"/>
          </w:tcPr>
          <w:p w14:paraId="6897D36F">
            <w:pPr>
              <w:bidi w:val="0"/>
              <w:spacing w:after="0"/>
            </w:pPr>
            <w:r>
              <w:t>正常样本占比</w:t>
            </w:r>
          </w:p>
        </w:tc>
      </w:tr>
      <w:tr w14:paraId="153F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92DF1F6">
            <w:pPr>
              <w:bidi w:val="0"/>
              <w:spacing w:after="0"/>
            </w:pPr>
            <w:r>
              <w:t>PUMP-001</w:t>
            </w:r>
          </w:p>
        </w:tc>
        <w:tc>
          <w:tcPr>
            <w:tcW w:w="1662" w:type="dxa"/>
          </w:tcPr>
          <w:p w14:paraId="49201BB1">
            <w:pPr>
              <w:bidi w:val="0"/>
              <w:spacing w:after="0"/>
            </w:pPr>
            <w:r>
              <w:t>anomaly-free（正常工况）</w:t>
            </w:r>
          </w:p>
        </w:tc>
        <w:tc>
          <w:tcPr>
            <w:tcW w:w="1662" w:type="dxa"/>
          </w:tcPr>
          <w:p w14:paraId="6EE8F3BE">
            <w:pPr>
              <w:bidi w:val="0"/>
              <w:spacing w:after="0"/>
            </w:pPr>
            <w:r>
              <w:t>9,401</w:t>
            </w:r>
          </w:p>
        </w:tc>
        <w:tc>
          <w:tcPr>
            <w:tcW w:w="1662" w:type="dxa"/>
          </w:tcPr>
          <w:p w14:paraId="21B74730">
            <w:pPr>
              <w:bidi w:val="0"/>
              <w:spacing w:after="0"/>
            </w:pPr>
            <w:r>
              <w:t>0</w:t>
            </w:r>
          </w:p>
        </w:tc>
        <w:tc>
          <w:tcPr>
            <w:tcW w:w="1662" w:type="dxa"/>
          </w:tcPr>
          <w:p w14:paraId="47750827">
            <w:pPr>
              <w:bidi w:val="0"/>
              <w:spacing w:after="0"/>
            </w:pPr>
            <w:r>
              <w:t>100%</w:t>
            </w:r>
          </w:p>
        </w:tc>
      </w:tr>
      <w:tr w14:paraId="0B3B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58794EB">
            <w:pPr>
              <w:bidi w:val="0"/>
              <w:spacing w:after="0"/>
            </w:pPr>
            <w:r>
              <w:t>PUMP-002</w:t>
            </w:r>
          </w:p>
        </w:tc>
        <w:tc>
          <w:tcPr>
            <w:tcW w:w="1662" w:type="dxa"/>
          </w:tcPr>
          <w:p w14:paraId="317811A7">
            <w:pPr>
              <w:bidi w:val="0"/>
              <w:spacing w:after="0"/>
            </w:pPr>
            <w:r>
              <w:t>valve1（阀门1故障）</w:t>
            </w:r>
          </w:p>
        </w:tc>
        <w:tc>
          <w:tcPr>
            <w:tcW w:w="1662" w:type="dxa"/>
          </w:tcPr>
          <w:p w14:paraId="29AB61B6">
            <w:pPr>
              <w:bidi w:val="0"/>
              <w:spacing w:after="0"/>
            </w:pPr>
            <w:r>
              <w:t>18,162</w:t>
            </w:r>
          </w:p>
        </w:tc>
        <w:tc>
          <w:tcPr>
            <w:tcW w:w="1662" w:type="dxa"/>
          </w:tcPr>
          <w:p w14:paraId="1E715762">
            <w:pPr>
              <w:bidi w:val="0"/>
              <w:spacing w:after="0"/>
            </w:pPr>
            <w:r>
              <w:t>6,309</w:t>
            </w:r>
          </w:p>
        </w:tc>
        <w:tc>
          <w:tcPr>
            <w:tcW w:w="1662" w:type="dxa"/>
          </w:tcPr>
          <w:p w14:paraId="7B134A86">
            <w:pPr>
              <w:bidi w:val="0"/>
              <w:spacing w:after="0"/>
            </w:pPr>
            <w:r>
              <w:t>65.3%</w:t>
            </w:r>
          </w:p>
        </w:tc>
      </w:tr>
      <w:tr w14:paraId="6098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E94E2C0">
            <w:pPr>
              <w:bidi w:val="0"/>
              <w:spacing w:after="0"/>
            </w:pPr>
            <w:r>
              <w:t>PUMP-003</w:t>
            </w:r>
          </w:p>
        </w:tc>
        <w:tc>
          <w:tcPr>
            <w:tcW w:w="1662" w:type="dxa"/>
          </w:tcPr>
          <w:p w14:paraId="4B0A1638">
            <w:pPr>
              <w:bidi w:val="0"/>
              <w:spacing w:after="0"/>
            </w:pPr>
            <w:r>
              <w:t>valve2（阀门2故障）</w:t>
            </w:r>
          </w:p>
        </w:tc>
        <w:tc>
          <w:tcPr>
            <w:tcW w:w="1662" w:type="dxa"/>
          </w:tcPr>
          <w:p w14:paraId="5D4A5B32">
            <w:pPr>
              <w:bidi w:val="0"/>
              <w:spacing w:after="0"/>
            </w:pPr>
            <w:r>
              <w:t>4,312</w:t>
            </w:r>
          </w:p>
        </w:tc>
        <w:tc>
          <w:tcPr>
            <w:tcW w:w="1662" w:type="dxa"/>
          </w:tcPr>
          <w:p w14:paraId="2CC13B87">
            <w:pPr>
              <w:bidi w:val="0"/>
              <w:spacing w:after="0"/>
            </w:pPr>
            <w:r>
              <w:t>1,517</w:t>
            </w:r>
          </w:p>
        </w:tc>
        <w:tc>
          <w:tcPr>
            <w:tcW w:w="1662" w:type="dxa"/>
          </w:tcPr>
          <w:p w14:paraId="5BA8EA0B">
            <w:pPr>
              <w:bidi w:val="0"/>
              <w:spacing w:after="0"/>
            </w:pPr>
            <w:r>
              <w:t>64.8%</w:t>
            </w:r>
          </w:p>
        </w:tc>
      </w:tr>
      <w:tr w14:paraId="0117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A447B9E">
            <w:pPr>
              <w:bidi w:val="0"/>
              <w:spacing w:after="0"/>
            </w:pPr>
            <w:r>
              <w:t>PUMP-004</w:t>
            </w:r>
          </w:p>
        </w:tc>
        <w:tc>
          <w:tcPr>
            <w:tcW w:w="1662" w:type="dxa"/>
          </w:tcPr>
          <w:p w14:paraId="0A7FB106">
            <w:pPr>
              <w:bidi w:val="0"/>
              <w:spacing w:after="0"/>
            </w:pPr>
            <w:r>
              <w:t>other（其他故障）</w:t>
            </w:r>
          </w:p>
        </w:tc>
        <w:tc>
          <w:tcPr>
            <w:tcW w:w="1662" w:type="dxa"/>
          </w:tcPr>
          <w:p w14:paraId="71FEBD32">
            <w:pPr>
              <w:bidi w:val="0"/>
              <w:spacing w:after="0"/>
            </w:pPr>
            <w:r>
              <w:t>14,794</w:t>
            </w:r>
          </w:p>
        </w:tc>
        <w:tc>
          <w:tcPr>
            <w:tcW w:w="1662" w:type="dxa"/>
          </w:tcPr>
          <w:p w14:paraId="67F261F0">
            <w:pPr>
              <w:bidi w:val="0"/>
              <w:spacing w:after="0"/>
            </w:pPr>
            <w:r>
              <w:t>5,415</w:t>
            </w:r>
          </w:p>
        </w:tc>
        <w:tc>
          <w:tcPr>
            <w:tcW w:w="1662" w:type="dxa"/>
          </w:tcPr>
          <w:p w14:paraId="38635DB4">
            <w:pPr>
              <w:bidi w:val="0"/>
              <w:spacing w:after="0"/>
            </w:pPr>
            <w:r>
              <w:t>63.4%</w:t>
            </w:r>
          </w:p>
        </w:tc>
      </w:tr>
      <w:tr w14:paraId="37365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4A00C16">
            <w:pPr>
              <w:bidi w:val="0"/>
              <w:spacing w:after="0"/>
            </w:pPr>
            <w:r>
              <w:t>合计</w:t>
            </w:r>
          </w:p>
        </w:tc>
        <w:tc>
          <w:tcPr>
            <w:tcW w:w="1662" w:type="dxa"/>
          </w:tcPr>
          <w:p w14:paraId="64FC4B29">
            <w:pPr>
              <w:bidi w:val="0"/>
              <w:spacing w:after="0"/>
            </w:pPr>
            <w:r>
              <w:t>—</w:t>
            </w:r>
          </w:p>
        </w:tc>
        <w:tc>
          <w:tcPr>
            <w:tcW w:w="1662" w:type="dxa"/>
          </w:tcPr>
          <w:p w14:paraId="7DF2C54C">
            <w:pPr>
              <w:bidi w:val="0"/>
              <w:spacing w:after="0"/>
            </w:pPr>
            <w:r>
              <w:t>46,669</w:t>
            </w:r>
          </w:p>
        </w:tc>
        <w:tc>
          <w:tcPr>
            <w:tcW w:w="1662" w:type="dxa"/>
          </w:tcPr>
          <w:p w14:paraId="6AD0C336">
            <w:pPr>
              <w:bidi w:val="0"/>
              <w:spacing w:after="0"/>
            </w:pPr>
            <w:r>
              <w:t>13,241</w:t>
            </w:r>
          </w:p>
        </w:tc>
        <w:tc>
          <w:tcPr>
            <w:tcW w:w="1662" w:type="dxa"/>
          </w:tcPr>
          <w:p w14:paraId="1C7FD330">
            <w:pPr>
              <w:bidi w:val="0"/>
              <w:spacing w:after="0"/>
            </w:pPr>
            <w:r>
              <w:t>71.6%</w:t>
            </w:r>
          </w:p>
        </w:tc>
      </w:tr>
    </w:tbl>
    <w:p w14:paraId="164FF68E">
      <w:pPr>
        <w:bidi w:val="0"/>
      </w:pPr>
    </w:p>
    <w:p w14:paraId="5FB9B4CB">
      <w:pPr>
        <w:bidi w:val="0"/>
      </w:pPr>
      <w:r>
        <w:t>数据质量分析表明：预处理后数据无缺失值、无重复行，时间戳连续，8 路传感器值均在合理物理范围内。4 台设备中 PUMP-001 为纯正常工况（健康度 100%），其余 3 台为故障场景（健康度 63%~65%，属"关注"状态），数据分布合理，可用于模型训练与系统演示。数据质量报告详见 data/processed/data_report.md。</w:t>
      </w:r>
    </w:p>
    <w:p w14:paraId="0A025D89">
      <w:r>
        <w:br w:type="page"/>
      </w:r>
    </w:p>
    <w:p w14:paraId="4F75D273">
      <w:pPr>
        <w:pStyle w:val="3"/>
        <w:bidi w:val="0"/>
      </w:pPr>
      <w:bookmarkStart w:id="23" w:name="_Toc17224"/>
      <w:r>
        <w:t>第5章 系统实现</w:t>
      </w:r>
      <w:bookmarkEnd w:id="23"/>
    </w:p>
    <w:p w14:paraId="7CBA48B4">
      <w:pPr>
        <w:pStyle w:val="4"/>
        <w:bidi w:val="0"/>
      </w:pPr>
      <w:bookmarkStart w:id="24" w:name="_Toc24792"/>
      <w:r>
        <w:t>5.1 后端服务实现</w:t>
      </w:r>
      <w:bookmarkEnd w:id="24"/>
    </w:p>
    <w:p w14:paraId="59BE3730">
      <w:pPr>
        <w:bidi w:val="0"/>
      </w:pPr>
      <w:r>
        <w:t>后端服务基于 Flask 框架实现，主文件为 app.py，系统启动时全局加载训练好的孤立森林与随机森林模型。后端提供 4 个页面路由与 13 个 RESTful API 接口，统一返回 JSON 格式（成功时 {"code":0,"data":...}，失败时返回错误码与提示）。核心 API 包括：/api/devices（设备列表）、/api/sensor_data（时序数据）、/api/analyze（单条智能诊断）、/api/scan（批量扫描生成告警）、/api/alerts（告警列表与三维筛选）、/api/alerts/handle（告警处置）、/api/maintenance（运维记录）、/api/dashboard（驾驶舱聚合）、/api/alert_trend（告警趋势）、/api/stats（统计）、/api/model_info（模型信息）、/api/device_health_detail（设备健康详情）、/api/latest_data（最新数据）。</w:t>
      </w:r>
    </w:p>
    <w:p w14:paraId="67871320">
      <w:pPr>
        <w:bidi w:val="0"/>
      </w:pPr>
      <w:r>
        <w:t>关键实现细节：（1）数据库行到算法输入的映射函数 row_to_sensor_values()，将数据库中下划线字段名转换为算法模块所需的带空格原名，解决了字段名不一致导致的 IndexError bug；（2）综合预警级别判定逻辑：故障概率≥0.7 或异常检测判定为异常→高危，故障概率≥0.4→中危，否则正常；（3）批量扫描去重机制：同一设备同一时间戳仅存一条告警，避免重复生成。</w:t>
      </w:r>
    </w:p>
    <w:p w14:paraId="165CEF5D">
      <w:pPr>
        <w:pStyle w:val="4"/>
        <w:bidi w:val="0"/>
      </w:pPr>
      <w:bookmarkStart w:id="25" w:name="_Toc11359"/>
      <w:r>
        <w:t>5.2 数据库模块实现</w:t>
      </w:r>
      <w:bookmarkEnd w:id="25"/>
    </w:p>
    <w:p w14:paraId="25EB0BC1">
      <w:pPr>
        <w:bidi w:val="0"/>
      </w:pPr>
      <w:r>
        <w:t>数据库模块 database.py 封装了 SQLite 数据库的建表、入库与查询功能。get_conn() 函数创建数据库连接并设置 row_factory 为 sqlite3.Row，支持按列名访问查询结果。建表 SQL 定义了 4 张核心表的字段与类型，传感器数据表中 8 路传感器列使用 REAL 类型。入库函数 init_database() 完成建表、设备映射数据插入、传感器数据批量插入，支持重复执行（先清空再插入）。数据库文件 data/equipment.db 随仓库提交，开箱即用，无需重新初始化。</w:t>
      </w:r>
    </w:p>
    <w:p w14:paraId="4F9099CB">
      <w:pPr>
        <w:pStyle w:val="4"/>
        <w:bidi w:val="0"/>
      </w:pPr>
      <w:bookmarkStart w:id="26" w:name="_Toc18325"/>
      <w:r>
        <w:t>5.3 算法模块实现</w:t>
      </w:r>
      <w:bookmarkEnd w:id="26"/>
    </w:p>
    <w:p w14:paraId="23102056">
      <w:pPr>
        <w:bidi w:val="0"/>
      </w:pPr>
      <w:r>
        <w:t>三大算法模块独立封装在 models/ 目录下，每个模块包含训练函数、加载函数与推理函数，训练好的模型持久化存储在 models/saved/ 目录。</w:t>
      </w:r>
    </w:p>
    <w:p w14:paraId="25BC18C1">
      <w:pPr>
        <w:pStyle w:val="5"/>
        <w:bidi w:val="0"/>
      </w:pPr>
      <w:bookmarkStart w:id="27" w:name="_Toc32073"/>
      <w:r>
        <w:t>5.3.1 时序异常检测模块</w:t>
      </w:r>
      <w:bookmarkEnd w:id="27"/>
    </w:p>
    <w:p w14:paraId="1C723455">
      <w:pPr>
        <w:bidi w:val="0"/>
      </w:pPr>
      <w:r>
        <w:t>anomaly_detection.py 实现基于孤立森林的时序异常检测。train_anomaly_model(df) 函数仅使用 anomaly=0 的正常工况样本训练 IsolationForest（n_estimators=100, contamination=0.05），学习正常运行边界；load_anomaly_model() 从 models/saved/anomaly_iforest.pkl 加载模型；detect_anomaly(model, sensor_values) 接收 8 路传感器字典，转换为模型输入格式后预测，返回 is_anomaly（0=正常，1=异常）与 anomaly_score（异常分数，越接近 1 越异常）。模块还定义了 SENSOR_COLS（8 路传感器原名）与 SENSOR_NAMES_CN（传感器中文名映射）。</w:t>
      </w:r>
    </w:p>
    <w:p w14:paraId="0614D38C">
      <w:pPr>
        <w:pStyle w:val="5"/>
        <w:bidi w:val="0"/>
      </w:pPr>
      <w:bookmarkStart w:id="28" w:name="_Toc1047"/>
      <w:r>
        <w:t>5.3.2 故障预测模块</w:t>
      </w:r>
      <w:bookmarkEnd w:id="28"/>
    </w:p>
    <w:p w14:paraId="7D090766">
      <w:pPr>
        <w:bidi w:val="0"/>
      </w:pPr>
      <w:r>
        <w:t>fault_prediction.py 实现基于随机森林的故障预测。train_fault_model(df) 函数以 8 路传感器值为特征、anomaly 标签为监督信号，按 8:2 划分训练集与测试集，训练 RandomForestClassifier（n_estimators=200, random_state=42），计算测试集准确率与混淆矩阵，保存模型至 fault_rf.pkl 与指标至 model_metrics.json；predict_fault(model, sensor_values) 返回 fault_label（0=正常，1=故障）、fault_prob（故障概率）、normal_prob（正常概率），fault_prob 与 normal_prob 之和为 1。模型在测试集上准确率达 93.04%，混淆矩阵为 [[6594, 92], [558, 2090]]。</w:t>
      </w:r>
    </w:p>
    <w:p w14:paraId="7766104D">
      <w:pPr>
        <w:pStyle w:val="5"/>
        <w:bidi w:val="0"/>
      </w:pPr>
      <w:bookmarkStart w:id="29" w:name="_Toc32282"/>
      <w:r>
        <w:t>5.3.3 根因分析模块</w:t>
      </w:r>
      <w:bookmarkEnd w:id="29"/>
    </w:p>
    <w:p w14:paraId="5D5BD732">
      <w:pPr>
        <w:bidi w:val="0"/>
      </w:pPr>
      <w:r>
        <w:t>root_cause.py 实现基于特征重要度的故障根因分析。analyze_root_cause(model, sensor_values, top_k=3) 从随机森林模型提取 feature_importances_，与 8 路传感器中文名映射后排序，取 Top3 贡献度最高的传感器作为根因，结合每类传感器的物理含义生成针对性运维建议（如振动异常→检查轴承磨损、流量异常→检查管路阀门、电流异常→检查电机负载等），返回 root_causes（Top3 根因列表，含特征名与贡献度）与 conclusion（中文结论字符串）。get_feature_importance(model) 返回全部 8 路传感器的特征重要度列表，用于前端特征重要度图表展示。</w:t>
      </w:r>
    </w:p>
    <w:p w14:paraId="653ACB6E">
      <w:pPr>
        <w:pStyle w:val="4"/>
        <w:bidi w:val="0"/>
      </w:pPr>
      <w:bookmarkStart w:id="30" w:name="_Toc4669"/>
      <w:r>
        <w:t>5.4 前端页面实现</w:t>
      </w:r>
      <w:bookmarkEnd w:id="30"/>
    </w:p>
    <w:p w14:paraId="3135B077">
      <w:pPr>
        <w:bidi w:val="0"/>
      </w:pPr>
      <w:r>
        <w:t>前端基于 HTML/CSS/JavaScript + Jinja2 模板 + ECharts CDN 实现，采用深色工业科技风主题（藏青深蓝背景 #0a1428、青色高亮 #00d4ff、发光边框、渐变卡片），包含 4 个页面。base.html 为基础模板，定义顶部导航栏与 api() fetch 封装函数，所有页面继承该模板。</w:t>
      </w:r>
    </w:p>
    <w:p w14:paraId="0D93695C">
      <w:pPr>
        <w:bidi w:val="0"/>
      </w:pPr>
      <w:r>
        <w:t>（1）设备总览页 index.html：管理驾驶舱，包含 5 项 KPI 指标卡、设备状态环形图、各设备健康度柱状图（按阈值着色）、告警级别饼图、告警时间趋势面积折线、故障特征重要度横向渐变柱、设备健康档案表（含青色"监控分析"按钮）、最新告警动态流。健康度模型：健康度=正常样本占比×100%，三色阈值（≥85 健康/60~85 关注/&lt;60 故障）。</w:t>
      </w:r>
    </w:p>
    <w:p w14:paraId="58091F2F">
      <w:pPr>
        <w:bidi w:val="0"/>
      </w:pPr>
      <w:r>
        <w:t>（2）传感器监控页 monitor.html：包含设备与显示点数选择、设备健康度/故障概率/异常分数三大仪表盘（gauge 指针表，颜色随风险变化）、8 路传感器实时监测 gauge 网格（量程随数据动态计算）、4 组传感器时序曲线（带渐变面积填充）、三大算法智能诊断结果区（含 Top3 根因进度条）、批量扫描按钮。页面加载与切换设备时自动执行智能诊断，仪表盘即时显示数值。</w:t>
      </w:r>
    </w:p>
    <w:p w14:paraId="167FF8D0">
      <w:pPr>
        <w:bidi w:val="0"/>
      </w:pPr>
      <w:r>
        <w:t>（3）告警面板页 alerts.html：包含 4 项统计卡片（高危/中危/未处理/已处理）、告警级别占比环形图、告警时间趋势堆叠柱状图、告警列表（10 列，根因分析长文本自动换行）、设备/状态/级别三维筛选（支持组合筛选）、一键扫描全部设备、告警处置（输入处置措施后状态更新并创建运维记录）。</w:t>
      </w:r>
    </w:p>
    <w:p w14:paraId="14087006">
      <w:pPr>
        <w:bidi w:val="0"/>
      </w:pPr>
      <w:r>
        <w:t>（4）运维记录页 history.html：包含 3 项统计卡片（累计处置/涉及设备数/运维人员数，前端 Set 去重计算）、完整运维处置记录表（含关联告警 ID、告警内容、处置措施、处理人、处置时间）。</w:t>
      </w:r>
    </w:p>
    <w:p w14:paraId="7F12A6BB">
      <w:pPr>
        <w:pStyle w:val="4"/>
        <w:bidi w:val="0"/>
      </w:pPr>
      <w:bookmarkStart w:id="31" w:name="_Toc1796"/>
      <w:r>
        <w:t>5.5 模型训练</w:t>
      </w:r>
      <w:bookmarkEnd w:id="31"/>
    </w:p>
    <w:p w14:paraId="4113A159">
      <w:pPr>
        <w:bidi w:val="0"/>
      </w:pPr>
      <w:r>
        <w:t>模型训练脚本 train_model.py 一键完成模型训练与数据库初始化。执行流程：（1）调用 preprocess.py 输出的 out.csv 加载预处理数据；（2）训练孤立森林模型（仅正常样本），保存至 anomaly_iforest.pkl；（3）训练随机森林模型（8:2 划分），计算测试集准确率与混淆矩阵，保存模型至 fault_rf.pkl 与指标至 model_metrics.json；（4）初始化 SQLite 数据库，创建设备表并插入 4 台虚拟设备，将 46669 条传感器数据按 fault_type 分组入库。训练结果：孤立森林模型文件约 1.2MB，随机森林模型文件约 8.3MB，故障预测测试集准确率 93.04%。仓库已附带训练好的模型与数据库，用户无需重新训练即可直接启动系统。</w:t>
      </w:r>
    </w:p>
    <w:p w14:paraId="648AF019">
      <w:r>
        <w:br w:type="page"/>
      </w:r>
    </w:p>
    <w:p w14:paraId="4B020F29">
      <w:pPr>
        <w:pStyle w:val="3"/>
        <w:bidi w:val="0"/>
      </w:pPr>
      <w:bookmarkStart w:id="32" w:name="_Toc11785"/>
      <w:r>
        <w:t>第6章 系统测试与集成调试</w:t>
      </w:r>
      <w:bookmarkEnd w:id="32"/>
    </w:p>
    <w:p w14:paraId="42E51725">
      <w:pPr>
        <w:pStyle w:val="4"/>
        <w:bidi w:val="0"/>
      </w:pPr>
      <w:bookmarkStart w:id="33" w:name="_Toc7705"/>
      <w:r>
        <w:t>6.1 测试环境</w:t>
      </w:r>
      <w:bookmarkEnd w:id="33"/>
    </w:p>
    <w:p w14:paraId="29B21F29">
      <w:pPr>
        <w:bidi w:val="0"/>
        <w:jc w:val="center"/>
        <w:rPr>
          <w:b/>
          <w:bCs/>
        </w:rPr>
      </w:pPr>
      <w:r>
        <w:rPr>
          <w:b/>
          <w:bCs/>
        </w:rPr>
        <w:t>表6-1 测试环境配置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96A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9E8214E">
            <w:pPr>
              <w:bidi w:val="0"/>
              <w:spacing w:after="0"/>
            </w:pPr>
            <w:r>
              <w:t>类别</w:t>
            </w:r>
          </w:p>
        </w:tc>
        <w:tc>
          <w:tcPr>
            <w:tcW w:w="4156" w:type="dxa"/>
          </w:tcPr>
          <w:p w14:paraId="4227C6FF">
            <w:pPr>
              <w:bidi w:val="0"/>
              <w:spacing w:after="0"/>
            </w:pPr>
            <w:r>
              <w:t>配置</w:t>
            </w:r>
          </w:p>
        </w:tc>
      </w:tr>
      <w:tr w14:paraId="43A85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9908F5B">
            <w:pPr>
              <w:bidi w:val="0"/>
              <w:spacing w:after="0"/>
            </w:pPr>
            <w:r>
              <w:t>操作系统</w:t>
            </w:r>
          </w:p>
        </w:tc>
        <w:tc>
          <w:tcPr>
            <w:tcW w:w="4156" w:type="dxa"/>
          </w:tcPr>
          <w:p w14:paraId="0E5309C2">
            <w:pPr>
              <w:bidi w:val="0"/>
              <w:spacing w:after="0"/>
            </w:pPr>
            <w:r>
              <w:t>Windows 11</w:t>
            </w:r>
          </w:p>
        </w:tc>
      </w:tr>
      <w:tr w14:paraId="1CCA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047CA74">
            <w:pPr>
              <w:bidi w:val="0"/>
              <w:spacing w:after="0"/>
            </w:pPr>
            <w:r>
              <w:t>Python 版本</w:t>
            </w:r>
          </w:p>
        </w:tc>
        <w:tc>
          <w:tcPr>
            <w:tcW w:w="4156" w:type="dxa"/>
          </w:tcPr>
          <w:p w14:paraId="6612B51C">
            <w:pPr>
              <w:bidi w:val="0"/>
              <w:spacing w:after="0"/>
            </w:pPr>
            <w:r>
              <w:t>Python 3.9+（Anaconda base 环境）</w:t>
            </w:r>
          </w:p>
        </w:tc>
      </w:tr>
      <w:tr w14:paraId="2949B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5249B30">
            <w:pPr>
              <w:bidi w:val="0"/>
              <w:spacing w:after="0"/>
            </w:pPr>
            <w:r>
              <w:t>后端框架</w:t>
            </w:r>
          </w:p>
        </w:tc>
        <w:tc>
          <w:tcPr>
            <w:tcW w:w="4156" w:type="dxa"/>
          </w:tcPr>
          <w:p w14:paraId="3E5C1703">
            <w:pPr>
              <w:bidi w:val="0"/>
              <w:spacing w:after="0"/>
            </w:pPr>
            <w:r>
              <w:t>Flask 3.x</w:t>
            </w:r>
          </w:p>
        </w:tc>
      </w:tr>
      <w:tr w14:paraId="651D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03A2B53">
            <w:pPr>
              <w:bidi w:val="0"/>
              <w:spacing w:after="0"/>
            </w:pPr>
            <w:r>
              <w:t>算法库</w:t>
            </w:r>
          </w:p>
        </w:tc>
        <w:tc>
          <w:tcPr>
            <w:tcW w:w="4156" w:type="dxa"/>
          </w:tcPr>
          <w:p w14:paraId="6E435340">
            <w:pPr>
              <w:bidi w:val="0"/>
              <w:spacing w:after="0"/>
            </w:pPr>
            <w:r>
              <w:t>scikit-learn 1.7.2、pandas、numpy</w:t>
            </w:r>
          </w:p>
        </w:tc>
      </w:tr>
      <w:tr w14:paraId="13B6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F0824DD">
            <w:pPr>
              <w:bidi w:val="0"/>
              <w:spacing w:after="0"/>
            </w:pPr>
            <w:r>
              <w:t>数据库</w:t>
            </w:r>
          </w:p>
        </w:tc>
        <w:tc>
          <w:tcPr>
            <w:tcW w:w="4156" w:type="dxa"/>
          </w:tcPr>
          <w:p w14:paraId="6014DEA3">
            <w:pPr>
              <w:bidi w:val="0"/>
              <w:spacing w:after="0"/>
            </w:pPr>
            <w:r>
              <w:t>SQLite 3（data/equipment.db，46669 条数据）</w:t>
            </w:r>
          </w:p>
        </w:tc>
      </w:tr>
      <w:tr w14:paraId="756C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52F870F">
            <w:pPr>
              <w:bidi w:val="0"/>
              <w:spacing w:after="0"/>
            </w:pPr>
            <w:r>
              <w:t>浏览器</w:t>
            </w:r>
          </w:p>
        </w:tc>
        <w:tc>
          <w:tcPr>
            <w:tcW w:w="4156" w:type="dxa"/>
          </w:tcPr>
          <w:p w14:paraId="09B07C51">
            <w:pPr>
              <w:bidi w:val="0"/>
              <w:spacing w:after="0"/>
            </w:pPr>
            <w:r>
              <w:t>Chrome 最新版</w:t>
            </w:r>
          </w:p>
        </w:tc>
      </w:tr>
      <w:tr w14:paraId="2DB68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19B4C81">
            <w:pPr>
              <w:bidi w:val="0"/>
              <w:spacing w:after="0"/>
            </w:pPr>
            <w:r>
              <w:t>测试框架</w:t>
            </w:r>
          </w:p>
        </w:tc>
        <w:tc>
          <w:tcPr>
            <w:tcW w:w="4156" w:type="dxa"/>
          </w:tcPr>
          <w:p w14:paraId="3CD91759">
            <w:pPr>
              <w:bidi w:val="0"/>
              <w:spacing w:after="0"/>
            </w:pPr>
            <w:r>
              <w:t>Python 标准库 unittest + Flask test_client</w:t>
            </w:r>
          </w:p>
        </w:tc>
      </w:tr>
    </w:tbl>
    <w:p w14:paraId="6339F7CB"/>
    <w:p w14:paraId="254EEC71">
      <w:pPr>
        <w:pStyle w:val="4"/>
        <w:bidi w:val="0"/>
      </w:pPr>
      <w:bookmarkStart w:id="34" w:name="_Toc32514"/>
      <w:r>
        <w:t>6.2 功能测试</w:t>
      </w:r>
      <w:bookmarkEnd w:id="34"/>
    </w:p>
    <w:p w14:paraId="742E79B7">
      <w:pPr>
        <w:bidi w:val="0"/>
      </w:pPr>
      <w:r>
        <w:t>功能测试覆盖系统全部 5 大功能模块，测试方法为手动操作 + 自动化用例验证。测试结果如下：</w:t>
      </w:r>
    </w:p>
    <w:p w14:paraId="1FC4925C">
      <w:pPr>
        <w:bidi w:val="0"/>
        <w:jc w:val="center"/>
        <w:rPr>
          <w:b/>
          <w:bCs/>
        </w:rPr>
      </w:pPr>
      <w:r>
        <w:rPr>
          <w:b/>
          <w:bCs/>
        </w:rPr>
        <w:t>表6-2 功能测试结果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E8F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FCE7C5">
            <w:pPr>
              <w:bidi w:val="0"/>
              <w:spacing w:after="0"/>
            </w:pPr>
            <w:r>
              <w:t>测试项</w:t>
            </w:r>
          </w:p>
        </w:tc>
        <w:tc>
          <w:tcPr>
            <w:tcW w:w="2771" w:type="dxa"/>
          </w:tcPr>
          <w:p w14:paraId="545AB7BF">
            <w:pPr>
              <w:bidi w:val="0"/>
              <w:spacing w:after="0"/>
            </w:pPr>
            <w:r>
              <w:t>测试内容</w:t>
            </w:r>
          </w:p>
        </w:tc>
        <w:tc>
          <w:tcPr>
            <w:tcW w:w="2771" w:type="dxa"/>
          </w:tcPr>
          <w:p w14:paraId="57220F0A">
            <w:pPr>
              <w:bidi w:val="0"/>
              <w:spacing w:after="0"/>
            </w:pPr>
            <w:r>
              <w:t>结果</w:t>
            </w:r>
          </w:p>
        </w:tc>
      </w:tr>
      <w:tr w14:paraId="25A45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3EF1BBC">
            <w:pPr>
              <w:bidi w:val="0"/>
              <w:spacing w:after="0"/>
            </w:pPr>
            <w:r>
              <w:t>设备总览</w:t>
            </w:r>
          </w:p>
        </w:tc>
        <w:tc>
          <w:tcPr>
            <w:tcW w:w="2771" w:type="dxa"/>
          </w:tcPr>
          <w:p w14:paraId="64CD03F7">
            <w:pPr>
              <w:bidi w:val="0"/>
              <w:spacing w:after="0"/>
            </w:pPr>
            <w:r>
              <w:t>5 项 KPI 正确显示、6 类图表正常渲染、设备档案表数据正确</w:t>
            </w:r>
          </w:p>
        </w:tc>
        <w:tc>
          <w:tcPr>
            <w:tcW w:w="2771" w:type="dxa"/>
          </w:tcPr>
          <w:p w14:paraId="43794F87">
            <w:pPr>
              <w:bidi w:val="0"/>
              <w:spacing w:after="0"/>
            </w:pPr>
            <w:r>
              <w:t>通过</w:t>
            </w:r>
          </w:p>
        </w:tc>
      </w:tr>
      <w:tr w14:paraId="70C7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3AA54E2">
            <w:pPr>
              <w:bidi w:val="0"/>
              <w:spacing w:after="0"/>
            </w:pPr>
            <w:r>
              <w:t>传感器监控</w:t>
            </w:r>
          </w:p>
        </w:tc>
        <w:tc>
          <w:tcPr>
            <w:tcW w:w="2771" w:type="dxa"/>
          </w:tcPr>
          <w:p w14:paraId="52519B6E">
            <w:pPr>
              <w:bidi w:val="0"/>
              <w:spacing w:after="0"/>
            </w:pPr>
            <w:r>
              <w:t>设备切换自动加载数据与诊断、三大仪表盘数值正确、8 路 gauge 量程合理、时序曲线正常</w:t>
            </w:r>
          </w:p>
        </w:tc>
        <w:tc>
          <w:tcPr>
            <w:tcW w:w="2771" w:type="dxa"/>
          </w:tcPr>
          <w:p w14:paraId="50426960">
            <w:pPr>
              <w:bidi w:val="0"/>
              <w:spacing w:after="0"/>
            </w:pPr>
            <w:r>
              <w:t>通过</w:t>
            </w:r>
          </w:p>
        </w:tc>
      </w:tr>
      <w:tr w14:paraId="7C4D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A31E56E">
            <w:pPr>
              <w:bidi w:val="0"/>
              <w:spacing w:after="0"/>
            </w:pPr>
            <w:r>
              <w:t>智能诊断</w:t>
            </w:r>
          </w:p>
        </w:tc>
        <w:tc>
          <w:tcPr>
            <w:tcW w:w="2771" w:type="dxa"/>
          </w:tcPr>
          <w:p w14:paraId="5ACEDB18">
            <w:pPr>
              <w:bidi w:val="0"/>
              <w:spacing w:after="0"/>
            </w:pPr>
            <w:r>
              <w:t>三大算法串联执行、综合级别判定正确、Top3 根因与运维建议合理</w:t>
            </w:r>
          </w:p>
        </w:tc>
        <w:tc>
          <w:tcPr>
            <w:tcW w:w="2771" w:type="dxa"/>
          </w:tcPr>
          <w:p w14:paraId="6632DC8E">
            <w:pPr>
              <w:bidi w:val="0"/>
              <w:spacing w:after="0"/>
            </w:pPr>
            <w:r>
              <w:t>通过</w:t>
            </w:r>
          </w:p>
        </w:tc>
      </w:tr>
      <w:tr w14:paraId="2A0E5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4B5D55">
            <w:pPr>
              <w:bidi w:val="0"/>
              <w:spacing w:after="0"/>
            </w:pPr>
            <w:r>
              <w:t>批量扫描</w:t>
            </w:r>
          </w:p>
        </w:tc>
        <w:tc>
          <w:tcPr>
            <w:tcW w:w="2771" w:type="dxa"/>
          </w:tcPr>
          <w:p w14:paraId="2CB78A20">
            <w:pPr>
              <w:bidi w:val="0"/>
              <w:spacing w:after="0"/>
            </w:pPr>
            <w:r>
              <w:t>扫描生成告警、时间戳去重、高危/中危级别判定正确</w:t>
            </w:r>
          </w:p>
        </w:tc>
        <w:tc>
          <w:tcPr>
            <w:tcW w:w="2771" w:type="dxa"/>
          </w:tcPr>
          <w:p w14:paraId="049AC53E">
            <w:pPr>
              <w:bidi w:val="0"/>
              <w:spacing w:after="0"/>
            </w:pPr>
            <w:r>
              <w:t>通过</w:t>
            </w:r>
          </w:p>
        </w:tc>
      </w:tr>
      <w:tr w14:paraId="05F6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4FC5C92">
            <w:pPr>
              <w:bidi w:val="0"/>
              <w:spacing w:after="0"/>
            </w:pPr>
            <w:r>
              <w:t>告警管理</w:t>
            </w:r>
          </w:p>
        </w:tc>
        <w:tc>
          <w:tcPr>
            <w:tcW w:w="2771" w:type="dxa"/>
          </w:tcPr>
          <w:p w14:paraId="2AAF8B85">
            <w:pPr>
              <w:bidi w:val="0"/>
              <w:spacing w:after="0"/>
            </w:pPr>
            <w:r>
              <w:t>三维筛选正确、组合筛选正确、告警处置后状态更新、运维记录自动创建</w:t>
            </w:r>
          </w:p>
        </w:tc>
        <w:tc>
          <w:tcPr>
            <w:tcW w:w="2771" w:type="dxa"/>
          </w:tcPr>
          <w:p w14:paraId="5A14820F">
            <w:pPr>
              <w:bidi w:val="0"/>
              <w:spacing w:after="0"/>
            </w:pPr>
            <w:r>
              <w:t>通过</w:t>
            </w:r>
          </w:p>
        </w:tc>
      </w:tr>
      <w:tr w14:paraId="3E425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71" w:type="dxa"/>
          </w:tcPr>
          <w:p w14:paraId="65C3A2E6">
            <w:pPr>
              <w:bidi w:val="0"/>
              <w:spacing w:after="0"/>
            </w:pPr>
            <w:r>
              <w:t>运维记录</w:t>
            </w:r>
          </w:p>
        </w:tc>
        <w:tc>
          <w:tcPr>
            <w:tcW w:w="2771" w:type="dxa"/>
          </w:tcPr>
          <w:p w14:paraId="2C571E81">
            <w:pPr>
              <w:bidi w:val="0"/>
              <w:spacing w:after="0"/>
            </w:pPr>
            <w:r>
              <w:t>统计数据正确、处置历史完整、按时间倒序排列</w:t>
            </w:r>
          </w:p>
        </w:tc>
        <w:tc>
          <w:tcPr>
            <w:tcW w:w="2771" w:type="dxa"/>
          </w:tcPr>
          <w:p w14:paraId="56FB17E9">
            <w:pPr>
              <w:bidi w:val="0"/>
              <w:spacing w:after="0"/>
            </w:pPr>
            <w:r>
              <w:t>通过</w:t>
            </w:r>
          </w:p>
        </w:tc>
      </w:tr>
    </w:tbl>
    <w:p w14:paraId="067E47C2">
      <w:pPr>
        <w:bidi w:val="0"/>
      </w:pPr>
    </w:p>
    <w:p w14:paraId="171EA1AF">
      <w:pPr>
        <w:pStyle w:val="4"/>
        <w:bidi w:val="0"/>
      </w:pPr>
      <w:bookmarkStart w:id="35" w:name="_Toc26543"/>
      <w:r>
        <w:t>6.3 API 接口测试</w:t>
      </w:r>
      <w:bookmarkEnd w:id="35"/>
    </w:p>
    <w:p w14:paraId="6E2CF015">
      <w:pPr>
        <w:bidi w:val="0"/>
      </w:pPr>
      <w:r>
        <w:t>使用 Flask test_client 对全部 13 个 API 接口进行自动化测试，验证返回状态码、数据结构与字段完整性。测试覆盖：GET /api/devices 返回 4 台设备；GET /api/sensor_data 按 limit 返回指定条数；POST /api/analyze 返回三大算法结果与 severity；POST /api/scan 返回新增告警数；GET /api/alerts 三维筛选（设备/状态/级别）及组合筛选结果正确；GET /api/dashboard 返回设备健康度、状态分布、综合健康率；GET /api/alert_trend 返回按日聚合趋势；GET /api/model_info 返回准确率与 8 维特征重要度。全部 17 个 API 测试用例通过。</w:t>
      </w:r>
    </w:p>
    <w:p w14:paraId="17F3819B">
      <w:pPr>
        <w:pStyle w:val="4"/>
        <w:bidi w:val="0"/>
      </w:pPr>
      <w:bookmarkStart w:id="36" w:name="_Toc28510"/>
      <w:r>
        <w:t>6.4 业务闭环测试</w:t>
      </w:r>
      <w:bookmarkEnd w:id="36"/>
    </w:p>
    <w:p w14:paraId="114F53D1">
      <w:pPr>
        <w:bidi w:val="0"/>
      </w:pPr>
      <w:r>
        <w:t>业务闭环测试验证"扫描→告警→处置→运维记录→状态同步"完整链路：（1）调用 /api/scan 对 PUMP-001 扫描 20 条数据，生成告警；（2）调用 /api/alerts 查询告警列表，确认告警存在；（3）取一条未处理告警，调用 /api/alerts/handle 输入处置措施，返回成功；（4）再次查询该告警，状态更新为"已处理"；（5）调用 /api/maintenance 查询运维记录，确认对应记录已创建，包含正确的 alert_id、device_id、action、operator；（6）对不存在的告警 ID 调用处置接口，返回 404 错误。全部 5 个业务闭环测试用例通过。</w:t>
      </w:r>
    </w:p>
    <w:p w14:paraId="23CCC843">
      <w:pPr>
        <w:pStyle w:val="4"/>
        <w:bidi w:val="0"/>
      </w:pPr>
      <w:bookmarkStart w:id="37" w:name="_Toc10076"/>
      <w:r>
        <w:t>6.5 自动化测试</w:t>
      </w:r>
      <w:bookmarkEnd w:id="37"/>
    </w:p>
    <w:p w14:paraId="3FF9AF5F">
      <w:pPr>
        <w:bidi w:val="0"/>
      </w:pPr>
      <w:r>
        <w:t>系统配备完整的自动化测试脚本 test_system.py，基于 Python 标准库 unittest 实现，无需额外安装依赖，使用 Flask test_client 进行接口测试（无需启动服务器）。测试脚本包含 5 个测试类共 38 个测试用例：</w:t>
      </w:r>
    </w:p>
    <w:p w14:paraId="53D546E6">
      <w:pPr>
        <w:bidi w:val="0"/>
        <w:jc w:val="center"/>
        <w:rPr>
          <w:b/>
          <w:bCs/>
        </w:rPr>
      </w:pPr>
      <w:r>
        <w:rPr>
          <w:b/>
          <w:bCs/>
        </w:rPr>
        <w:t>表6-3 自动化测试用例分布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CB7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5015965">
            <w:pPr>
              <w:bidi w:val="0"/>
              <w:spacing w:after="0"/>
            </w:pPr>
            <w:r>
              <w:t>测试类</w:t>
            </w:r>
          </w:p>
        </w:tc>
        <w:tc>
          <w:tcPr>
            <w:tcW w:w="2771" w:type="dxa"/>
          </w:tcPr>
          <w:p w14:paraId="46D97FD5">
            <w:pPr>
              <w:bidi w:val="0"/>
              <w:spacing w:after="0"/>
            </w:pPr>
            <w:r>
              <w:t>用例数</w:t>
            </w:r>
          </w:p>
        </w:tc>
        <w:tc>
          <w:tcPr>
            <w:tcW w:w="2771" w:type="dxa"/>
          </w:tcPr>
          <w:p w14:paraId="22EB36E6">
            <w:pPr>
              <w:bidi w:val="0"/>
              <w:spacing w:after="0"/>
            </w:pPr>
            <w:r>
              <w:t>覆盖内容</w:t>
            </w:r>
          </w:p>
        </w:tc>
      </w:tr>
      <w:tr w14:paraId="0D0C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F48A7CB">
            <w:pPr>
              <w:bidi w:val="0"/>
              <w:spacing w:after="0"/>
            </w:pPr>
            <w:r>
              <w:t>TestDatabase</w:t>
            </w:r>
          </w:p>
        </w:tc>
        <w:tc>
          <w:tcPr>
            <w:tcW w:w="2771" w:type="dxa"/>
          </w:tcPr>
          <w:p w14:paraId="39FB675D">
            <w:pPr>
              <w:bidi w:val="0"/>
              <w:spacing w:after="0"/>
            </w:pPr>
            <w:r>
              <w:t>7</w:t>
            </w:r>
          </w:p>
        </w:tc>
        <w:tc>
          <w:tcPr>
            <w:tcW w:w="2771" w:type="dxa"/>
          </w:tcPr>
          <w:p w14:paraId="378344EA">
            <w:pPr>
              <w:bidi w:val="0"/>
              <w:spacing w:after="0"/>
            </w:pPr>
            <w:r>
              <w:t>4 张表存在性、4 台设备映射、数据总量 46669、各设备数据量、8 路传感器列、无空值</w:t>
            </w:r>
          </w:p>
        </w:tc>
      </w:tr>
      <w:tr w14:paraId="3DD45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D440E2B">
            <w:pPr>
              <w:bidi w:val="0"/>
              <w:spacing w:after="0"/>
            </w:pPr>
            <w:r>
              <w:t>TestAlgorithms</w:t>
            </w:r>
          </w:p>
        </w:tc>
        <w:tc>
          <w:tcPr>
            <w:tcW w:w="2771" w:type="dxa"/>
          </w:tcPr>
          <w:p w14:paraId="5A81B25F">
            <w:pPr>
              <w:bidi w:val="0"/>
              <w:spacing w:after="0"/>
            </w:pPr>
            <w:r>
              <w:t>8</w:t>
            </w:r>
          </w:p>
        </w:tc>
        <w:tc>
          <w:tcPr>
            <w:tcW w:w="2771" w:type="dxa"/>
          </w:tcPr>
          <w:p w14:paraId="2C465B8C">
            <w:pPr>
              <w:bidi w:val="0"/>
              <w:spacing w:after="0"/>
            </w:pPr>
            <w:r>
              <w:t>三模型加载、异常检测返回结构、故障预测概率和为 1、根因 Top3、特征重要度 8 维、准确率&gt;0.9</w:t>
            </w:r>
          </w:p>
        </w:tc>
      </w:tr>
      <w:tr w14:paraId="1FB2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8409621">
            <w:pPr>
              <w:bidi w:val="0"/>
              <w:spacing w:after="0"/>
            </w:pPr>
            <w:r>
              <w:t>TestAPI</w:t>
            </w:r>
          </w:p>
        </w:tc>
        <w:tc>
          <w:tcPr>
            <w:tcW w:w="2771" w:type="dxa"/>
          </w:tcPr>
          <w:p w14:paraId="026508BC">
            <w:pPr>
              <w:bidi w:val="0"/>
              <w:spacing w:after="0"/>
            </w:pPr>
            <w:r>
              <w:t>17</w:t>
            </w:r>
          </w:p>
        </w:tc>
        <w:tc>
          <w:tcPr>
            <w:tcW w:w="2771" w:type="dxa"/>
          </w:tcPr>
          <w:p w14:paraId="67C24A13">
            <w:pPr>
              <w:bidi w:val="0"/>
              <w:spacing w:after="0"/>
            </w:pPr>
            <w:r>
              <w:t>13 个接口全部验证、三维筛选及组合筛选、自定义传感器值分析</w:t>
            </w:r>
          </w:p>
        </w:tc>
      </w:tr>
      <w:tr w14:paraId="19B42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D68B77">
            <w:pPr>
              <w:bidi w:val="0"/>
              <w:spacing w:after="0"/>
            </w:pPr>
            <w:r>
              <w:t>TestBusinessFlow</w:t>
            </w:r>
          </w:p>
        </w:tc>
        <w:tc>
          <w:tcPr>
            <w:tcW w:w="2771" w:type="dxa"/>
          </w:tcPr>
          <w:p w14:paraId="4F77DAB9">
            <w:pPr>
              <w:bidi w:val="0"/>
              <w:spacing w:after="0"/>
            </w:pPr>
            <w:r>
              <w:t>5</w:t>
            </w:r>
          </w:p>
        </w:tc>
        <w:tc>
          <w:tcPr>
            <w:tcW w:w="2771" w:type="dxa"/>
          </w:tcPr>
          <w:p w14:paraId="65FD1EEA">
            <w:pPr>
              <w:bidi w:val="0"/>
              <w:spacing w:after="0"/>
            </w:pPr>
            <w:r>
              <w:t>扫描→告警→处置→运维记录→404 异常处理完整闭环</w:t>
            </w:r>
          </w:p>
        </w:tc>
      </w:tr>
      <w:tr w14:paraId="1593A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A0801F">
            <w:pPr>
              <w:bidi w:val="0"/>
              <w:spacing w:after="0"/>
            </w:pPr>
            <w:r>
              <w:t>TestPages</w:t>
            </w:r>
          </w:p>
        </w:tc>
        <w:tc>
          <w:tcPr>
            <w:tcW w:w="2771" w:type="dxa"/>
          </w:tcPr>
          <w:p w14:paraId="6197F898">
            <w:pPr>
              <w:bidi w:val="0"/>
              <w:spacing w:after="0"/>
            </w:pPr>
            <w:r>
              <w:t>4</w:t>
            </w:r>
          </w:p>
        </w:tc>
        <w:tc>
          <w:tcPr>
            <w:tcW w:w="2771" w:type="dxa"/>
          </w:tcPr>
          <w:p w14:paraId="4FEE361E">
            <w:pPr>
              <w:bidi w:val="0"/>
              <w:spacing w:after="0"/>
            </w:pPr>
            <w:r>
              <w:t>4 个页面路由 200 且包含核心标题</w:t>
            </w:r>
          </w:p>
        </w:tc>
      </w:tr>
      <w:tr w14:paraId="36CDA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7A287A">
            <w:pPr>
              <w:bidi w:val="0"/>
              <w:spacing w:after="0"/>
            </w:pPr>
            <w:r>
              <w:t>合计</w:t>
            </w:r>
          </w:p>
        </w:tc>
        <w:tc>
          <w:tcPr>
            <w:tcW w:w="2771" w:type="dxa"/>
          </w:tcPr>
          <w:p w14:paraId="60EEDDE6">
            <w:pPr>
              <w:bidi w:val="0"/>
              <w:spacing w:after="0"/>
            </w:pPr>
            <w:r>
              <w:t>38</w:t>
            </w:r>
          </w:p>
        </w:tc>
        <w:tc>
          <w:tcPr>
            <w:tcW w:w="2771" w:type="dxa"/>
          </w:tcPr>
          <w:p w14:paraId="421448C1">
            <w:pPr>
              <w:bidi w:val="0"/>
              <w:spacing w:after="0"/>
            </w:pPr>
            <w:r>
              <w:t>—</w:t>
            </w:r>
          </w:p>
        </w:tc>
      </w:tr>
    </w:tbl>
    <w:p w14:paraId="1DAB821F">
      <w:pPr>
        <w:bidi w:val="0"/>
      </w:pPr>
    </w:p>
    <w:p w14:paraId="5C81784B">
      <w:pPr>
        <w:bidi w:val="0"/>
      </w:pPr>
      <w:r>
        <w:t>运行命令：python test_system.py 或 python -m unittest test_system -v。最近一次测试结果：Ran 38 tests in 1.257s — OK，全部通过。</w:t>
      </w:r>
    </w:p>
    <w:p w14:paraId="39BC965C">
      <w:pPr>
        <w:pStyle w:val="4"/>
        <w:bidi w:val="0"/>
      </w:pPr>
      <w:bookmarkStart w:id="38" w:name="_Toc5555"/>
      <w:r>
        <w:t>6.6 集成调试与结果分析</w:t>
      </w:r>
      <w:bookmarkEnd w:id="38"/>
    </w:p>
    <w:p w14:paraId="0D2B7458">
      <w:pPr>
        <w:bidi w:val="0"/>
      </w:pPr>
      <w:r>
        <w:t>在系统集成调试过程中，发现并修复了以下真实 bug：</w:t>
      </w:r>
    </w:p>
    <w:p w14:paraId="4D43D096">
      <w:pPr>
        <w:bidi w:val="0"/>
      </w:pPr>
      <w:r>
        <w:t>（1）数据库列名不一致 bug：建表时传感器字段名空格转下划线（Volume_Flow_RateRMS），但算法模块使用带空格原名（Volume Flow RateRMS），导致 /api/analyze 接口报 500 IndexError。修复：新增 DB_SENSOR_COLS 映射与 row_to_sensor_values() 转换函数，统一字段名。</w:t>
      </w:r>
    </w:p>
    <w:p w14:paraId="49A0B68D">
      <w:pPr>
        <w:bidi w:val="0"/>
      </w:pPr>
      <w:r>
        <w:t>（2）监控页仪表盘初始空白：三大仪表盘仅在点击"智能诊断分析"按钮后渲染，页面加载时空白。修复：页面初始化与设备切换时自动调用 runAnalyze()，并封装 renderGauge() 复用 ECharts 实例避免重复初始化警告。</w:t>
      </w:r>
    </w:p>
    <w:p w14:paraId="5F0977A5">
      <w:pPr>
        <w:bidi w:val="0"/>
      </w:pPr>
      <w:r>
        <w:t>（3）设备档案表按钮换行与字体重叠：8 列表格挤压导致"监控分析"按钮换行、告警表根因分析长文本与操作列重叠。修复：表格布局比例调整为 1.9:1、单元格 white-space:nowrap、长文本列新增 td-wrap 类自动换行、操作列固定 col-action。</w:t>
      </w:r>
    </w:p>
    <w:p w14:paraId="4E24ED14">
      <w:pPr>
        <w:bidi w:val="0"/>
      </w:pPr>
      <w:r>
        <w:t>（4）测试脚本语法错误：页面测试使用 b"中文" bytes 字面量，Python 不允许非 ASCII bytes。修复：改为 resp.data.decode("utf-8") 后用字符串 in 判断。</w:t>
      </w:r>
    </w:p>
    <w:p w14:paraId="3C073AA9">
      <w:pPr>
        <w:bidi w:val="0"/>
      </w:pPr>
      <w:r>
        <w:t>集成调试结果表明：系统全部功能正常，业务闭环完整，三大算法模块实际落地，界面无显示缺陷，达到可现场演示状态。</w:t>
      </w:r>
    </w:p>
    <w:p w14:paraId="64B96341">
      <w:r>
        <w:br w:type="page"/>
      </w:r>
    </w:p>
    <w:p w14:paraId="5FAB185F">
      <w:pPr>
        <w:pStyle w:val="3"/>
        <w:bidi w:val="0"/>
      </w:pPr>
      <w:bookmarkStart w:id="39" w:name="_Toc15721"/>
      <w:r>
        <w:t xml:space="preserve">第7章 </w:t>
      </w:r>
      <w:r>
        <w:rPr>
          <w:rFonts w:hint="eastAsia"/>
          <w:lang w:val="en-US" w:eastAsia="zh-CN"/>
        </w:rPr>
        <w:t>AI</w:t>
      </w:r>
      <w:r>
        <w:t>使用披露</w:t>
      </w:r>
      <w:bookmarkEnd w:id="39"/>
    </w:p>
    <w:p w14:paraId="1E58E0E6">
      <w:pPr>
        <w:pStyle w:val="4"/>
        <w:bidi w:val="0"/>
      </w:pPr>
      <w:bookmarkStart w:id="40" w:name="_Toc3335"/>
      <w:r>
        <w:t>7.1 所用 AI 工具</w:t>
      </w:r>
      <w:bookmarkEnd w:id="40"/>
    </w:p>
    <w:p w14:paraId="0AFB52DD">
      <w:pPr>
        <w:bidi w:val="0"/>
      </w:pPr>
      <w:r>
        <w:t>本项目全程采用 Vibe-Coding（AI 辅助编程）模式开发，使用的 AI 工具为豆包（doubao）。豆包作为 AI 编程助手，在项目开发中承担代码生成、代码解释、bug 调试、文档撰写、测试用例编写等辅助角色。项目未使用其他 AI 编程工具（如通义灵码、DeepSeek、Cursor 等），所有 AI 交互记录均保存在 prompt/ 目录下，按阶段编号命名（01_学习笔记阶段.json 至 07_需求规格说明书阶段.json）。</w:t>
      </w:r>
    </w:p>
    <w:p w14:paraId="683156AC">
      <w:pPr>
        <w:pStyle w:val="4"/>
        <w:bidi w:val="0"/>
      </w:pPr>
      <w:bookmarkStart w:id="41" w:name="_Toc11552"/>
      <w:r>
        <w:t>7.2 关键提示词策略</w:t>
      </w:r>
      <w:bookmarkEnd w:id="41"/>
    </w:p>
    <w:p w14:paraId="653BAB89">
      <w:pPr>
        <w:bidi w:val="0"/>
      </w:pPr>
      <w:r>
        <w:t>本项目在 Vibe-Coding 开发中采用以下提示词工程策略：</w:t>
      </w:r>
    </w:p>
    <w:p w14:paraId="47FEAA6C">
      <w:pPr>
        <w:bidi w:val="0"/>
      </w:pPr>
      <w:r>
        <w:t>（1）任务拆解：将课程设计大任务拆分为可执行子任务（数据库表设计、后端 API、前端页面、算法模块、测试用例），每次向 AI 下发单一明确任务，避免一次性下发过于庞大模糊的需求。</w:t>
      </w:r>
    </w:p>
    <w:p w14:paraId="0451A599">
      <w:pPr>
        <w:bidi w:val="0"/>
      </w:pPr>
      <w:r>
        <w:t>（2）约束说明：在提示词中明确技术栈（Python/Flask/SQLite/ECharts）、架构约束（B/S）、工业制造业务场景约束、代码规范、深色主题配色要求，限定 AI 生成与项目相关的代码。</w:t>
      </w:r>
    </w:p>
    <w:p w14:paraId="2ED02654">
      <w:pPr>
        <w:bidi w:val="0"/>
      </w:pPr>
      <w:r>
        <w:t>（3）验收标准：每次请求 AI 生成代码时明确可验证的验收条件，如接口输入输出格式、功能闭环要求、图表渲染效果，用于判断 AI 输出是否可用。</w:t>
      </w:r>
    </w:p>
    <w:p w14:paraId="49899559">
      <w:pPr>
        <w:bidi w:val="0"/>
      </w:pPr>
      <w:r>
        <w:t>（4）上下文工程：维护项目规则，修改代码前让 AI 先读取已有代码（如 app.py 路由、数据库表结构、算法模块签名），基于现有代码进行增量修改，保证项目一致性，避免 AI 生成与已有代码冲突的代码。</w:t>
      </w:r>
    </w:p>
    <w:p w14:paraId="5C4E4667">
      <w:pPr>
        <w:bidi w:val="0"/>
      </w:pPr>
      <w:r>
        <w:t>（5）规格驱动：先输出需求规格，再让 AI 生成分步开发计划，按模块逐个开发，每完成一个模块进行人工+自动化验收，合格后再进入下一模块。</w:t>
      </w:r>
    </w:p>
    <w:p w14:paraId="55544532">
      <w:pPr>
        <w:pStyle w:val="4"/>
        <w:bidi w:val="0"/>
      </w:pPr>
      <w:bookmarkStart w:id="42" w:name="_Toc13933"/>
      <w:r>
        <w:t>7.3 AI 出错案例及纠正过程</w:t>
      </w:r>
      <w:bookmarkEnd w:id="42"/>
    </w:p>
    <w:p w14:paraId="77BCE0D0">
      <w:pPr>
        <w:bidi w:val="0"/>
      </w:pPr>
      <w:r>
        <w:t>在项目开发过程中，AI 生成代码出现了若干错误，经人工审查与调试后修复，典型案例如下：</w:t>
      </w:r>
    </w:p>
    <w:p w14:paraId="647C35F2">
      <w:pPr>
        <w:bidi w:val="0"/>
      </w:pPr>
      <w:r>
        <w:t>（1）数据库列名不一致：AI 生成算法模块时使用带空格的传感器原名（Volume Flow RateRMS），而数据库建表时空格转下划线（Volume_Flow_RateRMS），AI 未识别到该不一致，导致 /api/analyze 运行时报 500 IndexError。人工排查后发现字段名映射问题，新增 DB_SENSOR_COLS 与 row_to_sensor_values() 函数修复。</w:t>
      </w:r>
    </w:p>
    <w:p w14:paraId="0A272C3C">
      <w:pPr>
        <w:bidi w:val="0"/>
      </w:pPr>
      <w:r>
        <w:t>（2）健康度阈值不合理：AI 初版将健康度三色阈值设为 90/70，导致 3 台故障场景设备（健康度 63%~65%）全部被判定为"故障"红色，状态分布缺少黄色"关注"层级。人工分析设备实际仍在运行、仅存在异常样本，将阈值调整为 85/60，得到 1 健康 3 关注的合理分布。</w:t>
      </w:r>
    </w:p>
    <w:p w14:paraId="39FD9068">
      <w:pPr>
        <w:bidi w:val="0"/>
      </w:pPr>
      <w:r>
        <w:t>（3）全局 nowrap 导致长文本溢出：AI 为解决表格短列换行问题，给所有 td 统一加 white-space:nowrap，导致告警表根因分析长文本横向溢出与操作列重叠。人工新增 td-wrap 类（允许长文本换行+最大宽度限制）与 col-action 类（操作列固定），针对性修复。</w:t>
      </w:r>
    </w:p>
    <w:p w14:paraId="58C38B1A">
      <w:pPr>
        <w:bidi w:val="0"/>
      </w:pPr>
      <w:r>
        <w:t>（4）测试脚本 bytes 语法错误：AI 生成页面测试时使用 b"中文" 做 bytes 包含判断，Python 语法不允许非 ASCII bytes 字面量，报 SyntaxError。人工改为 decode 后字符串判断修复。</w:t>
      </w:r>
    </w:p>
    <w:p w14:paraId="7F3B6954">
      <w:pPr>
        <w:bidi w:val="0"/>
      </w:pPr>
      <w:r>
        <w:t>（5）ECharts 重复初始化警告：AI 在 runAnalyze 中每次都 echarts.init() 同一 DOM，重复调用时控制台报警告。人工封装 renderGauge() 函数，使用 echarts.getInstanceByDom() 复用已有实例修复。</w:t>
      </w:r>
    </w:p>
    <w:p w14:paraId="4435936B">
      <w:pPr>
        <w:pStyle w:val="4"/>
        <w:bidi w:val="0"/>
      </w:pPr>
      <w:bookmarkStart w:id="43" w:name="_Toc23151"/>
      <w:r>
        <w:t>7.4 人工审查与接管</w:t>
      </w:r>
      <w:bookmarkEnd w:id="43"/>
    </w:p>
    <w:p w14:paraId="71E68816">
      <w:pPr>
        <w:bidi w:val="0"/>
      </w:pPr>
      <w:r>
        <w:t>本项目严格遵循"AI 生成代码必须经人工审查"的原则。每一段 AI 生成的代码，人工均阅读并检查以下方面：（1）逻辑正确性：算法逻辑、业务流程、条件判断是否正确；（2）安全性：SQL 参数化、输入校验、无注入风险；（3）业务适配性：是否符合制造设备运维场景，是否与项目已有代码一致；（4）代码质量：命名规范、注释清晰、无冗余代码。对于 AI 无法修复的 bug，采用人工接管策略：利用 git 版本控制回退到上一个正常版本、缩小改动范围限定只修改少量代码、整理 bug 复现步骤与报错日志辅助定位。项目全部代码经人工审查与自动化测试验证后才提交至 GitHub，确保系统可运行、可理解、可维护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 xml:space="preserve"> </w:t>
      </w:r>
      <w:r>
        <w:br w:type="page"/>
      </w:r>
    </w:p>
    <w:p w14:paraId="68021A52">
      <w:pPr>
        <w:pStyle w:val="3"/>
        <w:bidi w:val="0"/>
      </w:pPr>
      <w:bookmarkStart w:id="44" w:name="_Toc30875"/>
      <w:r>
        <w:t>第8章 总结与展望</w:t>
      </w:r>
      <w:bookmarkEnd w:id="44"/>
    </w:p>
    <w:p w14:paraId="65585764">
      <w:pPr>
        <w:pStyle w:val="4"/>
        <w:bidi w:val="0"/>
      </w:pPr>
      <w:bookmarkStart w:id="45" w:name="_Toc25008"/>
      <w:r>
        <w:t>8.1 工作总结</w:t>
      </w:r>
      <w:bookmarkEnd w:id="45"/>
    </w:p>
    <w:p w14:paraId="196D21CC">
      <w:pPr>
        <w:bidi w:val="0"/>
      </w:pPr>
      <w:r>
        <w:t>本课程设计以制造车间设备运维为应用场景，基于 SKAB 公开工业水泵多传感器时序数据集，设计并实现了一套面向车间设备运维的智能故障预警系统。项目完成的主要工作包括：</w:t>
      </w:r>
    </w:p>
    <w:p w14:paraId="53A5F53B">
      <w:pPr>
        <w:bidi w:val="0"/>
      </w:pPr>
      <w:r>
        <w:t>（1）数据资源构建：收集并预处理 SKAB 数据集，输出 46669 条干净样本，构建包含 4 台虚拟设备的 SQLite 数据库，完成数据清洗、去重、缺失值填充与入库。</w:t>
      </w:r>
    </w:p>
    <w:p w14:paraId="36D109E0">
      <w:pPr>
        <w:bidi w:val="0"/>
      </w:pPr>
      <w:r>
        <w:t>（2）三大算法模块实现：实现基于孤立森林的时序异常检测、基于随机森林的故障预测（测试集准确率 93.04%）、基于特征重要度的根因分析，三项课程技术均实际落地于业务流程，非装饰性引入。</w:t>
      </w:r>
    </w:p>
    <w:p w14:paraId="453F0D14">
      <w:pPr>
        <w:bidi w:val="0"/>
      </w:pPr>
      <w:r>
        <w:t>（3）B/S 架构系统开发：后端基于 Flask 提供 13 个 RESTful API，前端实现深色工业科技风的 4 个页面（管理驾驶舱、传感器监控、告警管理、运维记录），集成 ECharts 图表可视化，实现"数据采集→智能分析→告警生成→处置闭环→记录追溯"完整业务链路。</w:t>
      </w:r>
    </w:p>
    <w:p w14:paraId="436F4EE0">
      <w:pPr>
        <w:bidi w:val="0"/>
      </w:pPr>
      <w:r>
        <w:t>（4）系统测试与集成调试：编写 38 个自动化测试用例全部通过，发现并修复 5 个真实 bug，系统达到可现场演示状态。</w:t>
      </w:r>
    </w:p>
    <w:p w14:paraId="2B2DB333">
      <w:pPr>
        <w:bidi w:val="0"/>
      </w:pPr>
      <w:r>
        <w:t>（5）Vibe-Coding 全流程实践：全程使用豆包 AI 辅助开发，保留完整 Git 提交历史（7 次阶段提交）与 7 份 AI 会话档案，如实披露 AI 工具使用、提示词策略、出错案例与人工纠正过程。</w:t>
      </w:r>
    </w:p>
    <w:p w14:paraId="5FA1CDD5">
      <w:pPr>
        <w:pStyle w:val="4"/>
        <w:bidi w:val="0"/>
      </w:pPr>
      <w:bookmarkStart w:id="46" w:name="_Toc29977"/>
      <w:r>
        <w:t>8.2 创新点</w:t>
      </w:r>
      <w:bookmarkEnd w:id="46"/>
    </w:p>
    <w:p w14:paraId="480B590A">
      <w:pPr>
        <w:bidi w:val="0"/>
      </w:pPr>
      <w:r>
        <w:t>（1）三项课程技术串联的业务闭环：将时序异常检测、故障预测、根因分析三项技术串联为"异常识别→概率预测→根因定位→运维建议"的完整业务链路，而非孤立展示算法。</w:t>
      </w:r>
    </w:p>
    <w:p w14:paraId="06170762">
      <w:pPr>
        <w:bidi w:val="0"/>
      </w:pPr>
      <w:r>
        <w:t>（2）设备健康度模型与三色状态体系：基于正常样本占比设计设备健康度评分模型，采用 85/60 双阈值划分健康/关注/故障三色状态，参考工业运维平台标准，直观反映设备运行状态。</w:t>
      </w:r>
    </w:p>
    <w:p w14:paraId="5E2FD80E">
      <w:pPr>
        <w:bidi w:val="0"/>
      </w:pPr>
      <w:r>
        <w:t>（3）深色工业科技风可视化驾驶舱：参考主流工业互联网运维平台设计风格，实现包含 KPI 指标卡、状态环形图、健康度柱状图、告警趋势、特征重要度、仪表盘等多维度可视化的管理驾驶舱，提升运维决策效率。</w:t>
      </w:r>
    </w:p>
    <w:p w14:paraId="37AEC2C8">
      <w:pPr>
        <w:bidi w:val="0"/>
      </w:pPr>
      <w:r>
        <w:t>（4）Vibe-Coding 过程档案完整留存：按阶段编号留存 AI 会话记录，包含调研来源、设计决策、出错案例与人工修正，满足课程设计过程考核要求。</w:t>
      </w:r>
    </w:p>
    <w:p w14:paraId="03DCCADF">
      <w:pPr>
        <w:pStyle w:val="4"/>
        <w:bidi w:val="0"/>
      </w:pPr>
      <w:bookmarkStart w:id="47" w:name="_Toc17042"/>
      <w:r>
        <w:t>8.3 不足与展望</w:t>
      </w:r>
      <w:bookmarkEnd w:id="47"/>
    </w:p>
    <w:p w14:paraId="106EAAB0">
      <w:pPr>
        <w:bidi w:val="0"/>
      </w:pPr>
      <w:r>
        <w:t>本系统为课程设计 Demo 级产品，仍存在以下不足，可在未来工作中改进：</w:t>
      </w:r>
    </w:p>
    <w:p w14:paraId="0CB8A116">
      <w:pPr>
        <w:bidi w:val="0"/>
      </w:pPr>
      <w:r>
        <w:t>（1）数据规模有限：使用公开数据集的 46669 条历史数据，未接入实时传感器数据流，未来可扩展为实时数据采集与流式分析。</w:t>
      </w:r>
    </w:p>
    <w:p w14:paraId="10F5429D">
      <w:pPr>
        <w:bidi w:val="0"/>
      </w:pPr>
      <w:r>
        <w:t>（2）算法模型可优化：当前使用孤立森林与随机森林，未来可引入 LSTM、Transformer 等深度学习时序模型，提升长序列依赖建模能力；可增加剩余使用寿命（RUL）预测功能。</w:t>
      </w:r>
    </w:p>
    <w:p w14:paraId="7A44343A">
      <w:pPr>
        <w:bidi w:val="0"/>
      </w:pPr>
      <w:r>
        <w:t>（3）系统功能可扩展：当前为单用户 Demo，未来可增加用户认证与权限管理、多租户支持、告警通知（邮件/短信）、设备组态图等功能。</w:t>
      </w:r>
    </w:p>
    <w:p w14:paraId="3F2F9B2F">
      <w:pPr>
        <w:bidi w:val="0"/>
      </w:pPr>
      <w:r>
        <w:t>（4）部署方式可升级：当前使用 Flask 开发服务器本地运行，未来可使用 Gunicorn + Nginx 部署至云服务器，支持多用户并发访问。</w:t>
      </w:r>
    </w:p>
    <w:p w14:paraId="05FC7773">
      <w:pPr>
        <w:bidi w:val="0"/>
      </w:pPr>
      <w:r>
        <w:t>（5）模型版本管理：当前模型手动训练与保存，未来可引入 MLflow 等模型管理工具，实现模型版本追踪、A/B 测试与自动重训练。</w:t>
      </w:r>
    </w:p>
    <w:p w14:paraId="1199B931">
      <w:r>
        <w:br w:type="page"/>
      </w:r>
    </w:p>
    <w:p w14:paraId="430B8931">
      <w:pPr>
        <w:pStyle w:val="3"/>
        <w:bidi w:val="0"/>
      </w:pPr>
      <w:bookmarkStart w:id="48" w:name="_Toc10233"/>
      <w:r>
        <w:t>参考文献</w:t>
      </w:r>
      <w:bookmarkEnd w:id="48"/>
    </w:p>
    <w:p w14:paraId="5DE188EF">
      <w:pPr>
        <w:bidi w:val="0"/>
      </w:pPr>
      <w:r>
        <w:t>[1] 张智海, 等. 制造智能技术基础[M]. 北京: 清华大学出版社, 2022.</w:t>
      </w:r>
    </w:p>
    <w:p w14:paraId="0605F18A">
      <w:pPr>
        <w:bidi w:val="0"/>
      </w:pPr>
      <w:r>
        <w:t>[2] 杨杰. 人工智能基础[M]. 北京: 机械工业出版社, 2020.</w:t>
      </w:r>
    </w:p>
    <w:p w14:paraId="43D20DD5">
      <w:pPr>
        <w:bidi w:val="0"/>
      </w:pPr>
      <w:r>
        <w:t>[3] 李航. 统计学习方法[M]. 第2版. 北京: 清华大学出版社, 2019.</w:t>
      </w:r>
    </w:p>
    <w:p w14:paraId="1201CB69">
      <w:pPr>
        <w:bidi w:val="0"/>
      </w:pPr>
      <w:r>
        <w:t>[4] Miguel Grinberg. Flask Web 开发：基于 Python 的 Web 应用开发实战[M]. 北京: 人民邮电出版社, 2014.</w:t>
      </w:r>
    </w:p>
    <w:p w14:paraId="6A19498C">
      <w:pPr>
        <w:bidi w:val="0"/>
      </w:pPr>
      <w:r>
        <w:t>[5] 刘长良, 徐健, 王梓齐. 基于时空自编码网络的风电齿轮箱状态监测[J]. 信息与控制, 2023, 52(01): 84-92.</w:t>
      </w:r>
    </w:p>
    <w:p w14:paraId="7F6AF202">
      <w:pPr>
        <w:bidi w:val="0"/>
      </w:pPr>
      <w:r>
        <w:t>[6] Kotsoev K. SKAB: Skoltech Anomaly Benchmark[EB/OL]. https://github.com/KotsoevK/SKAB, 2020.</w:t>
      </w:r>
    </w:p>
    <w:p w14:paraId="4166802A">
      <w:pPr>
        <w:bidi w:val="0"/>
      </w:pPr>
      <w:r>
        <w:t>[7] Liu F T, Ting K M, Zhou Z H. Isolation Forest[C]//2008 Eighth IEEE International Conference on Data Mining. IEEE, 2008: 413-422.</w:t>
      </w:r>
    </w:p>
    <w:p w14:paraId="43B1B18E">
      <w:pPr>
        <w:bidi w:val="0"/>
      </w:pPr>
      <w:r>
        <w:t>[8] Breiman L. Random Forests[J]. Machine Learning, 2001, 45(1): 5-32.</w:t>
      </w:r>
    </w:p>
    <w:p w14:paraId="61ED5C52">
      <w:pPr>
        <w:bidi w:val="0"/>
      </w:pPr>
      <w:r>
        <w:t>[9] 周志华. 机器学习[M]. 北京: 清华大学出版社, 2016.</w:t>
      </w:r>
    </w:p>
    <w:p w14:paraId="1397BD45">
      <w:pPr>
        <w:bidi w:val="0"/>
      </w:pPr>
      <w:r>
        <w:t>[10] 张良均, 等. Python 数据分析与挖掘实战[M]. 北京: 机械工业出版社, 2020.</w:t>
      </w:r>
    </w:p>
    <w:p w14:paraId="35398B10">
      <w:pPr>
        <w:bidi w:val="0"/>
        <w:ind w:left="0" w:leftChars="0" w:firstLine="0" w:firstLineChars="0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9406F3"/>
    <w:rsid w:val="2F4E3395"/>
    <w:rsid w:val="56A01B0F"/>
    <w:rsid w:val="56FD2BAE"/>
    <w:rsid w:val="61F2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40" w:firstLineChars="200"/>
    </w:pPr>
    <w:rPr>
      <w:rFonts w:ascii="Times New Roman" w:hAnsi="Times New Roman" w:eastAsia="宋体" w:cstheme="minorBidi"/>
      <w:color w:val="000000" w:themeColor="text1"/>
      <w:sz w:val="24"/>
      <w:szCs w:val="24"/>
      <w:lang w:val="en-US" w:eastAsia="en-US" w:bidi="ar-SA"/>
      <w14:textFill>
        <w14:solidFill>
          <w14:schemeClr w14:val="tx1"/>
        </w14:solidFill>
      </w14:textFill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jc w:val="center"/>
      <w:outlineLvl w:val="0"/>
    </w:pPr>
    <w:rPr>
      <w:rFonts w:ascii="Times New Roman" w:hAnsi="Times New Roman" w:cstheme="majorBidi"/>
      <w:b/>
      <w:bCs/>
      <w:sz w:val="36"/>
      <w:szCs w:val="36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Times New Roman" w:hAnsi="Times New Roman" w:cstheme="majorBidi"/>
      <w:b/>
      <w:bCs/>
      <w:sz w:val="32"/>
      <w:szCs w:val="32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Times New Roman" w:hAnsi="Times New Roman" w:eastAsia="宋体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4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4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ing 1 Char"/>
    <w:basedOn w:val="135"/>
    <w:link w:val="3"/>
    <w:qFormat/>
    <w:uiPriority w:val="9"/>
    <w:rPr>
      <w:rFonts w:ascii="Times New Roman" w:hAnsi="Times New Roman" w:eastAsia="宋体" w:cstheme="majorBidi"/>
      <w:b/>
      <w:bC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5"/>
    <w:link w:val="4"/>
    <w:uiPriority w:val="9"/>
    <w:rPr>
      <w:rFonts w:ascii="Times New Roman" w:hAnsi="Times New Roman" w:eastAsia="宋体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5"/>
    <w:link w:val="5"/>
    <w:uiPriority w:val="9"/>
    <w:rPr>
      <w:rFonts w:ascii="Times New Roman" w:hAnsi="Times New Roman" w:eastAsia="宋体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Header Char"/>
    <w:basedOn w:val="135"/>
    <w:link w:val="26"/>
    <w:qFormat/>
    <w:uiPriority w:val="99"/>
  </w:style>
  <w:style w:type="character" w:customStyle="1" w:styleId="143">
    <w:name w:val="Footer Char"/>
    <w:basedOn w:val="135"/>
    <w:link w:val="25"/>
    <w:qFormat/>
    <w:uiPriority w:val="99"/>
  </w:style>
  <w:style w:type="paragraph" w:styleId="14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5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5"/>
    <w:link w:val="19"/>
    <w:qFormat/>
    <w:uiPriority w:val="99"/>
  </w:style>
  <w:style w:type="character" w:customStyle="1" w:styleId="149">
    <w:name w:val="Body Text 2 Char"/>
    <w:basedOn w:val="135"/>
    <w:link w:val="31"/>
    <w:qFormat/>
    <w:uiPriority w:val="99"/>
  </w:style>
  <w:style w:type="character" w:customStyle="1" w:styleId="150">
    <w:name w:val="Body Text 3 Char"/>
    <w:basedOn w:val="135"/>
    <w:link w:val="17"/>
    <w:uiPriority w:val="99"/>
    <w:rPr>
      <w:sz w:val="16"/>
      <w:szCs w:val="16"/>
    </w:rPr>
  </w:style>
  <w:style w:type="character" w:customStyle="1" w:styleId="151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5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12207</Words>
  <Characters>16862</Characters>
  <Lines>0</Lines>
  <Paragraphs>0</Paragraphs>
  <TotalTime>1</TotalTime>
  <ScaleCrop>false</ScaleCrop>
  <LinksUpToDate>false</LinksUpToDate>
  <CharactersWithSpaces>18056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尚国龙</cp:lastModifiedBy>
  <dcterms:modified xsi:type="dcterms:W3CDTF">2026-09-10T02:45:07Z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eyJoZGlkIjoiNWZhMzFkOTM3NWQ5OGE3NTczNGUzZTgzNzkzZjJhZGIiLCJ1c2VySWQiOiIxODQyNjc3Mjk0In0=</vt:lpwstr>
  </property>
  <property fmtid="{D5CDD505-2E9C-101B-9397-08002B2CF9AE}" pid="3" name="KSOProductBuildVer">
    <vt:lpwstr>2052-12.1.0.28022</vt:lpwstr>
  </property>
  <property fmtid="{D5CDD505-2E9C-101B-9397-08002B2CF9AE}" pid="4" name="ICV">
    <vt:lpwstr>A6B0570869CF4137BD7E16DB2D04CF84_12</vt:lpwstr>
  </property>
</Properties>
</file>