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《面向车间设备运维的智能故障预警系统》</w:t>
      </w:r>
    </w:p>
    <w:p>
      <w:pPr>
        <w:jc w:val="center"/>
      </w:pPr>
      <w:r>
        <w:rPr>
          <w:rFonts w:ascii="黑体" w:hAnsi="黑体" w:eastAsia="黑体"/>
          <w:b/>
          <w:sz w:val="24"/>
        </w:rPr>
        <w:t>答辩讲稿（3 分钟版 · 约 680 字 · 含翻页约 2 分 50 秒）</w:t>
      </w:r>
    </w:p>
    <w:p>
      <w:r>
        <w:rPr>
          <w:rFonts w:ascii="宋体" w:hAnsi="宋体" w:eastAsia="宋体"/>
          <w:b w:val="0"/>
          <w:color w:val="555555"/>
          <w:sz w:val="21"/>
        </w:rPr>
        <w:t>使用说明：按正常偏稳的语速（约每分钟 240 字）朗读，每页标题后为该页要讲的话，【翻页】处切换下一页 PPT；红色加粗为关键数据，讲到时可略放慢、加重语气。</w:t>
      </w:r>
    </w:p>
    <w:p/>
    <w:p>
      <w:r>
        <w:rPr>
          <w:rFonts w:ascii="黑体" w:hAnsi="黑体" w:eastAsia="黑体"/>
          <w:b/>
          <w:color w:val="004080"/>
          <w:sz w:val="25"/>
        </w:rPr>
        <w:t>第 1 页 · 封面（约 11 秒）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各位老师好！我的题目是《面向车间设备运维的智能故障预警系统》，基于</w:t>
      </w:r>
      <w:r>
        <w:rPr>
          <w:rFonts w:ascii="宋体" w:hAnsi="宋体" w:eastAsia="宋体"/>
          <w:b/>
          <w:color w:val="C00000"/>
          <w:sz w:val="24"/>
        </w:rPr>
        <w:t>孤立森林、随机森林和特征重要度</w:t>
      </w:r>
      <w:r>
        <w:rPr>
          <w:rFonts w:ascii="宋体" w:hAnsi="宋体" w:eastAsia="宋体"/>
          <w:b w:val="0"/>
          <w:sz w:val="24"/>
        </w:rPr>
        <w:t xml:space="preserve">三项技术，采用 </w:t>
      </w:r>
      <w:r>
        <w:rPr>
          <w:rFonts w:ascii="宋体" w:hAnsi="宋体" w:eastAsia="宋体"/>
          <w:b/>
          <w:color w:val="C00000"/>
          <w:sz w:val="24"/>
        </w:rPr>
        <w:t>B/S 架构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黑体" w:hAnsi="黑体" w:eastAsia="黑体"/>
          <w:b/>
          <w:color w:val="004080"/>
          <w:sz w:val="25"/>
        </w:rPr>
        <w:t>第 2 页 · 汇报大纲（约 5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汇报分六个部分展开。</w:t>
      </w:r>
    </w:p>
    <w:p>
      <w:r>
        <w:rPr>
          <w:rFonts w:ascii="黑体" w:hAnsi="黑体" w:eastAsia="黑体"/>
          <w:b/>
          <w:color w:val="004080"/>
          <w:sz w:val="25"/>
        </w:rPr>
        <w:t>第 3 页 · 研究背景与意义（约 13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传统运维依赖事后维修，存在</w:t>
      </w:r>
      <w:r>
        <w:rPr>
          <w:rFonts w:ascii="宋体" w:hAnsi="宋体" w:eastAsia="宋体"/>
          <w:b/>
          <w:color w:val="C00000"/>
          <w:sz w:val="24"/>
        </w:rPr>
        <w:t>发现滞后、成本高、根因难定位</w:t>
      </w:r>
      <w:r>
        <w:rPr>
          <w:rFonts w:ascii="宋体" w:hAnsi="宋体" w:eastAsia="宋体"/>
          <w:b w:val="0"/>
          <w:sz w:val="24"/>
        </w:rPr>
        <w:t>三大痛点，容易造成非计划停机。本系统用预测性维护，在故障发生前提前预警。</w:t>
      </w:r>
    </w:p>
    <w:p>
      <w:r>
        <w:rPr>
          <w:rFonts w:ascii="黑体" w:hAnsi="黑体" w:eastAsia="黑体"/>
          <w:b/>
          <w:color w:val="004080"/>
          <w:sz w:val="25"/>
        </w:rPr>
        <w:t>第 4 页 · 系统总体架构（约 15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系统采用</w:t>
      </w:r>
      <w:r>
        <w:rPr>
          <w:rFonts w:ascii="宋体" w:hAnsi="宋体" w:eastAsia="宋体"/>
          <w:b/>
          <w:color w:val="C00000"/>
          <w:sz w:val="24"/>
        </w:rPr>
        <w:t>B/S 四层架构</w:t>
      </w:r>
      <w:r>
        <w:rPr>
          <w:rFonts w:ascii="宋体" w:hAnsi="宋体" w:eastAsia="宋体"/>
          <w:b w:val="0"/>
          <w:sz w:val="24"/>
        </w:rPr>
        <w:t>：前端是四个可视化页面，Flask 后端提供</w:t>
      </w:r>
      <w:r>
        <w:rPr>
          <w:rFonts w:ascii="宋体" w:hAnsi="宋体" w:eastAsia="宋体"/>
          <w:b/>
          <w:color w:val="C00000"/>
          <w:sz w:val="24"/>
        </w:rPr>
        <w:t>13 个接口</w:t>
      </w:r>
      <w:r>
        <w:rPr>
          <w:rFonts w:ascii="宋体" w:hAnsi="宋体" w:eastAsia="宋体"/>
          <w:b w:val="0"/>
          <w:sz w:val="24"/>
        </w:rPr>
        <w:t xml:space="preserve">实现业务闭环，算法层是三大模型，SQLite 存储 </w:t>
      </w:r>
      <w:r>
        <w:rPr>
          <w:rFonts w:ascii="宋体" w:hAnsi="宋体" w:eastAsia="宋体"/>
          <w:b/>
          <w:color w:val="C00000"/>
          <w:sz w:val="24"/>
        </w:rPr>
        <w:t>46669 条</w:t>
      </w:r>
      <w:r>
        <w:rPr>
          <w:rFonts w:ascii="宋体" w:hAnsi="宋体" w:eastAsia="宋体"/>
          <w:b w:val="0"/>
          <w:sz w:val="24"/>
        </w:rPr>
        <w:t>数据。</w:t>
      </w:r>
    </w:p>
    <w:p>
      <w:r>
        <w:rPr>
          <w:rFonts w:ascii="黑体" w:hAnsi="黑体" w:eastAsia="黑体"/>
          <w:b/>
          <w:color w:val="004080"/>
          <w:sz w:val="25"/>
        </w:rPr>
        <w:t>第 5 页 · 数据资源构建（约 14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数据来自公开的 </w:t>
      </w:r>
      <w:r>
        <w:rPr>
          <w:rFonts w:ascii="宋体" w:hAnsi="宋体" w:eastAsia="宋体"/>
          <w:b/>
          <w:color w:val="C00000"/>
          <w:sz w:val="24"/>
        </w:rPr>
        <w:t>SKAB 工业水泵数据集</w:t>
      </w:r>
      <w:r>
        <w:rPr>
          <w:rFonts w:ascii="宋体" w:hAnsi="宋体" w:eastAsia="宋体"/>
          <w:b w:val="0"/>
          <w:sz w:val="24"/>
        </w:rPr>
        <w:t xml:space="preserve">，含 4 类场景、8 路传感器，经 6 步预处理得到 </w:t>
      </w:r>
      <w:r>
        <w:rPr>
          <w:rFonts w:ascii="宋体" w:hAnsi="宋体" w:eastAsia="宋体"/>
          <w:b/>
          <w:color w:val="C00000"/>
          <w:sz w:val="24"/>
        </w:rPr>
        <w:t>46669 条干净样本，缺失值重复行均为 0</w:t>
      </w:r>
      <w:r>
        <w:rPr>
          <w:rFonts w:ascii="宋体" w:hAnsi="宋体" w:eastAsia="宋体"/>
          <w:b w:val="0"/>
          <w:sz w:val="24"/>
        </w:rPr>
        <w:t>，映射为 4 台虚拟设备。</w:t>
      </w:r>
    </w:p>
    <w:p>
      <w:r>
        <w:rPr>
          <w:rFonts w:ascii="黑体" w:hAnsi="黑体" w:eastAsia="黑体"/>
          <w:b/>
          <w:color w:val="004080"/>
          <w:sz w:val="25"/>
        </w:rPr>
        <w:t>第 6 页 · 核心技术一：孤立森林（约 14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技术一是</w:t>
      </w:r>
      <w:r>
        <w:rPr>
          <w:rFonts w:ascii="宋体" w:hAnsi="宋体" w:eastAsia="宋体"/>
          <w:b/>
          <w:color w:val="C00000"/>
          <w:sz w:val="24"/>
        </w:rPr>
        <w:t>孤立森林异常检测</w:t>
      </w:r>
      <w:r>
        <w:rPr>
          <w:rFonts w:ascii="宋体" w:hAnsi="宋体" w:eastAsia="宋体"/>
          <w:b w:val="0"/>
          <w:sz w:val="24"/>
        </w:rPr>
        <w:t>，随机划分构建孤立树，异常点路径更短、分数越接近 1 越异常；只用正常样本训练，并与故障概率联合判定</w:t>
      </w:r>
      <w:r>
        <w:rPr>
          <w:rFonts w:ascii="宋体" w:hAnsi="宋体" w:eastAsia="宋体"/>
          <w:b/>
          <w:color w:val="C00000"/>
          <w:sz w:val="24"/>
        </w:rPr>
        <w:t>三级预警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黑体" w:hAnsi="黑体" w:eastAsia="黑体"/>
          <w:b/>
          <w:color w:val="004080"/>
          <w:sz w:val="25"/>
        </w:rPr>
        <w:t>第 7 页 · 核心技术二：随机森林（约 15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技术二是</w:t>
      </w:r>
      <w:r>
        <w:rPr>
          <w:rFonts w:ascii="宋体" w:hAnsi="宋体" w:eastAsia="宋体"/>
          <w:b/>
          <w:color w:val="C00000"/>
          <w:sz w:val="24"/>
        </w:rPr>
        <w:t>随机森林故障预测</w:t>
      </w:r>
      <w:r>
        <w:rPr>
          <w:rFonts w:ascii="宋体" w:hAnsi="宋体" w:eastAsia="宋体"/>
          <w:b w:val="0"/>
          <w:sz w:val="24"/>
        </w:rPr>
        <w:t>，多棵决策树投票降低过拟合，以 8 路传感器为输入、8:2 划分数据，</w:t>
      </w:r>
      <w:r>
        <w:rPr>
          <w:rFonts w:ascii="宋体" w:hAnsi="宋体" w:eastAsia="宋体"/>
          <w:b/>
          <w:color w:val="C00000"/>
          <w:sz w:val="24"/>
        </w:rPr>
        <w:t>9334 条测试样本准确率达 93.04%，F1 为 86.5%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黑体" w:hAnsi="黑体" w:eastAsia="黑体"/>
          <w:b/>
          <w:color w:val="004080"/>
          <w:sz w:val="25"/>
        </w:rPr>
        <w:t>第 8 页 · 核心技术三：根因分析（约 12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技术三是</w:t>
      </w:r>
      <w:r>
        <w:rPr>
          <w:rFonts w:ascii="宋体" w:hAnsi="宋体" w:eastAsia="宋体"/>
          <w:b/>
          <w:color w:val="C00000"/>
          <w:sz w:val="24"/>
        </w:rPr>
        <w:t>特征重要度根因分析</w:t>
      </w:r>
      <w:r>
        <w:rPr>
          <w:rFonts w:ascii="宋体" w:hAnsi="宋体" w:eastAsia="宋体"/>
          <w:b w:val="0"/>
          <w:sz w:val="24"/>
        </w:rPr>
        <w:t>，按各传感器贡献度取前三作为根因，并给出运维建议，如振动异常建议检查轴承。</w:t>
      </w:r>
    </w:p>
    <w:p>
      <w:r>
        <w:rPr>
          <w:rFonts w:ascii="黑体" w:hAnsi="黑体" w:eastAsia="黑体"/>
          <w:b/>
          <w:color w:val="004080"/>
          <w:sz w:val="25"/>
        </w:rPr>
        <w:t>第 9 页 · 系统功能展示（约 11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系统实现驾驶舱、监控诊断、告警处置、运维记录</w:t>
      </w:r>
      <w:r>
        <w:rPr>
          <w:rFonts w:ascii="宋体" w:hAnsi="宋体" w:eastAsia="宋体"/>
          <w:b/>
          <w:color w:val="C00000"/>
          <w:sz w:val="24"/>
        </w:rPr>
        <w:t>四个页面</w:t>
      </w:r>
      <w:r>
        <w:rPr>
          <w:rFonts w:ascii="宋体" w:hAnsi="宋体" w:eastAsia="宋体"/>
          <w:b w:val="0"/>
          <w:sz w:val="24"/>
        </w:rPr>
        <w:t>，形成</w:t>
      </w:r>
      <w:r>
        <w:rPr>
          <w:rFonts w:ascii="宋体" w:hAnsi="宋体" w:eastAsia="宋体"/>
          <w:b/>
          <w:color w:val="C00000"/>
          <w:sz w:val="24"/>
        </w:rPr>
        <w:t>完整业务闭环</w:t>
      </w:r>
      <w:r>
        <w:rPr>
          <w:rFonts w:ascii="宋体" w:hAnsi="宋体" w:eastAsia="宋体"/>
          <w:b w:val="0"/>
          <w:sz w:val="24"/>
        </w:rPr>
        <w:t>。</w:t>
      </w:r>
    </w:p>
    <w:p>
      <w:r>
        <w:rPr>
          <w:rFonts w:ascii="黑体" w:hAnsi="黑体" w:eastAsia="黑体"/>
          <w:b/>
          <w:color w:val="004080"/>
          <w:sz w:val="25"/>
        </w:rPr>
        <w:t>第 10 页 · 系统测试与验证（约 12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测试编写了</w:t>
      </w:r>
      <w:r>
        <w:rPr>
          <w:rFonts w:ascii="宋体" w:hAnsi="宋体" w:eastAsia="宋体"/>
          <w:b/>
          <w:color w:val="C00000"/>
          <w:sz w:val="24"/>
        </w:rPr>
        <w:t>38 个自动化用例</w:t>
      </w:r>
      <w:r>
        <w:rPr>
          <w:rFonts w:ascii="宋体" w:hAnsi="宋体" w:eastAsia="宋体"/>
          <w:b w:val="0"/>
          <w:sz w:val="24"/>
        </w:rPr>
        <w:t>，覆盖数据库、算法、接口、闭环和页面，</w:t>
      </w:r>
      <w:r>
        <w:rPr>
          <w:rFonts w:ascii="宋体" w:hAnsi="宋体" w:eastAsia="宋体"/>
          <w:b/>
          <w:color w:val="C00000"/>
          <w:sz w:val="24"/>
        </w:rPr>
        <w:t>全部 1.3 秒内通过、0 失败</w:t>
      </w:r>
      <w:r>
        <w:rPr>
          <w:rFonts w:ascii="宋体" w:hAnsi="宋体" w:eastAsia="宋体"/>
          <w:b w:val="0"/>
          <w:sz w:val="24"/>
        </w:rPr>
        <w:t>，并修复 5 个真实 bug。</w:t>
      </w:r>
    </w:p>
    <w:p>
      <w:r>
        <w:rPr>
          <w:rFonts w:ascii="黑体" w:hAnsi="黑体" w:eastAsia="黑体"/>
          <w:b/>
          <w:color w:val="004080"/>
          <w:sz w:val="25"/>
        </w:rPr>
        <w:t>第 11 页 · AI 使用披露（约 9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全程采用 </w:t>
      </w:r>
      <w:r>
        <w:rPr>
          <w:rFonts w:ascii="宋体" w:hAnsi="宋体" w:eastAsia="宋体"/>
          <w:b/>
          <w:color w:val="C00000"/>
          <w:sz w:val="24"/>
        </w:rPr>
        <w:t>Vibe-Coding</w:t>
      </w:r>
      <w:r>
        <w:rPr>
          <w:rFonts w:ascii="宋体" w:hAnsi="宋体" w:eastAsia="宋体"/>
          <w:b w:val="0"/>
          <w:sz w:val="24"/>
        </w:rPr>
        <w:t>，以豆包为 AI 工具，代码均经我人工审查，并留存完整过程档案和 Git 历史。</w:t>
      </w:r>
    </w:p>
    <w:p>
      <w:r>
        <w:rPr>
          <w:rFonts w:ascii="黑体" w:hAnsi="黑体" w:eastAsia="黑体"/>
          <w:b/>
          <w:color w:val="004080"/>
          <w:sz w:val="25"/>
        </w:rPr>
        <w:t>第 12 页 · 总结与展望（约 12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 xml:space="preserve">系统完成 </w:t>
      </w:r>
      <w:r>
        <w:rPr>
          <w:rFonts w:ascii="宋体" w:hAnsi="宋体" w:eastAsia="宋体"/>
          <w:b/>
          <w:color w:val="C00000"/>
          <w:sz w:val="24"/>
        </w:rPr>
        <w:t>4 页面、13 接口、3 大算法</w:t>
      </w:r>
      <w:r>
        <w:rPr>
          <w:rFonts w:ascii="宋体" w:hAnsi="宋体" w:eastAsia="宋体"/>
          <w:b w:val="0"/>
          <w:sz w:val="24"/>
        </w:rPr>
        <w:t>，准确率 93.04%、测试全通过。创新点是三算法串联、综合预警分级和运维闭环，未来可接入真实工业数据。</w:t>
      </w:r>
    </w:p>
    <w:p>
      <w:r>
        <w:rPr>
          <w:rFonts w:ascii="黑体" w:hAnsi="黑体" w:eastAsia="黑体"/>
          <w:b/>
          <w:color w:val="004080"/>
          <w:sz w:val="25"/>
        </w:rPr>
        <w:t>第 13 页 · 致谢（约 5 秒）【翻页】</w:t>
      </w:r>
    </w:p>
    <w:p>
      <w:pPr>
        <w:spacing w:line="360" w:lineRule="auto"/>
        <w:ind w:firstLine="480"/>
      </w:pPr>
      <w:r>
        <w:rPr>
          <w:rFonts w:ascii="宋体" w:hAnsi="宋体" w:eastAsia="宋体"/>
          <w:b w:val="0"/>
          <w:sz w:val="24"/>
        </w:rPr>
        <w:t>以上就是我的汇报，感谢各位老师，敬请批评指正！</w:t>
      </w:r>
    </w:p>
    <w:p/>
    <w:p>
      <w:r>
        <w:rPr>
          <w:rFonts w:ascii="黑体" w:hAnsi="黑体" w:eastAsia="黑体"/>
          <w:b/>
          <w:color w:val="004080"/>
          <w:sz w:val="25"/>
        </w:rPr>
        <w:t>附：逐页时间分配（朗读约 2 分 28 秒，加翻页停顿约 2 分 50 秒）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PPT 页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建议用时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封面开场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汇报大纲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研究背景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13s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P4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系统架构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P5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数据构建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P6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孤立森林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14s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P7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随机森林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15s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P8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根因分析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P9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系统功能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11s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P10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系统测试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P11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AI 披露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9s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P12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总结展望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12s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P13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致谢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5s</w:t>
            </w:r>
          </w:p>
        </w:tc>
      </w:tr>
    </w:tbl>
    <w:p/>
    <w:p>
      <w:r>
        <w:rPr>
          <w:rFonts w:ascii="黑体" w:hAnsi="黑体" w:eastAsia="黑体"/>
          <w:b/>
          <w:color w:val="004080"/>
          <w:sz w:val="25"/>
        </w:rPr>
        <w:t>答辩小贴士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1. 全程控制在 3 分钟内，宁可讲得稳，不要赶；核心技术 P6-P8 是重点，可适当放慢。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2. 关键数字要记牢：46669 条数据、93.04% 准确率、38 个测试用例、4 页面 13 接口。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3. 老师可能追问：为什么选孤立森林（无监督、只用正常样本）、随机森林为什么准确率不是 100%（召回率 78.9%，可从样本不均衡角度回答）。</w:t>
      </w:r>
    </w:p>
    <w:p>
      <w:pPr>
        <w:spacing w:line="336" w:lineRule="auto"/>
      </w:pPr>
      <w:r>
        <w:rPr>
          <w:rFonts w:ascii="宋体" w:hAnsi="宋体" w:eastAsia="宋体"/>
          <w:b w:val="0"/>
          <w:sz w:val="22"/>
        </w:rPr>
        <w:t>4. 如果紧张忘词，盯着每页 PPT 上的小标题和关键词说即可，讲稿是辅助，不用逐字背。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