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如何保障系统的高可用？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color w:val="FF0000"/>
          <w:lang w:val="en-US" w:eastAsia="zh-CN"/>
        </w:rPr>
        <w:t>保证系统高可用，架构设计的核心准则是：冗余。</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概述</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主要涉及</w:t>
      </w:r>
      <w:r>
        <w:rPr>
          <w:rFonts w:hint="eastAsia"/>
          <w:color w:val="FF0000"/>
        </w:rPr>
        <w:t>故障检测、故障隔离、故障备份和故障恢复</w:t>
      </w:r>
      <w:r>
        <w:rPr>
          <w:rFonts w:hint="eastAsia"/>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集群</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LB（负载均衡）：LVS/Nginx（http</w:t>
      </w:r>
      <w:r>
        <w:t>/upstream</w:t>
      </w:r>
      <w:r>
        <w:rPr>
          <w:rFonts w:hint="eastAsia"/>
        </w:rPr>
        <w:t>，stream</w:t>
      </w:r>
      <w:r>
        <w:t>/upstream</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t>HA</w:t>
      </w:r>
      <w:r>
        <w:rPr>
          <w:rFonts w:hint="eastAsia"/>
        </w:rPr>
        <w:t>（高可用）：SPoF（Single</w:t>
      </w:r>
      <w:r>
        <w:t xml:space="preserve"> Point Of Failure</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HPC</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首先高可用架构应该具备如下特征: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数据库对前端业务透明</w:t>
      </w:r>
      <w:r>
        <w:rPr>
          <w:rFonts w:hint="eastAsia"/>
        </w:rPr>
        <w:t>，业务不会因为数据库故障产生中断。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非主节点的数据应该和主节点的数据实时或者最终保持一致</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当业务因高可用机制发生数据库切换时，切换前后的数据库内容应当一致，不会因为数据缺失或者数据不一致而影响业务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高可用最主要的就是出现故障时，能够做到业务的无缝迁移，即主备切换。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当其中一台机器的服务宕机后，对于服务调用者来说，能够迅速的切换到其他可用服务，当服务升级为主服务，这种切换速度应当控制在秒级别（几秒钟）。</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当宕机的服务恢复之后，自动变为从服务，主从服务角色切换。主从切换一定是要付出代价的，所以当主服务恢复之后，也就不再替换现有的主服务。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当服务的请求量比较高的时候，一台服务不能满足需求，这时候需要多台机器提供同样的服务，将所有请求分发到不同机器上。</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易横向拓展</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当用户越来越多，已有服务不能承载更多的用户的时候，便需要对服务进行拓展，扩展的方式最好是不触动原有的服务，对于服务的调用者是透明的。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由系统可靠性（Availability）和可维护性（maintainabilit）来度量</w:t>
      </w:r>
      <w:r>
        <w:rPr>
          <w:rFonts w:hint="eastAsia"/>
          <w:lang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计算方式：HA=MTTF（平均无故障事件）/（MTTF+MTTR（平均修复事件））*100%</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    全年服务中断时间不超过4天</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    全年服务中断时间不超过10个小时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99.99%    全年服务中断时间不超过1个小时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99.999%    全年服务中断时间不超过6分钟</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容灾恢复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比如说灾难发生后半天内便需要恢复，RTO值就是十二小时。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RPO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选择标准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集群故障</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宕机</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以下问题需要注意：</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在运行环境的问题中，最普遍的问题时</w:t>
      </w:r>
      <w:r>
        <w:rPr>
          <w:rFonts w:hint="eastAsia"/>
          <w:color w:val="FF0000"/>
        </w:rPr>
        <w:t>磁盘空间耗尽</w:t>
      </w:r>
      <w:r>
        <w:rPr>
          <w:rFonts w:hint="eastAsia"/>
        </w:rPr>
        <w:t>；</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糟糕的Schema和索引设计</w:t>
      </w:r>
      <w:r>
        <w:rPr>
          <w:rFonts w:hint="eastAsia"/>
        </w:rPr>
        <w:t>是第二大影响性能的问题；</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jc w:val="left"/>
        <w:textAlignment w:val="auto"/>
      </w:pPr>
      <w:r>
        <w:rPr>
          <w:rFonts w:hint="eastAsia"/>
        </w:rPr>
        <w:t>复制问题通常是由于</w:t>
      </w:r>
      <w:r>
        <w:rPr>
          <w:rFonts w:hint="eastAsia"/>
          <w:color w:val="FF0000"/>
        </w:rPr>
        <w:t>主备数据不一致</w:t>
      </w:r>
      <w:r>
        <w:rPr>
          <w:rFonts w:hint="eastAsia"/>
        </w:rPr>
        <w:t>导致；</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脑裂</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解决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法定票数（quorum）：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关于“投票”，有必要知道著名的Pasox算法和Zookeeper：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Paxos算法：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Paxos算法解决的是保证集群中每个节点执行相同的操作序列，可以保证分布式群集中的数据一致性。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任何一个节点挂掉都不会影响整个集群的数据一致性（总2n+1台，除非挂掉大于n台）。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Zookeeper为什么可以作为分布式系统提供协调服务？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最主要的是Zookeeper本身运行的是一个由多个Zookeeper节点组成的稳定的高可用集群。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参考节点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比较特殊的是只有两个节点的集群，或两边票数相等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资源隔离（Fencing）</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head，爆头。硬件方式），直接控制故障节点的电源，绝对彻底。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例如：FC SAN switch（软件方式）可以实现在存储资源级别拒绝某节点的访问。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资源争用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资源隔离：主要为了解决资源争用的问题。资源隔离分为节点级别隔离和资源级别隔离。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资源隔离的解决方案：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3、票数不足的集群退出集群服务后，为了保证它不会争用资源需要STONITH机制来进行资源隔离。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实现原理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实现高可用性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提升平均失效时间（MTBF）</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降低平均恢复时间（MTTR）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提升系统可用性的解决方案之降低MTTR：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手段：冗余redundant</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w:t>
      </w:r>
      <w:r>
        <w:rPr>
          <w:rFonts w:hint="eastAsia"/>
          <w:color w:val="FF0000"/>
        </w:rPr>
        <w:t>ctive/passive：主备</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避免单点失效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单点是系统高可用的大敌，单点往往是系统高可用最大的风险和敌人，应该尽量在系统设计的过程中避免单点。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保证系统高可用，架构设计的核心准则是：冗余</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有了冗余之后，还不够，每次出现故障需要人工介入恢复势必会增加系统的不可服务实践。所以，又往往是通过“自动故障转移”来实现系统的高可用。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b/>
        </w:rPr>
      </w:pPr>
      <w:r>
        <w:rPr>
          <w:rFonts w:hint="eastAsia"/>
          <w:b/>
          <w:color w:val="FF0000"/>
        </w:rPr>
        <w:t>典型互联网架构中，通过冗余+自动故障转移来保证系统的高可用特性。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共享存储或磁盘复制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MySQL同步复制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基于复制的冗余</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自动侦测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故障转移和故障恢复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提升备库或切换角色</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虚拟IP地址或IP接管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"https://img-blog.csdn.net/20161209204737535"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441065" cy="2232660"/>
            <wp:effectExtent l="0" t="0" r="6985" b="1524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6"/>
                    <a:stretch>
                      <a:fillRect/>
                    </a:stretch>
                  </pic:blipFill>
                  <pic:spPr>
                    <a:xfrm>
                      <a:off x="0" y="0"/>
                      <a:ext cx="3441065" cy="22326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给其中一个机器（100.120）再添加一个IP（100.80），让用户访问这个IP，一个网卡是可以添加多个IP的。用户访问100.80这个IP，如果这台机器的服务挂了，我们就将这个IP转移到100.121这个机器上，这样对于用户而言，他们始终访问的只是一个IP地址而已。</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在上述场景中，100.80这个IP就是浮动IP，它会随着主机服务挂掉而转移到另一个能够提供服务的主机上。</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中间件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mycat 实现mysql高可用的中间价</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工作模型</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主备模型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主备模型（Active/Passive，主从方式（非对称）），一个活动主节点，另一个不活动作为备用节点，当主节点故障，转移到备节点，这时备节点就成为了主节点。备节点完全冗余，造成一定浪费。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mysql、DRBD主从节点间还要进行同步：</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1587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7"/>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双主模型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多机模式</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如下图，最后一个备用节点可以作为前两台主节点的DRBD和第三台主节点的MYSQL提供备用功能：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8"/>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N个活动主节点，M个备用节点。像上面的N+1模型，一个备用节点可能无法提供足够的备用冗余能力，备用节点的数量M是成本和可靠性要求之间的折衷。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也有一种说法：N-M: N个节点M个服务， N&gt;M， 活动节点为N， 备用节点为N-M。</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CN"/>
        </w:rPr>
      </w:pPr>
      <w:r>
        <w:rPr>
          <w:rFonts w:hint="eastAsia"/>
          <w:lang w:val="en-US" w:eastAsia="zh-CN"/>
        </w:rPr>
        <w:t>这和N+1一样，也是N个活动主节点，一个备用节点；不同是的备用节点成为主节点只是暂时的，当原来故障的节点修复后，必须回转才能正常工作。</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N-to-N</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ascii="宋体" w:hAnsi="宋体" w:eastAsia="宋体" w:cs="宋体"/>
          <w:sz w:val="24"/>
          <w:szCs w:val="24"/>
          <w:lang w:val="en-US" w:eastAsia="zh-CN"/>
        </w:rPr>
        <w:tab/>
      </w:r>
      <w:r>
        <w:rPr>
          <w:rFonts w:hint="eastAsia"/>
          <w:lang w:val="en-US" w:eastAsia="zh-CN"/>
        </w:rPr>
        <w:t>N个主节点N个备用节点。这是A/A双主和N + M模型的组合，N节点都有服务，如果一个坏了，剩下的每个节点都可以作为替代提供服务。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lang w:val="en-US" w:eastAsia="zh-CN"/>
        </w:rPr>
      </w:pPr>
      <w:r>
        <w:rPr>
          <w:rFonts w:hint="eastAsia"/>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8415" b="127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9"/>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高可用集群架构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高可用集群架构层次：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0"/>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1"/>
                    <a:stretch>
                      <a:fillRect/>
                    </a:stretch>
                  </pic:blipFill>
                  <pic:spPr>
                    <a:xfrm>
                      <a:off x="0" y="0"/>
                      <a:ext cx="4899025" cy="32461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节点主机层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and Membership Layer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CRM（Cluster Resource Manager）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RA（Resource Rgent）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资源代理分为：</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1、Legacy heartbeat（heatbeat v1版本的资源管理）；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2、LSB（Linux Standard Base），主要是/etc/init.d/*目录下的脚本start/stop/restart/status；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3、OCF（Open Cluster Famework），比LSB更专业，更加通用，除了上面的四种操作，还包含monitor、validate-all等集群操作。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lang w:val="en-US" w:eastAsia="zh-CN"/>
        </w:rPr>
        <w:t>4、STONITH：实现节点隔离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rPr>
        <w:t>高可用集群</w:t>
      </w:r>
      <w:r>
        <w:rPr>
          <w:rFonts w:hint="eastAsia"/>
          <w:lang w:val="en-US" w:eastAsia="zh-CN"/>
        </w:rPr>
        <w:t>软件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Layer集群信息层软件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1、heartbeat (v1, v2)</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2、heartbeat v3</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可以拆分为：heartbeat, pacemaker, cluster-glue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3、corosync</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从OpenAIS分离的项目。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4、cman</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5、keepalived</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一般用于两个节点的集群。</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6、ultramokey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CRM集群资源管理器软件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1、Haresource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v1 v2包含，使用文本配置接口haresources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2、crm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v2包含，可以使用crmsh或者heartbeat-gui来进行配置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3、pacemaker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v3分离出来的项目，配置接口：CLI：crm、pcs和GUI：hawk(WEB-GUI)、LCMC、pacemaker-mgmt、pcs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4、rgmanager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常用组合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v2+haresource(或crm) (说明：一般常用于CentOS 5.X)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v3+pacemaker (说明：一般常用于CentOS 6.X)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corosync+pacemaker (说明：现在最常用的组合)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 + rgmanager (说明：红帽集群套件中的组件，还包括gfs2,clvm)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keepalived+lvs (说明：常用于lvs的高可用)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Zookeeper</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LVS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四层：TUN/VPN</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4143375" cy="233489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haproxy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Keepalive</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Keepalive是集群管理中保证集群高可用（HA：High Available）的服务软件。</w:t>
      </w:r>
    </w:p>
    <w:p>
      <w:pPr>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需要心跳机制探测后端RS（Resource Server）是否提供服务</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探测down，需要从LVS中删除该RS</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探测发送从down到up，需要从LVS中再次添加RS</w:t>
      </w:r>
    </w:p>
    <w:p>
      <w:pPr>
        <w:pageBreakBefore w:val="0"/>
        <w:widowControl w:val="0"/>
        <w:numPr>
          <w:ilvl w:val="0"/>
          <w:numId w:val="2"/>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LVS DR，需要主备（HA）</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术语：</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虚拟路由器：Virtual</w:t>
      </w:r>
      <w:r>
        <w:t xml:space="preserve"> Router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虚拟路由器标识：VRID（0~</w:t>
      </w:r>
      <w:r>
        <w:t>255</w:t>
      </w:r>
      <w:r>
        <w:rPr>
          <w:rFonts w:hint="eastAsia"/>
        </w:rPr>
        <w:t>），唯一标识虚拟路由器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物理路由器：master：主设备backup</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ab/>
      </w:r>
      <w:r>
        <w:tab/>
      </w:r>
      <w:r>
        <w:tab/>
      </w:r>
      <w:r>
        <w:t xml:space="preserve"> </w:t>
      </w:r>
      <w:r>
        <w:rPr>
          <w:rFonts w:hint="eastAsia"/>
        </w:rPr>
        <w:t>备用设备priority：优先级</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VIP：Virtual</w:t>
      </w:r>
      <w:r>
        <w:t xml:space="preserve"> IP</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tab/>
      </w:r>
      <w:r>
        <w:t>VMAC</w:t>
      </w:r>
      <w:r>
        <w:rPr>
          <w:rFonts w:hint="eastAsia"/>
        </w:rPr>
        <w:t>：Virtual</w:t>
      </w:r>
      <w:r>
        <w:t xml:space="preserve"> MAC</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Style w:val="14"/>
          <w:rFonts w:hint="eastAsia"/>
          <w:b/>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IP漂移</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Heartbeat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说明：</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Nginx</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七层（应用层）</w:t>
      </w:r>
      <w:r>
        <w:rPr>
          <w:rFonts w:hint="eastAsia"/>
          <w:lang w:val="en-US" w:eastAsia="zh-CN"/>
        </w:rPr>
        <w:t>：慢于四层，看得懂客户端的请求资源。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上述LVS和Nginx详见《负载均衡》。</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客户端实现的高可用方案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服务之间通信实现高可用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通过中间件实现高可用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mycat实现mysql高可用的中间价。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早期版本redis不支持集群，那时候redis的高可用也是基于中间件来做的。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互联网分层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3"/>
                    <a:stretch>
                      <a:fillRect/>
                    </a:stretch>
                  </pic:blipFill>
                  <pic:spPr>
                    <a:xfrm>
                      <a:off x="0" y="0"/>
                      <a:ext cx="4699635" cy="19151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典型互联网架构中，通过冗余+自动故障转移来保证系统的高可用特性。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常见互联网分布式架构如上，分为：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（1）客户端层：典型调用方是浏览器browser或者手机应用APP</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（2）反向代理层：系统入口，反向代理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（3）站点应用层：实现核心应用逻辑，返回html或者json</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（4）服务层：如果实现了服务化，就有这一层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（5）数据-缓存层：缓存加速访问存储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（6）数据-数据库层：数据库固化数据存储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整个系统的高可用，又是通过每一层的冗余+自动故障转移来综合实现的。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客户端层-&gt;反向代理层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反向代理层-&gt;站点层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反向代理层到站点层的高可用，是通过站点层的冗余来实现的。假设反向代理层是nginx，nginx.conf里能够配置多个web后端，并且nginx能够探测到多个后端的存活性。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自动故障转移：当web-server挂了的时候，nginx能够探测到，会自动的进行故障转移，将流量自动迁移到其他的web-server，整个过程由nginx自动完成，对调用方是透明的。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站点层-&gt;服务层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站点层到服务层的高可用，是通过服务层的冗余来实现的。“服务连接池”会建立与下游服务多个连接，每次请求会“随机”选取连接来访问下游服务。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服务层&gt;缓存层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服务层到缓存层的高可用，是通过缓存数据的冗余来实现的。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缓存层的数据冗余又有几种方式：第一种是利用客户端的封装，service对cache进行双读或者双写。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缓存层也可以通过支持主从同步的缓存集群来解决缓存层的高可用问题。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以redis为例，redis天然支持主从同步，redis官方也有sentinel哨兵机制，来做redis的存活性检测。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自动故障转移：当redis主挂了的时候，sentinel能够探测到，会通知调用方访问新的redis，整个过程由sentinel和redis集群配合完成，对调用方是透明的。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这类允许“cache miss”的业务场景，缓存架构的建议是：</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将kv缓存封装成服务集群，上游设置一个代理（代理可以用集群冗余的方式保证高可用），代理的后端根据缓存访问的key水平切分成若干个实例，每个实例的访问并不做高可用。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服务层&gt;数据库层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大部分互联网技术，数据库层都用了“主从同步，读写分离”架构，所以数据库层的高可用，又分为“读库高可用”与“写库高可用”两类。</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服务层&gt;数据库层“读”</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服务层到数据库读的高可用，是通过读库的冗余来实现的。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既然冗余了读库，一般来说就至少有2个从库，“数据库连接池”会建立与读库多个连接，每次请求会路由到这些读库。</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服务层到数据库写的高可用，是通过写库的冗余来实现的。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以mysql为例，可以设置两个mysql双主同步，一台对线上提供服务，另一台冗余以保证高可用，常见的实践是keepalived存活探测，相同virtual IP提供服务。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高可用HA（High Availability）是分布式系统架构设计中必须考虑的因素之一，它通常是指，通过设计减少系统不能提供服务的时间。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方法论上，高可用是通过冗余+自动故障转移来实现的。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整个互联网分层系统架构的高可用，又是通过每一层的冗余+自动故障转移来综合实现的，具体的：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（1）【客户端层】到【反向代理层】的高可用，是通过反向代理层的冗余实现的，常见实践是keepalived + virtual IP自动故障转移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（2）【反向代理层】到【站点层】的高可用，是通过站点层的冗余实现的，常见实践是nginx与web-server之间的存活性探测与自动故障转移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（3）【站点层】到【服务层】的高可用，是通过服务层的冗余实现的，常见实践是通过service-connection-pool来保证自动故障转移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（5）【服务层】到【数据库“读”】的高可用，是通过读库的冗余实现的，常见实践是通过db-connection-pool来保证自动故障转移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（6）【服务层】到【数据库“写”】的高可用，是通过写库的冗余实现的，常见实践是keepalived + virtual IP自动故障转移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数据库高可用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架构</w:t>
      </w:r>
    </w:p>
    <w:p>
      <w:pPr>
        <w:ind w:firstLine="420" w:firstLineChars="0"/>
        <w:rPr>
          <w:rFonts w:hint="eastAsia"/>
        </w:rPr>
      </w:pPr>
      <w:r>
        <w:rPr>
          <w:rFonts w:hint="eastAsia"/>
        </w:rPr>
        <w:t>目前MySQL高可用方案有很多，几种典型的高可用架构选型有:</w:t>
      </w:r>
    </w:p>
    <w:p>
      <w:pPr>
        <w:ind w:firstLine="420" w:firstLineChars="0"/>
        <w:rPr>
          <w:rFonts w:hint="eastAsia"/>
        </w:rPr>
      </w:pPr>
      <w:r>
        <w:rPr>
          <w:rFonts w:hint="eastAsia"/>
          <w:lang w:val="en-US" w:eastAsia="zh-CN"/>
        </w:rPr>
        <w:t>1、</w:t>
      </w:r>
      <w:r>
        <w:rPr>
          <w:rFonts w:hint="eastAsia"/>
          <w:color w:val="FF0000"/>
        </w:rPr>
        <w:t>主从或主主半同步复制</w:t>
      </w:r>
      <w:r>
        <w:rPr>
          <w:rFonts w:hint="eastAsia"/>
        </w:rPr>
        <w:t>：通过依赖MySQL本身的复制，Master制作一个或多个热副本，在Master故障时，将服务切换到热副本从而达到高可用的效果。</w:t>
      </w:r>
    </w:p>
    <w:p>
      <w:pPr>
        <w:ind w:firstLine="420" w:firstLineChars="0"/>
        <w:rPr>
          <w:rFonts w:hint="eastAsia"/>
        </w:rPr>
      </w:pPr>
      <w:r>
        <w:rPr>
          <w:rFonts w:hint="eastAsia"/>
          <w:lang w:val="en-US" w:eastAsia="zh-CN"/>
        </w:rPr>
        <w:t>2、</w:t>
      </w:r>
      <w:r>
        <w:rPr>
          <w:rFonts w:hint="eastAsia"/>
          <w:color w:val="FF0000"/>
        </w:rPr>
        <w:t>MHA+多节点集群</w:t>
      </w:r>
      <w:r>
        <w:rPr>
          <w:rFonts w:hint="eastAsia"/>
        </w:rPr>
        <w:t>：基于MHA的集群方案，通常和其他第三方方案组合实现</w:t>
      </w:r>
    </w:p>
    <w:p>
      <w:pPr>
        <w:ind w:firstLine="420" w:firstLineChars="0"/>
        <w:rPr>
          <w:rFonts w:hint="eastAsia"/>
        </w:rPr>
      </w:pPr>
      <w:r>
        <w:rPr>
          <w:rFonts w:hint="eastAsia"/>
          <w:lang w:val="en-US" w:eastAsia="zh-CN"/>
        </w:rPr>
        <w:t>3、</w:t>
      </w:r>
      <w:r>
        <w:rPr>
          <w:rFonts w:hint="eastAsia"/>
          <w:color w:val="FF0000"/>
        </w:rPr>
        <w:t>分布式协议</w:t>
      </w:r>
      <w:r>
        <w:rPr>
          <w:rFonts w:hint="eastAsia"/>
        </w:rPr>
        <w:t>：基于分布式协议的高可用方案，常见的有Galera Cluster</w:t>
      </w:r>
      <w:r>
        <w:rPr>
          <w:rFonts w:hint="eastAsia"/>
          <w:lang w:eastAsia="zh-CN"/>
        </w:rPr>
        <w:t>，</w:t>
      </w:r>
      <w:r>
        <w:rPr>
          <w:rFonts w:hint="eastAsia"/>
        </w:rPr>
        <w:t>PXC和MGR</w:t>
      </w:r>
    </w:p>
    <w:p>
      <w:pPr>
        <w:ind w:firstLine="420" w:firstLineChars="0"/>
        <w:rPr>
          <w:rFonts w:hint="eastAsia"/>
        </w:rPr>
      </w:pPr>
      <w:r>
        <w:rPr>
          <w:rFonts w:hint="eastAsia"/>
          <w:lang w:val="en-US" w:eastAsia="zh-CN"/>
        </w:rPr>
        <w:t>4、</w:t>
      </w:r>
      <w:r>
        <w:rPr>
          <w:rFonts w:hint="eastAsia"/>
        </w:rPr>
        <w:t>基于</w:t>
      </w:r>
      <w:r>
        <w:rPr>
          <w:rFonts w:hint="eastAsia"/>
          <w:color w:val="FF0000"/>
        </w:rPr>
        <w:t>共享存储</w:t>
      </w:r>
      <w:r>
        <w:rPr>
          <w:rFonts w:hint="eastAsia"/>
        </w:rPr>
        <w:t>方案：如SAN存储，这种方案可以实现网络中不同服务器的数据共享，共享存储能够为数据库服务器和存储解耦。</w:t>
      </w:r>
    </w:p>
    <w:p>
      <w:pPr>
        <w:ind w:firstLine="420" w:firstLineChars="0"/>
        <w:rPr>
          <w:rFonts w:hint="eastAsia"/>
        </w:rPr>
      </w:pPr>
      <w:r>
        <w:rPr>
          <w:rFonts w:hint="eastAsia"/>
          <w:lang w:val="en-US" w:eastAsia="zh-CN"/>
        </w:rPr>
        <w:t>5、</w:t>
      </w:r>
      <w:r>
        <w:rPr>
          <w:rFonts w:hint="eastAsia"/>
        </w:rPr>
        <w:t>基于</w:t>
      </w:r>
      <w:r>
        <w:rPr>
          <w:rFonts w:hint="eastAsia"/>
          <w:color w:val="FF0000"/>
        </w:rPr>
        <w:t>磁盘复制</w:t>
      </w:r>
      <w:r>
        <w:rPr>
          <w:rFonts w:hint="eastAsia"/>
        </w:rPr>
        <w:t>方案：如DRBD，DRDB是一个以linux内核模块方式实现的块级别同步复制技术。它通过网卡将主服务器的每个块复制到另外一个服务器块设备上，并在主设备提交块之前记录下来。类似共享存储解决方案。</w:t>
      </w:r>
    </w:p>
    <w:p>
      <w:pPr>
        <w:jc w:val="center"/>
        <w:rPr>
          <w:rFonts w:hint="eastAsia"/>
        </w:rPr>
      </w:pPr>
      <w:r>
        <w:rPr>
          <w:rFonts w:hint="eastAsia"/>
        </w:rPr>
        <w:drawing>
          <wp:inline distT="0" distB="0" distL="114300" distR="114300">
            <wp:extent cx="5274310" cy="1344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注：两个主流的架构：MMM架构和MHA架构。</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通过依赖MySQL本身的复制，Master制作一个或多个热副本，在Master故障时，将服务切换到热副本从而达到高可用的效果。</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MMM（Master-Master</w:t>
      </w:r>
      <w:r>
        <w:t xml:space="preserve"> replication manager for MySQL</w:t>
      </w:r>
      <w:r>
        <w:rPr>
          <w:rFonts w:hint="eastAsia"/>
        </w:rPr>
        <w:t>）是一套支持</w:t>
      </w:r>
      <w:r>
        <w:rPr>
          <w:rFonts w:hint="eastAsia"/>
          <w:b/>
          <w:bCs/>
          <w:color w:val="FF0000"/>
          <w:u w:val="single"/>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由于</w:t>
      </w:r>
      <w:r>
        <w:rPr>
          <w:rFonts w:hint="eastAsia"/>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之间为一主两从的复制关系，一旦发生db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宕机，db</w:t>
      </w:r>
      <w:r>
        <w:t>3</w:t>
      </w:r>
      <w:r>
        <w:rPr>
          <w:rFonts w:hint="eastAsia"/>
        </w:rPr>
        <w:t>将会等待数据追上db</w:t>
      </w:r>
      <w:r>
        <w:t>1</w:t>
      </w:r>
      <w:r>
        <w:rPr>
          <w:rFonts w:hint="eastAsia"/>
        </w:rPr>
        <w:t>后，再重新指向新的主db</w:t>
      </w:r>
      <w:r>
        <w:t>2</w:t>
      </w:r>
      <w:r>
        <w:rPr>
          <w:rFonts w:hint="eastAsia"/>
        </w:rPr>
        <w:t>，进行change</w:t>
      </w:r>
      <w:r>
        <w:t xml:space="preserve"> master to db2</w:t>
      </w:r>
      <w:r>
        <w:rPr>
          <w:rFonts w:hint="eastAsia"/>
        </w:rPr>
        <w:t>操作，在db</w:t>
      </w:r>
      <w:r>
        <w:t>1</w:t>
      </w:r>
      <w:r>
        <w:rPr>
          <w:rFonts w:hint="eastAsia"/>
        </w:rPr>
        <w:t>宕机的过程中，一旦db</w:t>
      </w:r>
      <w:r>
        <w:t>2</w:t>
      </w:r>
      <w:r>
        <w:rPr>
          <w:rFonts w:hint="eastAsia"/>
        </w:rPr>
        <w:t>落后于db</w:t>
      </w:r>
      <w:r>
        <w:t>1</w:t>
      </w:r>
      <w:r>
        <w:rPr>
          <w:rFonts w:hint="eastAsia"/>
        </w:rPr>
        <w:t>，这时发生切换，db</w:t>
      </w:r>
      <w:r>
        <w:t>2</w:t>
      </w:r>
      <w:r>
        <w:rPr>
          <w:rFonts w:hint="eastAsia"/>
        </w:rPr>
        <w:t>变成可写状态，数据的一致性将无法保证（即slave节点db</w:t>
      </w:r>
      <w:r>
        <w:t>3</w:t>
      </w:r>
      <w:r>
        <w:rPr>
          <w:rFonts w:hint="eastAsia"/>
        </w:rPr>
        <w:t>追上原来主节点db</w:t>
      </w:r>
      <w:r>
        <w:t>1</w:t>
      </w:r>
      <w:r>
        <w:rPr>
          <w:rFonts w:hint="eastAsia"/>
        </w:rPr>
        <w:t>，然后指向新的主节点db</w:t>
      </w:r>
      <w:r>
        <w:t>2</w:t>
      </w:r>
      <w:r>
        <w:rPr>
          <w:rFonts w:hint="eastAsia"/>
        </w:rPr>
        <w:t>，此时数据不一致）。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MHA原理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MHA（Master</w:t>
      </w:r>
      <w:r>
        <w:rPr>
          <w:color w:val="FF0000"/>
        </w:rPr>
        <w:t xml:space="preserve"> High Availability</w:t>
      </w:r>
      <w:r>
        <w:rPr>
          <w:rFonts w:hint="eastAsia"/>
          <w:color w:val="FF0000"/>
        </w:rPr>
        <w:t>）</w:t>
      </w:r>
      <w:r>
        <w:rPr>
          <w:rFonts w:hint="eastAsia"/>
        </w:rPr>
        <w:t>是一套优秀的作为MySQL高可用环境下</w:t>
      </w:r>
      <w:bookmarkStart w:id="0" w:name="_GoBack"/>
      <w:r>
        <w:rPr>
          <w:rFonts w:hint="eastAsia"/>
          <w:color w:val="FF0000"/>
          <w:u w:val="single"/>
        </w:rPr>
        <w:t>故障切换和主从提升的高可用软件</w:t>
      </w:r>
      <w:bookmarkEnd w:id="0"/>
      <w:r>
        <w:rPr>
          <w:rFonts w:hint="eastAsia"/>
        </w:rPr>
        <w:t>。在MySQL故障切换过程中，MHA能做到在0~</w:t>
      </w:r>
      <w:r>
        <w:t>30</w:t>
      </w:r>
      <w:r>
        <w:rPr>
          <w:rFonts w:hint="eastAsia"/>
        </w:rPr>
        <w:t>秒之内自动完成数据库的故障切换操作，并且在进行故障切换过程中，MHA能在最大程度上保证数据的一致性，以达到真正意义上的高可用。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目前MHA主要支持一主多从的架构，要搭建MHA，要求一个复制集群中必须最少有三台数据库服务器，一主二从，即一台充当master，一台充当备用master，另一台充当slave。MHA的工作原理：</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从宕机崩溃的master保存二进制日志事件（binlog</w:t>
      </w:r>
      <w:r>
        <w:t xml:space="preserve"> </w:t>
      </w:r>
      <w:r>
        <w:rPr>
          <w:rFonts w:hint="eastAsia"/>
        </w:rPr>
        <w:t>events）；</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识别含有最新更新的slave；</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应用差异的中继日志（relay</w:t>
      </w:r>
      <w:r>
        <w:t xml:space="preserve"> log</w:t>
      </w:r>
      <w:r>
        <w:rPr>
          <w:rFonts w:hint="eastAsia"/>
        </w:rPr>
        <w:t>）到其他slave；</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应用从master保存的二进制日志事件（binlog</w:t>
      </w:r>
      <w:r>
        <w:t xml:space="preserve"> </w:t>
      </w:r>
      <w:r>
        <w:rPr>
          <w:rFonts w:hint="eastAsia"/>
        </w:rPr>
        <w:t>events）；</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提升一个slave为新master；</w:t>
      </w:r>
    </w:p>
    <w:p>
      <w:pPr>
        <w:pStyle w:val="19"/>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pPr>
      <w:r>
        <w:rPr>
          <w:rFonts w:hint="eastAsi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注册问题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挂公告</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事后对用户进行补偿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补充体验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核心思想</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跨城架构设计步骤</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第1步：业务分级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访问量大的业务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产生大量收入的业务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基于分布式协议的高可用方案，常见的有Galera Cluster,PXC和MGR</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如SAN存储，这种方案可以实现网络中不同服务器的数据共享，共享存储能够为数据库服务器和存储解耦。</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8) 对已有的分布式方案，可以采用MGR,中间件，consul的组合方案，实现读写分布式扩展。</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目前常用的高可用方案，自底层而上包括：</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数据库层面</w:t>
      </w:r>
      <w:r>
        <w:rPr>
          <w:rFonts w:hint="eastAsi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pPr>
      <w:r>
        <w:rPr>
          <w:rFonts w:hint="eastAsi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t>腾讯</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采用去中心化设计，整个集群无单点。</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计算节点高可用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计算节点是无状态节点，一般要求为每个业务至少配置2个计算节点。</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为降低计算节点异常对业务的影响，可以采用的措施：</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监控节点健康状况；</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在某些节点发生故障时，实现故障的接管；</w:t>
      </w:r>
    </w:p>
    <w:p>
      <w:pPr>
        <w:pStyle w:val="19"/>
        <w:pageBreakBefore w:val="0"/>
        <w:widowControl w:val="0"/>
        <w:numPr>
          <w:ilvl w:val="0"/>
          <w:numId w:val="6"/>
        </w:numPr>
        <w:kinsoku/>
        <w:wordWrap/>
        <w:overflowPunct/>
        <w:topLinePunct w:val="0"/>
        <w:autoSpaceDE/>
        <w:autoSpaceDN/>
        <w:bidi w:val="0"/>
        <w:adjustRightInd/>
        <w:snapToGrid/>
        <w:spacing w:line="360" w:lineRule="auto"/>
        <w:ind w:right="0" w:rightChars="0" w:firstLineChars="0"/>
        <w:textAlignment w:val="auto"/>
      </w:pPr>
      <w:r>
        <w:rPr>
          <w:rFonts w:hint="eastAsia"/>
        </w:rPr>
        <w:t>异常事务清理</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全局事务管理节点高可用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全局事务管理需要支持双机热备部署，主备双活，实现故障时秒级切换。</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管理节点高可用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管理节点采用双机冷备的模式，可以实现秒级切换。</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容灾</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在容灾恢复方面，目前业界公认有三个目标值。</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恢复时间：企业能够忍受多长时间没有IT，处于停业状态；</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网络多长时间能够恢复；</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pPr>
      <w:r>
        <w:rPr>
          <w:rFonts w:hint="eastAsia"/>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同城双活</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EE5FB1B"/>
    <w:multiLevelType w:val="singleLevel"/>
    <w:tmpl w:val="5EE5FB1B"/>
    <w:lvl w:ilvl="0" w:tentative="0">
      <w:start w:val="1"/>
      <w:numFmt w:val="decimal"/>
      <w:suff w:val="nothing"/>
      <w:lvlText w:val="%1、"/>
      <w:lvlJc w:val="left"/>
    </w:lvl>
  </w:abstractNum>
  <w:abstractNum w:abstractNumId="3">
    <w:nsid w:val="5EE5FB4A"/>
    <w:multiLevelType w:val="singleLevel"/>
    <w:tmpl w:val="5EE5FB4A"/>
    <w:lvl w:ilvl="0" w:tentative="0">
      <w:start w:val="1"/>
      <w:numFmt w:val="lowerLetter"/>
      <w:suff w:val="space"/>
      <w:lvlText w:val="%1)"/>
      <w:lvlJc w:val="left"/>
    </w:lvl>
  </w:abstractNum>
  <w:abstractNum w:abstractNumId="4">
    <w:nsid w:val="5F413F98"/>
    <w:multiLevelType w:val="singleLevel"/>
    <w:tmpl w:val="5F413F98"/>
    <w:lvl w:ilvl="0" w:tentative="0">
      <w:start w:val="1"/>
      <w:numFmt w:val="decimal"/>
      <w:suff w:val="nothing"/>
      <w:lvlText w:val="%1、"/>
      <w:lvlJc w:val="left"/>
    </w:lvl>
  </w:abstractNum>
  <w:abstractNum w:abstractNumId="5">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2"/>
  </w:num>
  <w:num w:numId="3">
    <w:abstractNumId w:val="3"/>
  </w:num>
  <w:num w:numId="4">
    <w:abstractNumId w:val="4"/>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B0468B"/>
    <w:rsid w:val="042D4693"/>
    <w:rsid w:val="079312FE"/>
    <w:rsid w:val="0BC73F88"/>
    <w:rsid w:val="0C3949F7"/>
    <w:rsid w:val="0C9B03DE"/>
    <w:rsid w:val="0E6D6F29"/>
    <w:rsid w:val="105670AE"/>
    <w:rsid w:val="111971D5"/>
    <w:rsid w:val="11830945"/>
    <w:rsid w:val="123A25C0"/>
    <w:rsid w:val="12997344"/>
    <w:rsid w:val="141F462E"/>
    <w:rsid w:val="14A310CE"/>
    <w:rsid w:val="173F6C6C"/>
    <w:rsid w:val="17505700"/>
    <w:rsid w:val="199F059B"/>
    <w:rsid w:val="1A417F26"/>
    <w:rsid w:val="1A5923A4"/>
    <w:rsid w:val="1ADB7E47"/>
    <w:rsid w:val="1E2C5432"/>
    <w:rsid w:val="2113373F"/>
    <w:rsid w:val="214F415B"/>
    <w:rsid w:val="231B1A95"/>
    <w:rsid w:val="25B96F69"/>
    <w:rsid w:val="273D4939"/>
    <w:rsid w:val="2AEC29AB"/>
    <w:rsid w:val="2E0E737B"/>
    <w:rsid w:val="2E724564"/>
    <w:rsid w:val="2F690A44"/>
    <w:rsid w:val="2F9D612F"/>
    <w:rsid w:val="321E071D"/>
    <w:rsid w:val="32305455"/>
    <w:rsid w:val="32A012D4"/>
    <w:rsid w:val="32BF4A5B"/>
    <w:rsid w:val="344D12B8"/>
    <w:rsid w:val="35ED2CFD"/>
    <w:rsid w:val="36A303B4"/>
    <w:rsid w:val="36F12EB2"/>
    <w:rsid w:val="37417345"/>
    <w:rsid w:val="38B96DC0"/>
    <w:rsid w:val="39356D16"/>
    <w:rsid w:val="39DD4E00"/>
    <w:rsid w:val="3A2F3A86"/>
    <w:rsid w:val="3C72246C"/>
    <w:rsid w:val="3C7F6691"/>
    <w:rsid w:val="3D486A25"/>
    <w:rsid w:val="3E841BD3"/>
    <w:rsid w:val="3F193245"/>
    <w:rsid w:val="3F4F7D81"/>
    <w:rsid w:val="478948D7"/>
    <w:rsid w:val="48124515"/>
    <w:rsid w:val="485F299D"/>
    <w:rsid w:val="48813618"/>
    <w:rsid w:val="4A592928"/>
    <w:rsid w:val="4C904836"/>
    <w:rsid w:val="4D9C6962"/>
    <w:rsid w:val="4EB839F2"/>
    <w:rsid w:val="4F94612E"/>
    <w:rsid w:val="4FC1395F"/>
    <w:rsid w:val="52C6247D"/>
    <w:rsid w:val="53793597"/>
    <w:rsid w:val="5398395A"/>
    <w:rsid w:val="57350F86"/>
    <w:rsid w:val="57930D09"/>
    <w:rsid w:val="5BD912EF"/>
    <w:rsid w:val="611D06D2"/>
    <w:rsid w:val="62A777CF"/>
    <w:rsid w:val="63FB6A21"/>
    <w:rsid w:val="659D249C"/>
    <w:rsid w:val="65DF5593"/>
    <w:rsid w:val="6685798A"/>
    <w:rsid w:val="67B21D9C"/>
    <w:rsid w:val="68D06C5B"/>
    <w:rsid w:val="68E627B9"/>
    <w:rsid w:val="69A1142F"/>
    <w:rsid w:val="6AD22FA7"/>
    <w:rsid w:val="6B1D57E0"/>
    <w:rsid w:val="6C7D60F8"/>
    <w:rsid w:val="6CB52964"/>
    <w:rsid w:val="6CFA0998"/>
    <w:rsid w:val="711836D4"/>
    <w:rsid w:val="71A95319"/>
    <w:rsid w:val="71DF21EC"/>
    <w:rsid w:val="722E7D9A"/>
    <w:rsid w:val="74AA750F"/>
    <w:rsid w:val="767C24EB"/>
    <w:rsid w:val="775D463A"/>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0">
    <w:name w:val="Hyperlink"/>
    <w:basedOn w:val="9"/>
    <w:unhideWhenUsed/>
    <w:uiPriority w:val="99"/>
    <w:rPr>
      <w:color w:val="0000FF"/>
      <w:u w:val="single"/>
    </w:rPr>
  </w:style>
  <w:style w:type="character" w:customStyle="1" w:styleId="12">
    <w:name w:val="标题 1 字符"/>
    <w:basedOn w:val="9"/>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9"/>
    <w:link w:val="5"/>
    <w:qFormat/>
    <w:uiPriority w:val="9"/>
    <w:rPr>
      <w:rFonts w:ascii="Times New Roman" w:hAnsi="Times New Roman" w:eastAsia="仿宋" w:cstheme="majorBidi"/>
      <w:b/>
      <w:bCs/>
      <w:sz w:val="24"/>
      <w:szCs w:val="28"/>
    </w:rPr>
  </w:style>
  <w:style w:type="character" w:customStyle="1" w:styleId="16">
    <w:name w:val="标题 5 字符"/>
    <w:basedOn w:val="9"/>
    <w:link w:val="6"/>
    <w:qFormat/>
    <w:uiPriority w:val="9"/>
    <w:rPr>
      <w:rFonts w:ascii="Times New Roman" w:hAnsi="Times New Roman" w:eastAsia="仿宋"/>
      <w:b/>
      <w:bCs/>
      <w:sz w:val="28"/>
      <w:szCs w:val="28"/>
    </w:r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jpe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ScaleCrop>false</ScaleCrop>
  <LinksUpToDate>false</LinksUpToDate>
  <CharactersWithSpaces>22061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超</cp:lastModifiedBy>
  <dcterms:modified xsi:type="dcterms:W3CDTF">2020-08-22T15:48:09Z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