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Balance），意思是将负载（工作任务，访问请求）进行平衡、分摊到多个操作单元（服务器，组件）上进行执行。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 Web 服务器集群之前总会有一台负载均衡服务器，负载均衡设备的任务就是作为 Web 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color w:val="FF0000"/>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w:t>
      </w:r>
      <w:r>
        <w:rPr>
          <w:rFonts w:hint="eastAsia"/>
          <w:color w:val="FF0000"/>
        </w:rPr>
        <w:t>安全防护</w:t>
      </w:r>
      <w:r>
        <w:rPr>
          <w:rFonts w:hint="eastAsia"/>
        </w:rPr>
        <w:t>；（负载均衡设备上做一些过滤，黑白名单等处理）</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分类</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3"/>
        <w:pageBreakBefore w:val="0"/>
        <w:kinsoku/>
        <w:wordWrap/>
        <w:overflowPunct/>
        <w:topLinePunct w:val="0"/>
        <w:autoSpaceDE/>
        <w:autoSpaceDN/>
        <w:bidi w:val="0"/>
        <w:adjustRightInd/>
        <w:snapToGrid/>
        <w:spacing w:line="360" w:lineRule="auto"/>
        <w:textAlignment w:val="auto"/>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inline>
        </w:drawing>
      </w:r>
    </w:p>
    <w:p>
      <w:pPr>
        <w:pStyle w:val="3"/>
        <w:pageBreakBefore w:val="0"/>
        <w:kinsoku/>
        <w:wordWrap/>
        <w:overflowPunct/>
        <w:topLinePunct w:val="0"/>
        <w:autoSpaceDE/>
        <w:autoSpaceDN/>
        <w:bidi w:val="0"/>
        <w:adjustRightInd/>
        <w:snapToGrid/>
        <w:spacing w:line="360" w:lineRule="auto"/>
        <w:textAlignment w:val="auto"/>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Style w:val="3"/>
        <w:pageBreakBefore w:val="0"/>
        <w:kinsoku/>
        <w:wordWrap/>
        <w:overflowPunct/>
        <w:topLinePunct w:val="0"/>
        <w:autoSpaceDE/>
        <w:autoSpaceDN/>
        <w:bidi w:val="0"/>
        <w:adjustRightInd/>
        <w:snapToGrid/>
        <w:spacing w:line="360" w:lineRule="auto"/>
        <w:textAlignment w:val="auto"/>
      </w:pP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静态负载均衡算法包括：轮询、比率、优先权。</w:t>
      </w:r>
    </w:p>
    <w:p>
      <w:pPr>
        <w:pageBreakBefore w:val="0"/>
        <w:kinsoku/>
        <w:wordWrap/>
        <w:overflowPunct/>
        <w:topLinePunct w:val="0"/>
        <w:autoSpaceDE/>
        <w:autoSpaceDN/>
        <w:bidi w:val="0"/>
        <w:adjustRightInd/>
        <w:snapToGrid/>
        <w:spacing w:line="360" w:lineRule="auto"/>
        <w:ind w:firstLine="420"/>
        <w:textAlignment w:val="auto"/>
      </w:pPr>
      <w:r>
        <w:rPr>
          <w:rFonts w:hint="eastAsia"/>
        </w:rPr>
        <w:t>动态负载均衡算法包括：最少连接数、最快响应速度、观察方法、预测法、动态性能分配、动态服务器补充、服务质量、服务类型、规则模式。</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368"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（6）土豪公司：F5 Big Ip 价格：15w~55w不等；A10 价格：55w-100w不等；</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（2）扩展能力差</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硬件负载均衡</w:t>
      </w:r>
      <w:r>
        <w:rPr>
          <w:rFonts w:hint="eastAsia"/>
          <w:color w:val="FF0000"/>
          <w:lang w:eastAsia="zh-CN"/>
        </w:rPr>
        <w:t>稳定性更强，双机或集群的效果更佳，可以应对高并发、高吞吐的网络环境中</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Style w:val="4"/>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4"/>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5"/>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5"/>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5"/>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200015" cy="305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Nginx（发音同 engine x）是一个网页服务器，它能反向代理 HTTP、HTTPS,、SMTP、POP3、IMAP的协议链接，以及一个负载均衡器和一个HTTP缓存。</w:t>
      </w: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w:t>
      </w:r>
      <w:r>
        <w:rPr>
          <w:rFonts w:hint="eastAsia"/>
          <w:color w:val="FF0000"/>
        </w:rPr>
        <w:t>官方支持每秒5万并发，实际国内一般到每秒2万并发</w:t>
      </w:r>
      <w:r>
        <w:rPr>
          <w:rFonts w:hint="eastAsia"/>
        </w:rPr>
        <w:t>，有优化到每秒 10 万并发的。具体性能看应用场景。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eastAsia="仿宋"/>
          <w:lang w:val="en-US" w:eastAsia="zh-CN"/>
        </w:rPr>
      </w:pPr>
      <w:r>
        <w:rPr>
          <w:rFonts w:hint="eastAsia"/>
          <w:b/>
          <w:bCs/>
          <w:lang w:val="en-US" w:eastAsia="zh-CN"/>
        </w:rPr>
        <w:t>注：</w:t>
      </w:r>
      <w:r>
        <w:rPr>
          <w:rFonts w:hint="eastAsia"/>
          <w:lang w:val="en-US" w:eastAsia="zh-CN"/>
        </w:rPr>
        <w:t>默认下载的Nginx包含插件并不丰富，一般可以使用OpenResty（其本质就是Nginx）。</w:t>
      </w: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pPr>
      <w:r>
        <w:rPr>
          <w:rFonts w:hint="eastAsia"/>
        </w:rPr>
        <w:t>功能丰富：优秀的反向代理功能和灵活的负载均衡策略</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pPr>
      <w:bookmarkStart w:id="0" w:name="_GoBack"/>
      <w:bookmarkEnd w:id="0"/>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HAProxy</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也是使用较多的一款负载均衡软件。HAProxy 提供高可用性、负载均衡以及基于 TCP 和 HTTP 应用的代理，支持虚拟主机，是免费、快速并且可靠的一种解决方案。特别适用于那些负载特大的 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是一个使用 C 语言编写的自由及开放源代码软件，其提供高可用性、负载均衡，以及基于 TCP 和 HTTP 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6464B2F"/>
    <w:rsid w:val="07627B00"/>
    <w:rsid w:val="07715574"/>
    <w:rsid w:val="0A966DE8"/>
    <w:rsid w:val="0D8B3DA2"/>
    <w:rsid w:val="0F5354E9"/>
    <w:rsid w:val="11702D00"/>
    <w:rsid w:val="12C532B1"/>
    <w:rsid w:val="13794860"/>
    <w:rsid w:val="1A507CA7"/>
    <w:rsid w:val="224F411F"/>
    <w:rsid w:val="251B232B"/>
    <w:rsid w:val="251E3BB4"/>
    <w:rsid w:val="2575673E"/>
    <w:rsid w:val="25CF4D0A"/>
    <w:rsid w:val="25E40957"/>
    <w:rsid w:val="26F141CA"/>
    <w:rsid w:val="312A345D"/>
    <w:rsid w:val="31A92B0C"/>
    <w:rsid w:val="3E667472"/>
    <w:rsid w:val="46A2262F"/>
    <w:rsid w:val="576A77EF"/>
    <w:rsid w:val="5F5B6BA9"/>
    <w:rsid w:val="614C76E1"/>
    <w:rsid w:val="64FF6F35"/>
    <w:rsid w:val="689F75C4"/>
    <w:rsid w:val="68DB7165"/>
    <w:rsid w:val="6A0D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3">
    <w:name w:val="Strong"/>
    <w:basedOn w:val="12"/>
    <w:qFormat/>
    <w:uiPriority w:val="22"/>
    <w:rPr>
      <w:b/>
      <w:bCs/>
    </w:rPr>
  </w:style>
  <w:style w:type="character" w:customStyle="1" w:styleId="15">
    <w:name w:val="标题 1 字符"/>
    <w:basedOn w:val="12"/>
    <w:link w:val="2"/>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5 字符"/>
    <w:basedOn w:val="12"/>
    <w:link w:val="6"/>
    <w:qFormat/>
    <w:uiPriority w:val="9"/>
    <w:rPr>
      <w:rFonts w:ascii="Times New Roman" w:hAnsi="Times New Roman" w:eastAsia="华文宋体"/>
      <w:b/>
      <w:bCs/>
      <w:sz w:val="28"/>
      <w:szCs w:val="28"/>
    </w:rPr>
  </w:style>
  <w:style w:type="character" w:customStyle="1" w:styleId="20">
    <w:name w:val="标题 6 字符"/>
    <w:basedOn w:val="12"/>
    <w:link w:val="7"/>
    <w:qFormat/>
    <w:uiPriority w:val="9"/>
    <w:rPr>
      <w:rFonts w:ascii="Times New Roman" w:hAnsi="Times New Roman" w:eastAsia="仿宋" w:cstheme="majorBidi"/>
      <w:b/>
      <w:bCs/>
      <w:sz w:val="24"/>
      <w:szCs w:val="24"/>
    </w:rPr>
  </w:style>
  <w:style w:type="character" w:customStyle="1" w:styleId="21">
    <w:name w:val="标题 字符"/>
    <w:basedOn w:val="12"/>
    <w:link w:val="11"/>
    <w:qFormat/>
    <w:uiPriority w:val="10"/>
    <w:rPr>
      <w:rFonts w:ascii="Times New Roman" w:hAnsi="Times New Roman" w:eastAsia="仿宋" w:cstheme="majorBidi"/>
      <w:b/>
      <w:bCs/>
      <w:sz w:val="24"/>
      <w:szCs w:val="32"/>
    </w:rPr>
  </w:style>
  <w:style w:type="character" w:customStyle="1" w:styleId="22">
    <w:name w:val="标题 7 字符"/>
    <w:basedOn w:val="12"/>
    <w:link w:val="8"/>
    <w:qFormat/>
    <w:uiPriority w:val="9"/>
    <w:rPr>
      <w:rFonts w:ascii="Times New Roman" w:hAnsi="Times New Roman" w:eastAsia="华文宋体"/>
      <w:b/>
      <w:bCs/>
      <w:sz w:val="24"/>
      <w:szCs w:val="24"/>
    </w:rPr>
  </w:style>
  <w:style w:type="character" w:customStyle="1" w:styleId="23">
    <w:name w:val="标题 8 字符"/>
    <w:basedOn w:val="12"/>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ScaleCrop>false</ScaleCrop>
  <LinksUpToDate>false</LinksUpToDate>
  <CharactersWithSpaces>11242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超</cp:lastModifiedBy>
  <dcterms:modified xsi:type="dcterms:W3CDTF">2020-09-02T12:17:00Z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