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写时复制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MVCC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池化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热点数据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优秀方案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TDSQL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OceanBase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OBProxy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读写分离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SQL引擎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快速参数化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25750" cy="39560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Parser（词法/语法解析模块）：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在收到用户发送的SQL请求串后， Parser会将字符串分成一个个的“单词”，并根据预先设定好的语法规则解析整个请求，将SQL请求字符串转换成带有语法结构信息的内存数据结构，我们称为“语法树”（Syntax Tree）。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为了加速SQL请求的处理速度，OceanBase对SQL请求采用了特有的</w:t>
      </w:r>
      <w:r>
        <w:rPr>
          <w:rFonts w:hint="default"/>
          <w:b/>
          <w:bCs/>
          <w:color w:val="FF0000"/>
          <w:u w:val="single"/>
          <w:lang w:val="en-US" w:eastAsia="zh-CN"/>
        </w:rPr>
        <w:t>“快速参数化”</w:t>
      </w:r>
      <w:r>
        <w:rPr>
          <w:rFonts w:hint="default"/>
          <w:color w:val="FF0000"/>
          <w:lang w:val="en-US" w:eastAsia="zh-CN"/>
        </w:rPr>
        <w:t>，以加速查找plan cache的速度</w:t>
      </w:r>
      <w:r>
        <w:rPr>
          <w:rFonts w:hint="default"/>
          <w:lang w:val="en-US" w:eastAsia="zh-CN"/>
        </w:rPr>
        <w:t xml:space="preserve">。 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32150" cy="20447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缓存执行计划树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查询重写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并行优化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17800" cy="3924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Optimizer（优化器）：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优化器是整个SQL请求优化的核心，其作用是为SQL请求生成最佳的执行计划。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在优化过程中，优化器需要综合考虑SQL请求的语义、对象数据特征、对象物理分布等多方面因素，解决访问路径选择、连接顺序选择、连接算法选择、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分布式计划生成等多个核心问题，最终选择一个对应该SQL的最佳执行计划。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为了充分利用OceanBase的分布式架构和多核计算资源的优势，</w:t>
      </w:r>
      <w:r>
        <w:rPr>
          <w:rFonts w:hint="default"/>
          <w:color w:val="FF0000"/>
          <w:lang w:val="en-US" w:eastAsia="zh-CN"/>
        </w:rPr>
        <w:t>OceanBase的查询优化器会对执行计划做并行优化</w:t>
      </w:r>
      <w:r>
        <w:rPr>
          <w:rFonts w:hint="default"/>
          <w:lang w:val="en-US" w:eastAsia="zh-CN"/>
        </w:rPr>
        <w:t>：</w:t>
      </w:r>
      <w:r>
        <w:rPr>
          <w:rFonts w:hint="default"/>
          <w:b/>
          <w:bCs/>
          <w:i w:val="0"/>
          <w:iCs w:val="0"/>
          <w:color w:val="FF0000"/>
          <w:u w:val="single"/>
          <w:lang w:val="en-US" w:eastAsia="zh-CN"/>
        </w:rPr>
        <w:t>根据计划树上各个节点的数据分布，对串行执行计划进行自底向上的分析，把串行的逻辑执行计划改造成一个可以并行执行的逻辑计划</w:t>
      </w:r>
      <w:r>
        <w:rPr>
          <w:rFonts w:hint="default"/>
          <w:lang w:val="en-US" w:eastAsia="zh-CN"/>
        </w:rPr>
        <w:t xml:space="preserve">。 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TiDB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GoldenDB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池化技术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Proxy对前端采用TCP长链接，客户端一次性将语句下达至proxy；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Proxy对后端采用连接池的方式处理，连接池的数量及用户密码可配置，和端口是一一对应的关系；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Proxy根据应用访问的端口号来选择对应的集群以及具体的连接；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Proxy连接池耗尽后是否可以动态申请可以配置。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GoldenDB通过构建执行</w:t>
      </w:r>
      <w:r>
        <w:rPr>
          <w:rFonts w:hint="eastAsia" w:ascii="Times New Roman" w:eastAsia="仿宋"/>
          <w:color w:val="FF0000"/>
          <w:lang w:val="en-US" w:eastAsia="zh-CN"/>
        </w:rPr>
        <w:t>计划缓存、SQL缓存</w:t>
      </w:r>
      <w:r>
        <w:rPr>
          <w:rFonts w:hint="eastAsia" w:ascii="Times New Roman" w:eastAsia="仿宋"/>
          <w:lang w:val="en-US" w:eastAsia="zh-CN"/>
        </w:rPr>
        <w:t>，提高SQL解析效率、提高数据读取效率，在高频度读写系统中可以减少磁盘I/O负担，提升整体系统效率。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元数据缓存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执行计划缓存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结果集缓存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并发控制机制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GoldenDB在事务处理上通过采用成熟的主流技术来实现高效的事务管理，这些技术包括：</w:t>
      </w:r>
      <w:r>
        <w:rPr>
          <w:rFonts w:hint="eastAsia" w:ascii="Times New Roman" w:eastAsia="仿宋"/>
          <w:color w:val="FF0000"/>
          <w:lang w:val="en-US" w:eastAsia="zh-CN"/>
        </w:rPr>
        <w:t>以行级为主表级锁为辅的锁技术、多版本并发控制技术、全乐观锁+自动补偿机制</w:t>
      </w:r>
      <w:r>
        <w:rPr>
          <w:rFonts w:hint="eastAsia" w:ascii="Times New Roman" w:eastAsia="仿宋"/>
          <w:lang w:val="en-US" w:eastAsia="zh-CN"/>
        </w:rPr>
        <w:t>。这些技术在保证事务ACID特征的前提下大大提高了事务的并发处理能力。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流控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根据消息积压数进行计算，设置流量限定阈值。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Proxy对上做局部流控，如果当前连接数超过配置的最大连接数，要等某连接上的在线事务全部处理结束后再关闭该连接。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TDSQL对于热点数据处理是在计算节点采用一个hash表预先判断更新数据的分布，GoldenDB采用限流的方案（根据消息积压数计算），如果检测到分发到某个节点的写语句过多，则执行限流，这个粒度（针对group）相对比较大一些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黑名单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对于某些耗时比较久的SQL，会加入黑名单中。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分包/分布式批处理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对于大结果集进行分包处理（结果集在内存中缓存），防止一次性处理卡顿。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布式批处理。提供分布式架构下批处理功能，满足金融、政企、运营商等行业日终大数据批处理的要求，通过分布式FetchSize和存储过程功能对数据进行批处理，减少客户端与DB的交互次数，批量返回数据集并进行批量处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热点数据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使用重分布解决热点数据问题。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结果集透传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读写分离是指利用数据节点集群安全组多副本，将部分读请求发往备节点，提升系统的读能力。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在启动读写分离时，GoldenDB的计算节点在受到应用SQL请求时，根据当前的语句类型和负载策略选择SQL下发的数据节点，将写操作发往主节点，将读操作发往备节点。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注意：</w:t>
      </w:r>
      <w:r>
        <w:rPr>
          <w:rFonts w:hint="eastAsia" w:ascii="Times New Roman" w:eastAsia="仿宋"/>
          <w:color w:val="FF0000"/>
          <w:lang w:val="en-US" w:eastAsia="zh-CN"/>
        </w:rPr>
        <w:t>GoldenDB的读写分离是事务间的读写分离，如果一个事务内同时存在读写请求，该事务的所有SQL都会发往主节点</w:t>
      </w:r>
      <w:r>
        <w:rPr>
          <w:rFonts w:hint="eastAsia" w:ascii="Times New Roman" w:eastAsia="仿宋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在多个应用接入一个数据节点集群时，为了满足不同应用的需求，GoldenDB支持对同一集群不同的连接实例，设置不同的读写分离模式，包括以下三种：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读主节点。读操作默认发往主节点，当应用强制指定将读请求发往备节点时，读请求即在备机间做负载均衡；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读备节点。读操作仅在备机间根据配置的权重做读负载均衡。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除了上述连接实例级别的读写分离模式设置，GoldenDB还支持SQL级别的读写分离模式指定，应用可以在SQL语句后面添加hint信息强制发往主节点或备节点，SQL级别的优先级高于连接实例级别。常见的使用场景如下：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由于数据在安全组内部的节点间同步存在时延，因此对实时性要求比较高的SQL请求，应用希望将其发往主节点；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对于一些SQL如分析聚合类SQL，应用希望将其发往备节点，减少对主节点的影响。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结合上述连接实例和SQL级别的读写分离模式设置，应用可以根据自己的希望设计合理的读写分离策略。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group优先级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一般先读同城，再读异地。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可以设置不同group的优先级，同城机房高于异地灾备机房。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SQL引擎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条件繁殖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OR索引失效优化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并行执行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AVG优化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JOIN优化</w:t>
      </w:r>
    </w:p>
    <w:p>
      <w:pPr>
        <w:keepNext/>
        <w:keepLines/>
        <w:widowControl w:val="0"/>
        <w:bidi w:val="0"/>
        <w:spacing w:beforeLines="0" w:beforeAutospacing="0" w:afterLines="0" w:afterAutospacing="0" w:line="360" w:lineRule="auto"/>
        <w:jc w:val="both"/>
        <w:outlineLvl w:val="4"/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  <w:t>MULTI_STEP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存在两表或多表关联操作时，可以使用MULTI_STEP_QUERY表示语句被拆分为多步骤执行，目的是提高查询性能。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SQL查询语句中表不需要一定出现在MULTI_STEP_QUERY中，如果MULTI_STEP_QUERY中定义了表，表的先后顺序表示在SQL语句的执行计划中的执行顺序。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SELECT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s.s_name,c.c_id, concat(c.c_last, c.c_first), o.o_all_local, o.o_ol_cnt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FROM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customer c inner join oorder o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on </w:t>
      </w:r>
      <w:r>
        <w:rPr>
          <w:rFonts w:hint="eastAsia" w:ascii="Times New Roman" w:eastAsia="仿宋"/>
          <w:color w:val="FF0000"/>
          <w:lang w:val="en-US" w:eastAsia="zh-CN"/>
        </w:rPr>
        <w:t>c.c_id = o.o_c_id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left join warehaouse w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on</w:t>
      </w:r>
      <w:r>
        <w:rPr>
          <w:rFonts w:hint="eastAsia" w:ascii="Times New Roman" w:eastAsia="仿宋"/>
          <w:color w:val="FF0000"/>
          <w:lang w:val="en-US" w:eastAsia="zh-CN"/>
        </w:rPr>
        <w:t xml:space="preserve"> o.o_w_id = w.w_id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where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w.w_id = 193 and c.c_id &gt;= 435 and c.c_id &lt;= 445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order by w.w_id, c.c_id, o.o_id;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数据量：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customer表：1500万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oorder表：1500万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warehouse表：500万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首先使用原始语句执行，单条语句在16C32G虚拟机上执行报错：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ERROR 10435(HY000):ERR Write IO_CACHE Fail!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内存监控发现内存写满了，使用count查看结果集，显示为565000条。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="Times New Roman" w:eastAsia="仿宋"/>
          <w:b/>
          <w:bCs/>
          <w:lang w:val="en-US" w:eastAsia="zh-CN"/>
        </w:rPr>
        <w:t>优化方案一：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修改hash分发方式，保证语句群发，join操作在DB层面执行，proxy层制作排序：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Customer表修改为DISTRIBUTED BY HASH(c_id)(g1,g2,g3,g4);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初始的分发方式为DISTRIBUTED BY HASH(c_w_id)(g1,g2,g3,g4);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Ooder表修改为DISTRIBUTED BY HASH(o_c_id)(g1,g2,g3,g4);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初始的分发方式为DISTRIBUTED BY HASH(</w:t>
      </w:r>
      <w:r>
        <w:rPr>
          <w:rFonts w:hint="eastAsia" w:ascii="Times New Roman" w:eastAsia="仿宋"/>
          <w:lang w:val="en-US" w:eastAsia="zh-CN"/>
        </w:rPr>
        <w:t>o</w:t>
      </w:r>
      <w:r>
        <w:rPr>
          <w:rFonts w:hint="default"/>
          <w:lang w:val="en-US" w:eastAsia="zh-CN"/>
        </w:rPr>
        <w:t>_w_id)(g1,g2,g3,g4);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warehouse表修改为DISTRIBUTED BY DUPLICATE(g1,g2,g3,g4);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初始的分发方式为DISTRIBUTED BY HASH(w_id)(g1,g2,g3,g4);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但语句耗时8.89秒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注：该方法不可行，业务不能为了一条语句的提升而导致整体业务性能下降。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="Times New Roman" w:eastAsia="仿宋"/>
          <w:b/>
          <w:bCs/>
          <w:lang w:val="en-US" w:eastAsia="zh-CN"/>
        </w:rPr>
        <w:t>优化方案二：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分析3张表的数据情况，发现可以使用分布式数据库特有的功能MULTI_STEP_QUERY强制先用小表进行JOIN：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s.s_name,c.c_id, concat(c.c_last, c.c_first), o.o_all_local, o.o_ol_cnt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customer c inner join oorder o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c.c_id = o.o_c_id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 join warehaouse w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o.o_w_id = w.w_id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w.w_id = 193 and c.c_id &gt;= 435 and c.c_id &lt;= 445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by w.w_id, c.c_id, o.o_id MULTI_STEP_QUERY(w,o,c);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下推优化</w:t>
      </w:r>
    </w:p>
    <w:p>
      <w:pPr>
        <w:keepNext/>
        <w:keepLines/>
        <w:widowControl w:val="0"/>
        <w:bidi w:val="0"/>
        <w:spacing w:beforeLines="0" w:beforeAutospacing="0" w:afterLines="0" w:afterAutospacing="0" w:line="360" w:lineRule="auto"/>
        <w:jc w:val="both"/>
        <w:outlineLvl w:val="4"/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  <w:t>WHERE条件下推</w:t>
      </w:r>
    </w:p>
    <w:p>
      <w:pPr>
        <w:keepNext/>
        <w:keepLines/>
        <w:widowControl w:val="0"/>
        <w:bidi w:val="0"/>
        <w:spacing w:beforeLines="0" w:beforeAutospacing="0" w:afterLines="0" w:afterAutospacing="0" w:line="360" w:lineRule="auto"/>
        <w:jc w:val="both"/>
        <w:outlineLvl w:val="4"/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  <w:t>order by下推</w:t>
      </w:r>
    </w:p>
    <w:p>
      <w:pPr>
        <w:keepNext/>
        <w:keepLines/>
        <w:widowControl w:val="0"/>
        <w:bidi w:val="0"/>
        <w:spacing w:beforeLines="0" w:beforeAutospacing="0" w:afterLines="0" w:afterAutospacing="0" w:line="360" w:lineRule="auto"/>
        <w:jc w:val="both"/>
        <w:outlineLvl w:val="4"/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  <w:t>distinct下推</w:t>
      </w:r>
    </w:p>
    <w:p>
      <w:pPr>
        <w:keepNext/>
        <w:keepLines/>
        <w:widowControl w:val="0"/>
        <w:bidi w:val="0"/>
        <w:spacing w:beforeLines="0" w:beforeAutospacing="0" w:afterLines="0" w:afterAutospacing="0" w:line="360" w:lineRule="auto"/>
        <w:jc w:val="both"/>
        <w:outlineLvl w:val="4"/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  <w:t>limit下推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常数折叠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非逻辑优化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死代码消除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全局(唯一)索引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采用乐观锁（重试）和悲观锁（select for update）两种控制策略，针对不同场景设置不同锁类型。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force index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为了避免update、delete中where条件索引失效，造成全表锁（对于悲观锁，proxy会先下发select for update where锁住对应数据，然后执行更新），采用在where条件中增加force_index。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Hint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keepNext/>
        <w:keepLines/>
        <w:widowControl w:val="0"/>
        <w:bidi w:val="0"/>
        <w:spacing w:beforeLines="0" w:beforeAutospacing="0" w:afterLines="0" w:afterAutospacing="0" w:line="360" w:lineRule="auto"/>
        <w:jc w:val="both"/>
        <w:outlineLvl w:val="4"/>
        <w:rPr>
          <w:rFonts w:hint="default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  <w:t>NOGTID</w:t>
      </w:r>
    </w:p>
    <w:p>
      <w:pPr>
        <w:keepNext/>
        <w:keepLines/>
        <w:widowControl w:val="0"/>
        <w:bidi w:val="0"/>
        <w:spacing w:beforeLines="0" w:beforeAutospacing="0" w:afterLines="0" w:afterAutospacing="0" w:line="360" w:lineRule="auto"/>
        <w:jc w:val="both"/>
        <w:outlineLvl w:val="4"/>
        <w:rPr>
          <w:rFonts w:hint="default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  <w:t>READMASTER</w:t>
      </w:r>
    </w:p>
    <w:p>
      <w:pPr>
        <w:keepNext/>
        <w:keepLines/>
        <w:widowControl w:val="0"/>
        <w:bidi w:val="0"/>
        <w:spacing w:beforeLines="0" w:beforeAutospacing="0" w:afterLines="0" w:afterAutospacing="0" w:line="360" w:lineRule="auto"/>
        <w:jc w:val="both"/>
        <w:outlineLvl w:val="4"/>
        <w:rPr>
          <w:rFonts w:hint="default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  <w:t>READSLAVE</w:t>
      </w:r>
    </w:p>
    <w:p>
      <w:pPr>
        <w:keepNext/>
        <w:keepLines/>
        <w:widowControl w:val="0"/>
        <w:bidi w:val="0"/>
        <w:spacing w:beforeLines="0" w:beforeAutospacing="0" w:afterLines="0" w:afterAutospacing="0" w:line="360" w:lineRule="auto"/>
        <w:jc w:val="both"/>
        <w:outlineLvl w:val="4"/>
        <w:rPr>
          <w:rFonts w:hint="default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  <w:t>READBALANCE</w:t>
      </w:r>
    </w:p>
    <w:p>
      <w:pPr>
        <w:keepNext/>
        <w:keepLines/>
        <w:widowControl w:val="0"/>
        <w:bidi w:val="0"/>
        <w:spacing w:beforeLines="0" w:beforeAutospacing="0" w:afterLines="0" w:afterAutospacing="0" w:line="360" w:lineRule="auto"/>
        <w:jc w:val="both"/>
        <w:outlineLvl w:val="4"/>
        <w:rPr>
          <w:rFonts w:hint="default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  <w:t>storagedb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不需要计算分片，直接到对应的group。</w:t>
      </w:r>
    </w:p>
    <w:p>
      <w:pPr>
        <w:keepNext/>
        <w:keepLines/>
        <w:widowControl w:val="0"/>
        <w:bidi w:val="0"/>
        <w:spacing w:beforeLines="0" w:beforeAutospacing="0" w:afterLines="0" w:afterAutospacing="0" w:line="360" w:lineRule="auto"/>
        <w:jc w:val="both"/>
        <w:outlineLvl w:val="4"/>
        <w:rPr>
          <w:rFonts w:hint="default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4"/>
          <w:szCs w:val="22"/>
          <w:lang w:val="en-US" w:eastAsia="zh-CN" w:bidi="ar-SA"/>
        </w:rPr>
        <w:t>samedb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如果可以确定某一个操作全部是对一个group的操作，前面第一个计算分片信息后，后面的全部添加samedb的hint信息，这样就可以直接用前面缓存的group信息了。</w:t>
      </w:r>
    </w:p>
    <w:p>
      <w:pPr>
        <w:widowControl w:val="0"/>
        <w:bidi w:val="0"/>
        <w:spacing w:before="0" w:beforeAutospacing="0" w:after="0" w:afterAutospacing="0" w:line="360" w:lineRule="auto"/>
        <w:jc w:val="left"/>
        <w:outlineLvl w:val="2"/>
        <w:rPr>
          <w:rFonts w:hint="eastAsia" w:ascii="Times New Roman" w:hAnsi="Times New Roman" w:eastAsia="仿宋" w:cs="宋体"/>
          <w:b/>
          <w:kern w:val="0"/>
          <w:sz w:val="24"/>
          <w:szCs w:val="27"/>
          <w:lang w:val="en-US" w:eastAsia="zh-CN" w:bidi="ar"/>
        </w:rPr>
      </w:pPr>
      <w:r>
        <w:rPr>
          <w:rFonts w:hint="eastAsia" w:ascii="Times New Roman" w:hAnsi="Times New Roman" w:eastAsia="仿宋" w:cs="宋体"/>
          <w:b/>
          <w:kern w:val="0"/>
          <w:sz w:val="24"/>
          <w:szCs w:val="27"/>
          <w:lang w:val="en-US" w:eastAsia="zh-CN" w:bidi="ar"/>
        </w:rPr>
        <w:t>执行器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采用presto大数据组件，对于复杂的SQL进行计算。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GTM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批量申请GTID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问题：每个事务都要申请一次GTID，与GTM交互频繁。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性能提升机制：计算节点批量申请GTID，GTM一次执行多个计算节点的批量申请。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批量释放GTID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问题：每个事务都要</w:t>
      </w:r>
      <w:r>
        <w:rPr>
          <w:rFonts w:hint="eastAsia"/>
          <w:lang w:val="en-US" w:eastAsia="zh-CN"/>
        </w:rPr>
        <w:t>释放</w:t>
      </w:r>
      <w:r>
        <w:rPr>
          <w:rFonts w:hint="eastAsia" w:ascii="Times New Roman" w:eastAsia="仿宋"/>
          <w:lang w:val="en-US" w:eastAsia="zh-CN"/>
        </w:rPr>
        <w:t>GTID，与GTM交互频繁。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性能提升机制：计算节点批量</w:t>
      </w:r>
      <w:r>
        <w:rPr>
          <w:rFonts w:hint="eastAsia"/>
          <w:lang w:val="en-US" w:eastAsia="zh-CN"/>
        </w:rPr>
        <w:t>释放</w:t>
      </w:r>
      <w:r>
        <w:rPr>
          <w:rFonts w:hint="eastAsia" w:ascii="Times New Roman" w:eastAsia="仿宋"/>
          <w:lang w:val="en-US" w:eastAsia="zh-CN"/>
        </w:rPr>
        <w:t>GTID，GTM一次执行多个计算节点的批量</w:t>
      </w:r>
      <w:r>
        <w:rPr>
          <w:rFonts w:hint="eastAsia"/>
          <w:lang w:val="en-US" w:eastAsia="zh-CN"/>
        </w:rPr>
        <w:t>释放</w:t>
      </w:r>
      <w:r>
        <w:rPr>
          <w:rFonts w:hint="eastAsia" w:ascii="Times New Roman" w:eastAsia="仿宋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批量查询GTID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问题：每个事务都要</w:t>
      </w:r>
      <w:r>
        <w:rPr>
          <w:rFonts w:hint="eastAsia"/>
          <w:lang w:val="en-US" w:eastAsia="zh-CN"/>
        </w:rPr>
        <w:t>查询活跃事务列表</w:t>
      </w:r>
      <w:r>
        <w:rPr>
          <w:rFonts w:hint="eastAsia" w:ascii="Times New Roman" w:eastAsia="仿宋"/>
          <w:lang w:val="en-US" w:eastAsia="zh-CN"/>
        </w:rPr>
        <w:t>，与GTM交互频繁。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性能提升机制：</w:t>
      </w:r>
      <w:r>
        <w:rPr>
          <w:rFonts w:hint="eastAsia"/>
          <w:lang w:val="en-US" w:eastAsia="zh-CN"/>
        </w:rPr>
        <w:t>计算节点汇总多次查询，GTM一次执行多个计算节点的汇总查询</w:t>
      </w:r>
      <w:r>
        <w:rPr>
          <w:rFonts w:hint="eastAsia" w:ascii="Times New Roman" w:eastAsia="仿宋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GTM横向扩展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问题：多集群共用GTM，导致GTM压力大。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性能提升机制：支持多GTM部署，最多一个集群独占一套GTM。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效果：减少计算节点与GTM交互次数，减少GTM日志落盘次数、主从复制次数。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写时复制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MVCC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快同步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备机IO线程和SQL线程读写锁拆分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优化原理：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鉴binlog的写入和dump过程的读写锁拆分逻辑，优化MTS并行复制读写锁拆分，复用MYSQL_BIN_LOG对象中LOCK_binlog_end_pos锁及binlog_end_pos变量，binlog_end_pos变量在此处记录了IO线程写入relay_log文件的最大位置。而SQL线程读取relay_log时，判断不可以超过该binlog_end_pos位置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IO线程将event时间写入relay_log后，将会持有LOCK_binlog_end_pos锁，并且更新binlog_end_pos值为当前正在写io_cache的最大位置。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SQL线程从relay_log读取evnet事件时，不再需要持有relay_log::LOCK_log锁。只需要持有LOCK_binlog_end_pos锁，获取binlog_end_pos位置。然后通过该位置和relay_log文件名判断读取relay_log到何处停止。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优化效果：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对于低并发以及写压力不大的场景（备机同步和回放是同一个relay_log），性能提升非常明显，可以达到25%左右。在高并发下，可能没有性能提升。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主备收发event合并优化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原来的binlog发送是binlog event一个个发送，备机的IO线程在接收event时，也是一个个event进行处理的。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由于通常一个事务的binlog是由多个event组成的，而且仅在一组binlog event的最后一个event需要给主机回响应。所以，考虑此处将多个binlog event强制合并为一个网络包发送。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主机将多个binlog event合并为一个大的网络包逻辑为：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如果网络包超过16M，则直接发送，不再继续组合剩余的binlog event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如果组合到一个需要给主机回响应的event时，那么本次组包结束。即当一个组提交的所有binlog events小于16M时，则一个组提交作为一个大包发送到备机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备机解析多个binlog event事件逻辑：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原本的备机IO线程从网络包中取出1个event事件，解析后再写入relaylog中。现在从网络包中取出的是多个event的组合，需要循环解析event，直至结束位置。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优化效果：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在不同场景下，性能提升可以达到10%~20%。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semi-sync插件内置优化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semi-sync主备复制是一个插件，在实际运行过程中，是以插件的形式加载的。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Mysql中所有插件的调用，都需要被一把插件读写锁管理，在一个事务提交过程中，mysql与semi-sync插件有频繁的交互，导致这把插件读写锁成为一个非常热点的资源。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考虑将semi-sync插件内置到mysqld进程中，不再以插件的形式加载。整个内置的过程，利用了大部分semi-sync源码，在mysql层实现了同样的功能，对业务无感。同时，由于不再是插件的模式，因此不再执行INSTALL/UNINSTALL semi-sync plugin命令的执行。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优化效果：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在实际测试中，优化前的版本，从1主备增加到1主3备，下降不大，但是再次增加到1主5备，甚至1主7备时，性能急剧下降，只有1主1备的一半性能。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优化后的版本，从1主1备到1主7备，性能全都一致。相当于优化后的版本，在1主多备的场景下，性能能够提升50%~100%左右。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备机回放位置信息存储修改为TABLE模式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优化前配置项：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master-info-repository=FILE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rela-log-info-repository=FILE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优化后配置项：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master-info-repository=</w:t>
      </w:r>
      <w:r>
        <w:rPr>
          <w:rFonts w:hint="eastAsia"/>
          <w:lang w:val="en-US" w:eastAsia="zh-CN"/>
        </w:rPr>
        <w:t>TABLE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rela-log-info-repository=</w:t>
      </w:r>
      <w:r>
        <w:rPr>
          <w:rFonts w:hint="eastAsia"/>
          <w:lang w:val="en-US" w:eastAsia="zh-CN"/>
        </w:rPr>
        <w:t>TABLE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项为FILE时，表示的master_info和relay_log_info均使用文件形式存储主备复制相关的位置信息等。默认在data/data目录下。实际运行过程中，由于文件中存储的同步位置和回放位置，需要不断的更新，这就造成了2个文件需要不断的flush和sync操作。默认的sync_master_info=10000，sync_relay_log=10000，sync_relay_log_info=10000，表示10000个event做一次sync操作。这种模式不但对性能稍微有一点影响，主要还会造成异常断电等场景下，位置记录丢失等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项为FALSE时，表示master_info和relay_log_info使用系统表存储，默认使用的是InnoDB表，其记录的更新和持久化将与实际业务一起，不会产生单独的IO操作，不但对性能没有影响，也可以利用innodb的crash-recovery来解决异常恢复的问题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binlog大小修改为100M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优化前配置（10M）：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max_binlog_size</w:t>
      </w:r>
      <w:r>
        <w:rPr>
          <w:rFonts w:hint="eastAsia"/>
          <w:lang w:val="en-US" w:eastAsia="zh-CN"/>
        </w:rPr>
        <w:t>=10485760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优化后配置（100M）：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max_binlog_size=10</w:t>
      </w:r>
      <w:r>
        <w:rPr>
          <w:rFonts w:hint="eastAsia"/>
          <w:lang w:val="en-US" w:eastAsia="zh-CN"/>
        </w:rPr>
        <w:t>4857600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该配置项表示binlog的大小达到多大切换到下一个binlog文件。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由于binlog过小导致了发生频繁的切换，而binlog切换时是阻塞当前所有的写事务的，影响非常大。因此将binlog大小调大，减少切换次数。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优化效果：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实际测试从10M调整到1G时，性能可以提升5%~10%左右。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Loadserver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将文件拆分为多个，分别用不同线程处理。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存在问题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没有处理group的热点数据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有对应的监控信息，但是这不能在线解决热点数据，只能作为事后处理。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由于元数据推送问题导致读写分离错误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这样的一个情况，CM会在主备关系发生变化的时候才会推送给MDS最新的元数据（主备关系），此时如果dbproxy重启，则会自动重置主备关系，这个时候可能就会发送到旧的备机（select操作），这个应该让CM定期发送（而不是变化的时候才发送），proxy可以获取最新的主备关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4952A7"/>
    <w:multiLevelType w:val="singleLevel"/>
    <w:tmpl w:val="C44952A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FA6D076"/>
    <w:multiLevelType w:val="singleLevel"/>
    <w:tmpl w:val="EFA6D07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9EE8FC2"/>
    <w:multiLevelType w:val="singleLevel"/>
    <w:tmpl w:val="F9EE8FC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DC597BA"/>
    <w:multiLevelType w:val="singleLevel"/>
    <w:tmpl w:val="3DC597B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1445916"/>
    <w:rsid w:val="0181444E"/>
    <w:rsid w:val="03527E01"/>
    <w:rsid w:val="040C4E0B"/>
    <w:rsid w:val="04305DD7"/>
    <w:rsid w:val="044F3F44"/>
    <w:rsid w:val="05EB121B"/>
    <w:rsid w:val="0631318B"/>
    <w:rsid w:val="084453C3"/>
    <w:rsid w:val="09442BA6"/>
    <w:rsid w:val="0B5B6194"/>
    <w:rsid w:val="0B8945EF"/>
    <w:rsid w:val="0C0336BB"/>
    <w:rsid w:val="0C494813"/>
    <w:rsid w:val="0C781744"/>
    <w:rsid w:val="0C844FE0"/>
    <w:rsid w:val="0DD07559"/>
    <w:rsid w:val="0EB659C7"/>
    <w:rsid w:val="0EE44A89"/>
    <w:rsid w:val="0F817B24"/>
    <w:rsid w:val="108A1784"/>
    <w:rsid w:val="117D379B"/>
    <w:rsid w:val="12AA74D5"/>
    <w:rsid w:val="12D73D47"/>
    <w:rsid w:val="13E4792A"/>
    <w:rsid w:val="144F656A"/>
    <w:rsid w:val="155E20FC"/>
    <w:rsid w:val="15B873BD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847B74"/>
    <w:rsid w:val="1DC6652B"/>
    <w:rsid w:val="1EBA2D87"/>
    <w:rsid w:val="1F632E9B"/>
    <w:rsid w:val="1FA85D39"/>
    <w:rsid w:val="212B3A7B"/>
    <w:rsid w:val="216116D5"/>
    <w:rsid w:val="21C047D5"/>
    <w:rsid w:val="21ED1295"/>
    <w:rsid w:val="240B1C9E"/>
    <w:rsid w:val="241B465B"/>
    <w:rsid w:val="243430AC"/>
    <w:rsid w:val="249B0A6C"/>
    <w:rsid w:val="24CE61DB"/>
    <w:rsid w:val="24E65982"/>
    <w:rsid w:val="257D4821"/>
    <w:rsid w:val="27062A52"/>
    <w:rsid w:val="272415EE"/>
    <w:rsid w:val="27B47F1D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CF96A00"/>
    <w:rsid w:val="2E805A5D"/>
    <w:rsid w:val="307A7BE1"/>
    <w:rsid w:val="307D7CAB"/>
    <w:rsid w:val="32B001C4"/>
    <w:rsid w:val="34177837"/>
    <w:rsid w:val="349C303A"/>
    <w:rsid w:val="359434B2"/>
    <w:rsid w:val="35AE2251"/>
    <w:rsid w:val="36CB3945"/>
    <w:rsid w:val="3749636D"/>
    <w:rsid w:val="38624419"/>
    <w:rsid w:val="3B232C35"/>
    <w:rsid w:val="3B4678A8"/>
    <w:rsid w:val="3BA7513D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75C2579"/>
    <w:rsid w:val="4841284B"/>
    <w:rsid w:val="494049A4"/>
    <w:rsid w:val="49454BE1"/>
    <w:rsid w:val="4E9167A9"/>
    <w:rsid w:val="4F8F7B7B"/>
    <w:rsid w:val="50D4763D"/>
    <w:rsid w:val="52530C3D"/>
    <w:rsid w:val="540B78BA"/>
    <w:rsid w:val="54513C1B"/>
    <w:rsid w:val="582B341A"/>
    <w:rsid w:val="5C0F2166"/>
    <w:rsid w:val="5DEA465A"/>
    <w:rsid w:val="5E3E7E17"/>
    <w:rsid w:val="60240F5F"/>
    <w:rsid w:val="609319DD"/>
    <w:rsid w:val="64B00ECA"/>
    <w:rsid w:val="6558565D"/>
    <w:rsid w:val="65761EA5"/>
    <w:rsid w:val="66C5280B"/>
    <w:rsid w:val="66C83AE2"/>
    <w:rsid w:val="67616EC8"/>
    <w:rsid w:val="67C60F55"/>
    <w:rsid w:val="69C35F35"/>
    <w:rsid w:val="6A122F2E"/>
    <w:rsid w:val="6AE23CEC"/>
    <w:rsid w:val="6BC021EC"/>
    <w:rsid w:val="6C890C99"/>
    <w:rsid w:val="6CF86273"/>
    <w:rsid w:val="6D456D36"/>
    <w:rsid w:val="7051350C"/>
    <w:rsid w:val="705477C2"/>
    <w:rsid w:val="70E4354D"/>
    <w:rsid w:val="72B84619"/>
    <w:rsid w:val="74634066"/>
    <w:rsid w:val="74845A5E"/>
    <w:rsid w:val="755B3AB2"/>
    <w:rsid w:val="76114857"/>
    <w:rsid w:val="76C467FE"/>
    <w:rsid w:val="771F439C"/>
    <w:rsid w:val="77FC3230"/>
    <w:rsid w:val="78CC56AD"/>
    <w:rsid w:val="7A352383"/>
    <w:rsid w:val="7B6A0E9B"/>
    <w:rsid w:val="7B830D78"/>
    <w:rsid w:val="7C5170F7"/>
    <w:rsid w:val="7C987B25"/>
    <w:rsid w:val="7C9F40CC"/>
    <w:rsid w:val="7CEF7BC8"/>
    <w:rsid w:val="7CFB03BB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4">
    <w:name w:val="fontstyle01"/>
    <w:basedOn w:val="14"/>
    <w:qFormat/>
    <w:uiPriority w:val="0"/>
    <w:rPr>
      <w:rFonts w:ascii="MicrosoftYaHei" w:hAnsi="MicrosoftYaHei" w:eastAsia="MicrosoftYaHei" w:cs="MicrosoftYaHei"/>
      <w:color w:val="757070"/>
      <w:sz w:val="14"/>
      <w:szCs w:val="1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2021-08-31T16:23:38Z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408E5607FE804F3DB3130936361F39C1</vt:lpwstr>
  </property>
</Properties>
</file>