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单内核与微内核</w:t>
      </w:r>
    </w:p>
    <w:p>
      <w:pPr>
        <w:jc w:val="center"/>
      </w:pPr>
      <w:r>
        <w:drawing>
          <wp:inline distT="0" distB="0" distL="114300" distR="114300">
            <wp:extent cx="3742055" cy="2327275"/>
            <wp:effectExtent l="0" t="0" r="10795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Linux操作系统是单内核。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单内核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单内核：</w:t>
      </w:r>
      <w:r>
        <w:rPr>
          <w:rFonts w:hint="eastAsia"/>
          <w:lang w:val="en-US" w:eastAsia="zh-CN"/>
        </w:rPr>
        <w:t>操作系统的各个子系统（内存管理，进程管理，文件系统等）之间可以直接调用。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优点：性能较高（子系统可以直接调用）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缺点：可维护性差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微内核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微内核：</w:t>
      </w:r>
      <w:r>
        <w:rPr>
          <w:rFonts w:hint="eastAsia"/>
          <w:lang w:val="en-US" w:eastAsia="zh-CN"/>
        </w:rPr>
        <w:t>只有核心代码（中断等）放在微内核中，其他的模块（如文件系统）以服务的形式存放在外部。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优点：可维护性高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缺点：效率低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</w:t>
      </w:r>
    </w:p>
    <w:p>
      <w:pPr>
        <w:jc w:val="center"/>
      </w:pPr>
      <w:r>
        <w:drawing>
          <wp:inline distT="0" distB="0" distL="114300" distR="114300">
            <wp:extent cx="3749675" cy="2691130"/>
            <wp:effectExtent l="0" t="0" r="317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</w:t>
      </w:r>
    </w:p>
    <w:p>
      <w:pPr>
        <w:jc w:val="center"/>
      </w:pPr>
      <w:r>
        <w:drawing>
          <wp:inline distT="0" distB="0" distL="114300" distR="114300">
            <wp:extent cx="4119245" cy="2573655"/>
            <wp:effectExtent l="0" t="0" r="14605" b="171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82745" cy="2466975"/>
            <wp:effectExtent l="0" t="0" r="825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LKM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可加载Linux内核模块（LKM）</w:t>
      </w:r>
    </w:p>
    <w:p>
      <w:pPr>
        <w:jc w:val="center"/>
      </w:pPr>
      <w:r>
        <w:drawing>
          <wp:inline distT="0" distB="0" distL="114300" distR="114300">
            <wp:extent cx="3945255" cy="1575435"/>
            <wp:effectExtent l="0" t="0" r="17145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157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内核模块不是独立的可执行文件</w:t>
      </w:r>
      <w:r>
        <w:rPr>
          <w:rFonts w:hint="eastAsia"/>
          <w:lang w:val="en-US" w:eastAsia="zh-CN"/>
        </w:rPr>
        <w:t>，但在运行时其目标文件被链接到内核中。</w:t>
      </w:r>
      <w:r>
        <w:rPr>
          <w:rFonts w:hint="eastAsia"/>
          <w:b/>
          <w:bCs/>
          <w:color w:val="FF0000"/>
          <w:u w:val="single"/>
          <w:lang w:val="en-US" w:eastAsia="zh-CN"/>
        </w:rPr>
        <w:t>只有超级用于才能加载和卸载模块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83735" cy="3827780"/>
            <wp:effectExtent l="0" t="0" r="12065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编译：</w:t>
      </w:r>
    </w:p>
    <w:p>
      <w:pPr>
        <w:jc w:val="center"/>
      </w:pPr>
      <w:r>
        <w:drawing>
          <wp:inline distT="0" distB="0" distL="114300" distR="114300">
            <wp:extent cx="4667885" cy="1116965"/>
            <wp:effectExtent l="0" t="0" r="18415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111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655185" cy="785495"/>
            <wp:effectExtent l="0" t="0" r="12065" b="146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78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模块插入/删除命令：</w:t>
      </w:r>
    </w:p>
    <w:p>
      <w:pPr>
        <w:jc w:val="center"/>
      </w:pPr>
      <w:r>
        <w:drawing>
          <wp:inline distT="0" distB="0" distL="114300" distR="114300">
            <wp:extent cx="3069590" cy="972820"/>
            <wp:effectExtent l="0" t="0" r="16510" b="177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内核模块与C应用</w:t>
      </w:r>
    </w:p>
    <w:p>
      <w:pPr>
        <w:jc w:val="center"/>
      </w:pPr>
      <w:r>
        <w:drawing>
          <wp:inline distT="0" distB="0" distL="114300" distR="114300">
            <wp:extent cx="4584700" cy="2763520"/>
            <wp:effectExtent l="0" t="0" r="6350" b="1778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6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双链表</w:t>
      </w:r>
    </w:p>
    <w:p>
      <w:pPr>
        <w:jc w:val="center"/>
      </w:pPr>
      <w:r>
        <w:drawing>
          <wp:inline distT="0" distB="0" distL="114300" distR="114300">
            <wp:extent cx="4532630" cy="3001010"/>
            <wp:effectExtent l="0" t="0" r="1270" b="889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3001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582160" cy="2386330"/>
            <wp:effectExtent l="0" t="0" r="8890" b="139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38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哈希表</w:t>
      </w: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书籍推荐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《Linux内核设计与实现》（入门）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《深入理解Linux内核》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《Linux设备驱动程序》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-apple-system-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C13007E"/>
    <w:rsid w:val="0CD11794"/>
    <w:rsid w:val="0E411018"/>
    <w:rsid w:val="159803FE"/>
    <w:rsid w:val="163F7879"/>
    <w:rsid w:val="16687331"/>
    <w:rsid w:val="219808B2"/>
    <w:rsid w:val="32A83209"/>
    <w:rsid w:val="33072B5C"/>
    <w:rsid w:val="36382B55"/>
    <w:rsid w:val="3B2A2CE2"/>
    <w:rsid w:val="3C5E3E2A"/>
    <w:rsid w:val="3D0905BC"/>
    <w:rsid w:val="3FF37BE8"/>
    <w:rsid w:val="4850199F"/>
    <w:rsid w:val="4C4E55CE"/>
    <w:rsid w:val="524D002D"/>
    <w:rsid w:val="56B92EDB"/>
    <w:rsid w:val="59274028"/>
    <w:rsid w:val="5DBD3F2D"/>
    <w:rsid w:val="602C3838"/>
    <w:rsid w:val="6632607E"/>
    <w:rsid w:val="67B317EA"/>
    <w:rsid w:val="682459BE"/>
    <w:rsid w:val="69881709"/>
    <w:rsid w:val="754C2154"/>
    <w:rsid w:val="75C466DC"/>
    <w:rsid w:val="7DD60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3"/>
    </w:pPr>
    <w:rPr>
      <w:b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9">
    <w:name w:val="标题6"/>
    <w:basedOn w:val="6"/>
    <w:qFormat/>
    <w:uiPriority w:val="0"/>
    <w:pPr>
      <w:spacing w:line="360" w:lineRule="auto"/>
    </w:pPr>
    <w:rPr>
      <w:rFonts w:ascii="Times New Roman" w:hAnsi="Times New Roman" w:eastAsia="仿宋"/>
    </w:rPr>
  </w:style>
  <w:style w:type="paragraph" w:customStyle="1" w:styleId="10">
    <w:name w:val="标题4"/>
    <w:basedOn w:val="5"/>
    <w:uiPriority w:val="0"/>
    <w:pPr>
      <w:spacing w:line="360" w:lineRule="auto"/>
    </w:pPr>
    <w:rPr>
      <w:rFonts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超</cp:lastModifiedBy>
  <dcterms:modified xsi:type="dcterms:W3CDTF">2020-10-10T15:31:13Z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