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概述</w:t>
      </w:r>
    </w:p>
    <w:p>
      <w:pPr>
        <w:ind w:firstLine="420"/>
      </w:pPr>
      <w:r>
        <w:rPr>
          <w:rFonts w:hint="eastAsia"/>
        </w:rPr>
        <w:t>早期的SAN采用的是光纤通道（FC，Fibre Channel）技术，所以，以前的SAN多指采用光纤通道的存储局域网络，业内称为FCSAN。</w:t>
      </w:r>
    </w:p>
    <w:p>
      <w:pPr>
        <w:pStyle w:val="2"/>
        <w:rPr>
          <w:rFonts w:hint="eastAsia" w:eastAsia="华文仿宋"/>
          <w:lang w:val="en-US" w:eastAsia="zh-CN"/>
        </w:rPr>
      </w:pPr>
      <w:r>
        <w:rPr>
          <w:rFonts w:hint="eastAsia"/>
          <w:lang w:val="en-US" w:eastAsia="zh-CN"/>
        </w:rPr>
        <w:t>原理</w:t>
      </w:r>
      <w:bookmarkStart w:id="0" w:name="_GoBack"/>
      <w:bookmarkEnd w:id="0"/>
    </w:p>
    <w:p>
      <w:pPr>
        <w:pStyle w:val="2"/>
      </w:pPr>
      <w:r>
        <w:rPr>
          <w:rFonts w:hint="eastAsia"/>
        </w:rPr>
        <w:t>特点</w:t>
      </w:r>
    </w:p>
    <w:p>
      <w:pPr>
        <w:ind w:firstLine="420"/>
        <w:rPr>
          <w:b/>
        </w:rPr>
      </w:pPr>
      <w:r>
        <w:rPr>
          <w:rFonts w:hint="eastAsia"/>
          <w:b/>
        </w:rPr>
        <w:t>优点：</w:t>
      </w:r>
    </w:p>
    <w:p>
      <w:pPr>
        <w:ind w:firstLine="420"/>
      </w:pPr>
      <w:r>
        <w:rPr>
          <w:rFonts w:hint="eastAsia"/>
        </w:rPr>
        <w:t>传输带宽高，目前有1,2,4和8Gb/s四种标准，</w:t>
      </w:r>
      <w:r>
        <w:rPr>
          <w:rFonts w:hint="eastAsia"/>
          <w:color w:val="FF0000"/>
        </w:rPr>
        <w:t>主流的是4和8Gb/s</w:t>
      </w:r>
      <w:r>
        <w:rPr>
          <w:rFonts w:hint="eastAsia"/>
        </w:rPr>
        <w:t>；</w:t>
      </w:r>
    </w:p>
    <w:p>
      <w:pPr>
        <w:ind w:firstLine="420"/>
      </w:pPr>
      <w:r>
        <w:rPr>
          <w:rFonts w:hint="eastAsia"/>
          <w:color w:val="FF0000"/>
        </w:rPr>
        <w:t>性能稳定可靠，技术成熟</w:t>
      </w:r>
      <w:r>
        <w:rPr>
          <w:rFonts w:hint="eastAsia"/>
        </w:rPr>
        <w:t>，是关键应用领域和大规模存储网络的不二选择。</w:t>
      </w:r>
    </w:p>
    <w:p>
      <w:pPr>
        <w:ind w:firstLine="420"/>
      </w:pPr>
      <w:r>
        <w:rPr>
          <w:rFonts w:hint="eastAsia"/>
          <w:b/>
        </w:rPr>
        <w:t>缺点：</w:t>
      </w:r>
    </w:p>
    <w:p>
      <w:pPr>
        <w:ind w:firstLine="420"/>
      </w:pPr>
      <w:r>
        <w:rPr>
          <w:rFonts w:hint="eastAsia"/>
          <w:color w:val="FF0000"/>
        </w:rPr>
        <w:t>成本极其高昂</w:t>
      </w:r>
      <w:r>
        <w:rPr>
          <w:rFonts w:hint="eastAsia"/>
        </w:rPr>
        <w:t>，需要光纤交换机和大量的光纤布线；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维护及配置复杂</w:t>
      </w:r>
      <w:r>
        <w:rPr>
          <w:rFonts w:hint="eastAsia"/>
        </w:rPr>
        <w:t>，需要培训完全不同于LAN管理员的专业FC网络管理员。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存储场景</w:t>
      </w:r>
    </w:p>
    <w:p>
      <w:r>
        <w:drawing>
          <wp:inline distT="0" distB="0" distL="114300" distR="114300">
            <wp:extent cx="4817110" cy="2737485"/>
            <wp:effectExtent l="0" t="0" r="2540" b="571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7110" cy="273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54"/>
    <w:rsid w:val="00037054"/>
    <w:rsid w:val="004B3D9E"/>
    <w:rsid w:val="0060197C"/>
    <w:rsid w:val="007A0CB9"/>
    <w:rsid w:val="00CD3F89"/>
    <w:rsid w:val="00E5548A"/>
    <w:rsid w:val="00ED59C9"/>
    <w:rsid w:val="00F77939"/>
    <w:rsid w:val="5D9B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8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1">
    <w:name w:val="标题 2 字符"/>
    <w:basedOn w:val="8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8"/>
    <w:link w:val="4"/>
    <w:semiHidden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8"/>
    <w:link w:val="5"/>
    <w:qFormat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8"/>
    <w:link w:val="7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8"/>
    <w:link w:val="6"/>
    <w:qFormat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2018-09-22T12:57:00Z</dcterms:created>
  <dc:creator>姜 超</dc:creator>
  <cp:lastModifiedBy>超</cp:lastModifiedBy>
  <dcterms:modified xsi:type="dcterms:W3CDTF">2020-10-02T07:00:51Z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