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数据库连接是一种</w:t>
      </w:r>
      <w:r>
        <w:rPr>
          <w:rFonts w:hint="eastAsia"/>
          <w:color w:val="FF0000"/>
          <w:lang w:val="en-US" w:eastAsia="zh-CN"/>
        </w:rPr>
        <w:t>昂贵的资源</w:t>
      </w:r>
      <w:r>
        <w:rPr>
          <w:rFonts w:hint="eastAsia"/>
          <w:lang w:val="en-US" w:eastAsia="zh-CN"/>
        </w:rPr>
        <w:t>，创建数据库连接是一个耗时的操作，在多线程并发情况下尤为突出，对数据库连接的高效管理影响到程序的性能指标，数据库连接池正是针对该问题提出的。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数据库连接池负责分配、管理和释放数据库连接，它允许应用程序重复使用一个现有的数据库连接，而不是再重新建立一个新连接</w:t>
      </w:r>
      <w:r>
        <w:rPr>
          <w:rFonts w:hint="eastAsia"/>
          <w:lang w:val="en-US" w:eastAsia="zh-CN"/>
        </w:rPr>
        <w:t>，利用数据库连接池将明显提高对数据库操作的性能。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10430" cy="2736215"/>
            <wp:effectExtent l="0" t="0" r="139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jc w:val="center"/>
      </w:pPr>
      <w:r>
        <w:drawing>
          <wp:inline distT="0" distB="0" distL="114300" distR="114300">
            <wp:extent cx="4482465" cy="2432685"/>
            <wp:effectExtent l="0" t="0" r="6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数据库连接池实现原理（实现代码角度）：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定义核心参数：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空闲线程（容器）：没有被使用的连接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活动县城：正在使用的连接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初始化线程池（初始化空闲线程）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调用getConnection获取连接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调用releaseConnection释放连接：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获取activeConnection集合连接，转移到freeConnection集合中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资源重用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由于数据库连接得到重用，避免了频繁创建、释放连接引起的大量性能开销。在减少系统性能消耗的基础上，增进了系统环境的平稳性（减少内存碎片以及数据库临时进程、线程的数量）。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更快的访问速度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池在初始化过程中，往往已经创建了若干数据库连接置于池内备用。此时，连接池的初始化操作均已完成。对于业务请求处理而言，直接利用现有可用连接，避免了数据库连接初始化和释放过程的时间开销，从而缩减了系统整体的响应时间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新的资源分配手段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对于多应用共享同一数据库的系统而言，可在应用层通过数据库连接的配置，实现数据库连接技术。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统一的连接管理，避免数据库连接泄露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在较为完备的数据库连接池实现中，可根据预先的连接占用超时设定，强制收回被占用的连接，从而避免了常规数据库连接操作中可能出现的资源泄露。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线程池好处：</w:t>
      </w:r>
      <w:r>
        <w:rPr>
          <w:rFonts w:hint="eastAsia"/>
          <w:color w:val="FF0000"/>
          <w:lang w:val="en-US" w:eastAsia="zh-CN"/>
        </w:rPr>
        <w:t>重复利用，提高响应效率，统一管理</w:t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计算公式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"https://mp.weixin.qq.com/s/2JpPMauLq5aPkJTEMm6NuA"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https://mp.weixin.qq.com/s/2JpPMauLq5aPkJTEMm6NuA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下面的公式是由PostgreSQL提供的，不过我们认为可以广泛地应用于大多数数据库产品。你应该模拟预期的访问量，并从这一公式开始测试你的应用，寻找最合适的连接数值。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连接数 = ((核心数 * 2) + 有效磁盘数)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核心数不</w:t>
      </w:r>
      <w:bookmarkStart w:id="0" w:name="_GoBack"/>
      <w:bookmarkEnd w:id="0"/>
      <w:r>
        <w:rPr>
          <w:rFonts w:hint="default"/>
          <w:lang w:val="en-US" w:eastAsia="zh-CN"/>
        </w:rPr>
        <w:t>应包含超线程(hyper thread)，即使打开了hyperthreading也是。如果活跃数据全部被缓存了，那么有效磁盘数是0，随着缓存命中率的下降，有效磁盘数逐渐趋近于实际的磁盘数。这一公式作用于SSD时的效果如何尚未有分析。按这个公式，你的4核i7数据库服务器的连接池大小应该为((4 * 2) + 1) = 9。取个整就算是是10吧。是不是觉得太小了？跑个性能测试试一下，我们保证它能轻松搞定3000用户以6000TPS的速率并发执行简单查询的场景。如果连接池大小超过10，你会看到响应时长开始增加，TPS开始下降。扩展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"http://mp.weixin.qq.com/s?__biz=MzI4Njc5NjM1NQ==&amp;mid=2247490668&amp;idx=2&amp;sn=229c7bf8df9a3750eeb68b4eeee38a8f&amp;chksm=ebd62340dca1aa56678800efeeae3b54649bdbed8472cd1340f39b02bb20ddc262b8ae61cc69&amp;scene=21" \l "wechat_redirect" \t "https://mp.weixin.qq.com/_blank"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用了这么久的数据库连接池，你知道原理吗？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这一公式其实不仅适用于数据库连接池的计算，大部分涉及计算和I/O的程序，线程数的设置都可以参考这一公式。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可以采用wait和notifyAll方式实现，也可以通过阻塞队列实现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注：可以采用代理模式实现数据库连接池。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初始化连接池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配置数据库连接池的参数：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空闲线程数（初始化线程，还没有被使用）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活动线程数（正在被使用线程）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最大线程数（限制最多可创建）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02810" cy="1096645"/>
            <wp:effectExtent l="0" t="0" r="8890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获取连接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79800" cy="3803650"/>
            <wp:effectExtent l="0" t="0" r="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释放连接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49650" cy="3067050"/>
            <wp:effectExtent l="0" t="0" r="635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连接池关闭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数据库连接池属于一种池化技术。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池化技术：</w:t>
      </w:r>
      <w:r>
        <w:rPr>
          <w:rFonts w:hint="eastAsia"/>
          <w:b/>
          <w:bCs/>
          <w:color w:val="FF0000"/>
          <w:u w:val="single"/>
          <w:lang w:val="en-US" w:eastAsia="zh-CN"/>
        </w:rPr>
        <w:t>HTTP访问（httpclient）、redis访问（redispool）、线程（线程池）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JDBC Template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C3P0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导入jar包：c3p0-0.9.5.2.jar+mchange-commons-java-0.2.12.jar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定义配置文件：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名称：c3p0.properties、c3p0-config.xml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路径：直接将文件放在src目录下即可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创建核心对象：数据库连接池对象ComboPooledDataSource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获取连接：getConnection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DBCP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Proxool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JDBC Pool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BoneCP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Druid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HikariCP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8BA6A7"/>
    <w:multiLevelType w:val="multilevel"/>
    <w:tmpl w:val="C38BA6A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63C7582"/>
    <w:multiLevelType w:val="singleLevel"/>
    <w:tmpl w:val="E63C758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D7AB79"/>
    <w:multiLevelType w:val="singleLevel"/>
    <w:tmpl w:val="5ED7AB7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F1D24AE"/>
    <w:multiLevelType w:val="singleLevel"/>
    <w:tmpl w:val="5F1D24A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41002"/>
    <w:rsid w:val="07405BAE"/>
    <w:rsid w:val="0A063512"/>
    <w:rsid w:val="0E411018"/>
    <w:rsid w:val="159803FE"/>
    <w:rsid w:val="18130B86"/>
    <w:rsid w:val="219808B2"/>
    <w:rsid w:val="27740952"/>
    <w:rsid w:val="2775470C"/>
    <w:rsid w:val="2A441C42"/>
    <w:rsid w:val="2A6136E5"/>
    <w:rsid w:val="30DB6C8F"/>
    <w:rsid w:val="325345EC"/>
    <w:rsid w:val="32AC66B5"/>
    <w:rsid w:val="34F37E00"/>
    <w:rsid w:val="3C5E3E2A"/>
    <w:rsid w:val="3FAC5151"/>
    <w:rsid w:val="3FF37BE8"/>
    <w:rsid w:val="4119252D"/>
    <w:rsid w:val="434F12F8"/>
    <w:rsid w:val="45CB4803"/>
    <w:rsid w:val="4ADB2BAB"/>
    <w:rsid w:val="4BA0794D"/>
    <w:rsid w:val="4C4E55CE"/>
    <w:rsid w:val="625A3B70"/>
    <w:rsid w:val="66B031D9"/>
    <w:rsid w:val="69881709"/>
    <w:rsid w:val="69910560"/>
    <w:rsid w:val="73B44E46"/>
    <w:rsid w:val="754C2154"/>
    <w:rsid w:val="76A40B89"/>
    <w:rsid w:val="7CD10AF0"/>
    <w:rsid w:val="7E67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大力</cp:lastModifiedBy>
  <dcterms:modified xsi:type="dcterms:W3CDTF">2020-11-08T08:04:38Z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