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i w:val="0"/>
          <w:color w:val="1F4E79"/>
          <w:sz w:val="36"/>
        </w:rPr>
        <w:t>CƠ SỞ LÝ THUYẾT VÀ CẨM NANG CAN THIỆP KHẨN CẤP</w:t>
        <w:br/>
        <w:t>ĐỐI PHÓ VỚI HÀNH VI TỰ HẠI VÀ TOAN TỰ SÁT Ở HỌC SINH</w:t>
        <w:br/>
      </w:r>
    </w:p>
    <w:p>
      <w:pPr>
        <w:spacing w:after="480"/>
        <w:jc w:val="center"/>
      </w:pPr>
      <w:r>
        <w:rPr>
          <w:rFonts w:ascii="Times New Roman" w:hAnsi="Times New Roman"/>
          <w:b w:val="0"/>
          <w:i/>
          <w:color w:val="808080"/>
          <w:sz w:val="24"/>
        </w:rPr>
        <w:t>Tài liệu chuẩn hóa cấu trúc dữ liệu RAG và kịch bản đối thoại thấu cảm dành cho Chatbot hỗ trợ học sinh trung học</w:t>
      </w:r>
    </w:p>
    <w:p>
      <w:pPr>
        <w:spacing w:after="960"/>
        <w:jc w:val="center"/>
      </w:pPr>
      <w:r>
        <w:rPr>
          <w:rFonts w:ascii="Times New Roman" w:hAnsi="Times New Roman"/>
          <w:b w:val="0"/>
          <w:i w:val="0"/>
          <w:color w:val="404040"/>
          <w:sz w:val="20"/>
        </w:rPr>
        <w:t>Biên soạn dựa trên tài liệu lâm sàng của Đại học Oxford và Dự án Trường học An toàn</w:t>
      </w:r>
    </w:p>
    <w:p>
      <w:r>
        <w:br w:type="page"/>
      </w:r>
    </w:p>
    <w:p>
      <w:pPr>
        <w:spacing w:after="240"/>
        <w:jc w:val="left"/>
      </w:pPr>
      <w:r>
        <w:rPr>
          <w:rFonts w:ascii="Times New Roman" w:hAnsi="Times New Roman"/>
          <w:b/>
          <w:i w:val="0"/>
          <w:color w:val="1F4E79"/>
          <w:sz w:val="28"/>
        </w:rPr>
        <w:t>MỤC LỤC CHI TIẾT</w:t>
      </w:r>
    </w:p>
    <w:p>
      <w:r>
        <w:fldChar w:fldCharType="begin"/>
        <w:instrText xml:space="preserve">TOC \o "1-3" \h \z \u</w:instrText>
        <w:fldChar w:fldCharType="end"/>
      </w:r>
    </w:p>
    <w:p>
      <w:pPr>
        <w:spacing w:after="480"/>
      </w:pPr>
      <w:r>
        <w:rPr>
          <w:rFonts w:ascii="Times New Roman" w:hAnsi="Times New Roman"/>
          <w:b w:val="0"/>
          <w:i/>
          <w:color w:val="808080"/>
          <w:sz w:val="18"/>
        </w:rPr>
        <w:t>(Nhấn chuột phải vào khoảng trống phía trên và chọn 'Update Field' khi mở bằng MS Word hoặc Google Docs để hiển thị tự động mục lục số trang)</w:t>
      </w:r>
    </w:p>
    <w:p>
      <w:pPr>
        <w:pStyle w:val="Heading1"/>
        <w:keepNext/>
        <w:spacing w:before="240" w:after="120"/>
      </w:pPr>
      <w:r>
        <w:rPr>
          <w:rFonts w:ascii="Times New Roman" w:hAnsi="Times New Roman"/>
          <w:b/>
          <w:i w:val="0"/>
          <w:color w:val="1F4E79"/>
          <w:sz w:val="28"/>
        </w:rPr>
        <w:t>CHƯƠNG I: PHÂN LOẠI LÂM SÀNG VÀ CƠ SỞ LÝ THUYẾT VỀ HÀNH VI TỰ HẠI, TOAN TỰ SÁT</w:t>
      </w:r>
    </w:p>
    <w:p>
      <w:r>
        <w:rPr>
          <w:rFonts w:ascii="Times New Roman" w:hAnsi="Times New Roman"/>
          <w:b w:val="0"/>
          <w:i w:val="0"/>
          <w:sz w:val="22"/>
        </w:rPr>
        <w:t>Hành vi tự hại, tự gây tổn thương và toan tự sát ở lứa tuổi học sinh THCS và THPT là những biểu hiện cực đoan của sự khủng hoảng tâm lý sâu sắc. Để xây dựng hệ thống chatbot RAG hỗ trợ đắc lực và chính xác, trí tuệ nhân tạo bắt buộc phải phân biệt một cách khoa học các khái niệm lâm sàng, tránh sự nhầm lẫn tai hại giữa các hành vi có và không có chủ đích kết liễu cuộc sống.</w:t>
      </w:r>
    </w:p>
    <w:p>
      <w:pPr>
        <w:pStyle w:val="Heading2"/>
        <w:keepNext/>
        <w:spacing w:before="240" w:after="120"/>
      </w:pPr>
      <w:r>
        <w:rPr>
          <w:rFonts w:ascii="Times New Roman" w:hAnsi="Times New Roman"/>
          <w:b/>
          <w:i w:val="0"/>
          <w:color w:val="1F4E79"/>
          <w:sz w:val="24"/>
        </w:rPr>
        <w:t>1. Phân định các khái niệm lâm sàng cốt lõi</w:t>
      </w:r>
    </w:p>
    <w:p>
      <w:pPr>
        <w:ind w:left="360"/>
      </w:pPr>
      <w:r>
        <w:rPr>
          <w:rFonts w:ascii="Times New Roman" w:hAnsi="Times New Roman"/>
          <w:b/>
          <w:i w:val="0"/>
          <w:sz w:val="22"/>
        </w:rPr>
        <w:t xml:space="preserve">• Ý tưởng tự sát (Suicidal Ideation): </w:t>
      </w:r>
      <w:r>
        <w:rPr>
          <w:rFonts w:ascii="Times New Roman" w:hAnsi="Times New Roman"/>
          <w:b w:val="0"/>
          <w:i w:val="0"/>
          <w:sz w:val="22"/>
        </w:rPr>
        <w:t>Là trạng thái khi một cá nhân có suy nghĩ muốn chết, đang cân nhắc, suy ngẫm hoặc đang lên kế hoạch tự sát nhưng chưa thực thi hành động cụ thể. Ý tưởng tự sát trải dài qua nhiều mức độ: từ những suy nghĩ thoáng qua, mơ hồ đến việc nghiền ngẫm sâu sắc về cái chết, và cao nhất là lập kế hoạch chi tiết về thời gian, địa điểm, phương thức thực hiện. Biểu hiện thực tế ở học sinh thường thông qua lời nói gián tiếp, thư từ, bài viết hoặc các thay đổi hành vi đột ngột.</w:t>
      </w:r>
    </w:p>
    <w:p>
      <w:pPr>
        <w:ind w:left="360"/>
      </w:pPr>
      <w:r>
        <w:rPr>
          <w:rFonts w:ascii="Times New Roman" w:hAnsi="Times New Roman"/>
          <w:b/>
          <w:i w:val="0"/>
          <w:sz w:val="22"/>
        </w:rPr>
        <w:t xml:space="preserve">• Hành vi toan tự sát (Suicide Attempt - TTS): </w:t>
      </w:r>
      <w:r>
        <w:rPr>
          <w:rFonts w:ascii="Times New Roman" w:hAnsi="Times New Roman"/>
          <w:b w:val="0"/>
          <w:i w:val="0"/>
          <w:sz w:val="22"/>
        </w:rPr>
        <w:t>Là một hành động tự gây thương tích cho bản thân một cách có chủ định, có ý thức, hướng tới kết quả là cái chết nhưng không dẫn đến tử vong. Hành vi này bắt nguồn từ nhu cầu muốn thoát khỏi thực tại bế bách, trốn chạy sự đau khổ tột cùng hoặc giải quyết một cuộc khủng hoảng mà bản thân thấy bất lực không thể thích nghi hay ứng phó. Ở góc độ tâm lý học hoạt động, hành vi toan tự sát có mục đích rõ ràng là chấm dứt sự sống, sử dụng các phương tiện/thao tác cụ thể như tích trữ thuốc, giấu vật sắc nhọn, tìm dây, nhảy từ trên cao, nhưng may mắn được phát hiện hoặc không đạt kết quả chết.</w:t>
      </w:r>
    </w:p>
    <w:p>
      <w:pPr>
        <w:ind w:left="360"/>
      </w:pPr>
      <w:r>
        <w:rPr>
          <w:rFonts w:ascii="Times New Roman" w:hAnsi="Times New Roman"/>
          <w:b/>
          <w:i w:val="0"/>
          <w:sz w:val="22"/>
        </w:rPr>
        <w:t xml:space="preserve">• Hành vi tự làm tổn thương không do tự sát (Non-Suicidal Self-Injury - NSSI): </w:t>
      </w:r>
      <w:r>
        <w:rPr>
          <w:rFonts w:ascii="Times New Roman" w:hAnsi="Times New Roman"/>
          <w:b w:val="0"/>
          <w:i w:val="0"/>
          <w:sz w:val="22"/>
        </w:rPr>
        <w:t>Là sự phá hủy hoặc gây thương tổn một cách có chủ đích, trực tiếp lên các mô tế bào của cơ thể mình (như tự cắt da, tự làm bỏng bằng tàn thuốc, tự bầm tím cơ thể, đánh đấm vào vật cứng để gây đau đớn) nhưng tuyệt đối không kèm theo ý định tự sát. NSSI được xem là một vấn đề sức khỏe tâm thần độc lập, không đơn thuần là triệu chứng của rối loạn nhân cách. Học sinh thực hiện NSSI thường kỳ vọng có được sự giải thoát tức thì khỏi các trạng thái cảm xúc tiêu cực khó chịu, chuyển hóa cơn đau tinh thần thành cơn đau thể xác để dễ kiểm soát hơn, hoặc tìm kiếm cảm giác thực tế khi bị rơi vào trạng thái phân tách, trống rỗng cảm xúc.</w:t>
      </w:r>
    </w:p>
    <w:p>
      <w:pPr>
        <w:pStyle w:val="Heading2"/>
        <w:keepNext/>
        <w:spacing w:before="240" w:after="120"/>
      </w:pPr>
      <w:r>
        <w:rPr>
          <w:rFonts w:ascii="Times New Roman" w:hAnsi="Times New Roman"/>
          <w:b/>
          <w:i w:val="0"/>
          <w:color w:val="1F4E79"/>
          <w:sz w:val="24"/>
        </w:rPr>
        <w:t>2. Số liệu thống kê thực trạng (Thế giới &amp; Việt Nam)</w:t>
      </w:r>
    </w:p>
    <w:p>
      <w:r>
        <w:rPr>
          <w:rFonts w:ascii="Times New Roman" w:hAnsi="Times New Roman"/>
          <w:b w:val="0"/>
          <w:i w:val="0"/>
          <w:sz w:val="22"/>
        </w:rPr>
        <w:t>Sự phổ biến của các hành vi tự hại và tự sát ở giới trẻ đang ở mức độ đáng báo động. Trí tuệ nhân tạo cần nắm vững các chỉ số thực chứng sau để lượng hóa mức độ nghiêm trọng:</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rPr>
          <w:cantSplit/>
          <w:tblHeader/>
        </w:trPr>
        <w:tc>
          <w:tcPr>
            <w:tcW w:type="dxa" w:w="2160"/>
            <w:tcMar>
              <w:top w:w="120" w:type="dxa"/>
              <w:bottom w:w="120" w:type="dxa"/>
              <w:left w:w="150" w:type="dxa"/>
              <w:right w:w="150" w:type="dxa"/>
            </w:tcMar>
            <w:shd w:val="clear" w:color="auto" w:fill="1F4E79"/>
          </w:tcPr>
          <w:p>
            <w:pPr>
              <w:jc w:val="center"/>
            </w:pPr>
            <w:r>
              <w:rPr>
                <w:rFonts w:ascii="Times New Roman" w:hAnsi="Times New Roman"/>
                <w:b/>
                <w:i w:val="0"/>
                <w:color w:val="FFFFFF"/>
                <w:sz w:val="20"/>
              </w:rPr>
              <w:t>Chỉ số</w:t>
            </w:r>
          </w:p>
        </w:tc>
        <w:tc>
          <w:tcPr>
            <w:tcW w:type="dxa" w:w="2160"/>
            <w:tcMar>
              <w:top w:w="120" w:type="dxa"/>
              <w:bottom w:w="120" w:type="dxa"/>
              <w:left w:w="150" w:type="dxa"/>
              <w:right w:w="150" w:type="dxa"/>
            </w:tcMar>
            <w:shd w:val="clear" w:color="auto" w:fill="1F4E79"/>
          </w:tcPr>
          <w:p>
            <w:pPr>
              <w:jc w:val="center"/>
            </w:pPr>
            <w:r>
              <w:rPr>
                <w:rFonts w:ascii="Times New Roman" w:hAnsi="Times New Roman"/>
                <w:b/>
                <w:i w:val="0"/>
                <w:color w:val="FFFFFF"/>
                <w:sz w:val="20"/>
              </w:rPr>
              <w:t>Tỷ lệ / Tần suất</w:t>
            </w:r>
          </w:p>
        </w:tc>
        <w:tc>
          <w:tcPr>
            <w:tcW w:type="dxa" w:w="5040"/>
            <w:tcMar>
              <w:top w:w="120" w:type="dxa"/>
              <w:bottom w:w="120" w:type="dxa"/>
              <w:left w:w="150" w:type="dxa"/>
              <w:right w:w="150" w:type="dxa"/>
            </w:tcMar>
            <w:shd w:val="clear" w:color="auto" w:fill="1F4E79"/>
          </w:tcPr>
          <w:p>
            <w:pPr>
              <w:jc w:val="center"/>
            </w:pPr>
            <w:r>
              <w:rPr>
                <w:rFonts w:ascii="Times New Roman" w:hAnsi="Times New Roman"/>
                <w:b/>
                <w:i w:val="0"/>
                <w:color w:val="FFFFFF"/>
                <w:sz w:val="20"/>
              </w:rPr>
              <w:t>Ý nghĩa &amp; Nguồn lâm sàng</w:t>
            </w:r>
          </w:p>
        </w:tc>
      </w:tr>
      <w:tr>
        <w:trPr>
          <w:cantSplit/>
        </w:trPr>
        <w:tc>
          <w:tcPr>
            <w:tcW w:type="dxa" w:w="2160"/>
            <w:tcMar>
              <w:top w:w="120" w:type="dxa"/>
              <w:bottom w:w="120" w:type="dxa"/>
              <w:left w:w="150" w:type="dxa"/>
              <w:right w:w="150" w:type="dxa"/>
            </w:tcMar>
          </w:tcPr>
          <w:p>
            <w:pPr>
              <w:jc w:val="center"/>
            </w:pPr>
            <w:r>
              <w:rPr>
                <w:rFonts w:ascii="Times New Roman" w:hAnsi="Times New Roman"/>
                <w:b/>
                <w:i w:val="0"/>
                <w:sz w:val="19"/>
              </w:rPr>
              <w:t>Tỷ lệ tử vong do tự tử</w:t>
            </w:r>
          </w:p>
        </w:tc>
        <w:tc>
          <w:tcPr>
            <w:tcW w:type="dxa" w:w="2160"/>
            <w:tcMar>
              <w:top w:w="120" w:type="dxa"/>
              <w:bottom w:w="120" w:type="dxa"/>
              <w:left w:w="150" w:type="dxa"/>
              <w:right w:w="150" w:type="dxa"/>
            </w:tcMar>
          </w:tcPr>
          <w:p>
            <w:pPr>
              <w:jc w:val="center"/>
            </w:pPr>
            <w:r>
              <w:rPr>
                <w:rFonts w:ascii="Times New Roman" w:hAnsi="Times New Roman"/>
                <w:b w:val="0"/>
                <w:i w:val="0"/>
                <w:sz w:val="19"/>
              </w:rPr>
              <w:t>Hằng năm ~ 800.000 ca</w:t>
            </w:r>
          </w:p>
        </w:tc>
        <w:tc>
          <w:tcPr>
            <w:tcW w:type="dxa" w:w="5040"/>
            <w:tcMar>
              <w:top w:w="120" w:type="dxa"/>
              <w:bottom w:w="120" w:type="dxa"/>
              <w:left w:w="150" w:type="dxa"/>
              <w:right w:w="150" w:type="dxa"/>
            </w:tcMar>
          </w:tcPr>
          <w:p>
            <w:pPr>
              <w:jc w:val="left"/>
            </w:pPr>
            <w:r>
              <w:rPr>
                <w:rFonts w:ascii="Times New Roman" w:hAnsi="Times New Roman"/>
                <w:b w:val="0"/>
                <w:i w:val="0"/>
                <w:sz w:val="19"/>
              </w:rPr>
              <w:t>Cứ 40 giây có một người chết do tự tử trên toàn cầu (Thống kê từ Tổ chức Y tế Thế giới - WHO). Tự sát là nguyên nhân gây tử vong đứng thứ ba ở người trẻ độ tuổi 15 - 24.</w:t>
            </w:r>
          </w:p>
        </w:tc>
      </w:tr>
      <w:tr>
        <w:trPr>
          <w:cantSplit/>
        </w:trPr>
        <w:tc>
          <w:tcPr>
            <w:tcW w:type="dxa" w:w="2160"/>
            <w:tcMar>
              <w:top w:w="120" w:type="dxa"/>
              <w:bottom w:w="120" w:type="dxa"/>
              <w:left w:w="150" w:type="dxa"/>
              <w:right w:w="150" w:type="dxa"/>
            </w:tcMar>
          </w:tcPr>
          <w:p>
            <w:pPr>
              <w:jc w:val="center"/>
            </w:pPr>
            <w:r>
              <w:rPr>
                <w:rFonts w:ascii="Times New Roman" w:hAnsi="Times New Roman"/>
                <w:b/>
                <w:i w:val="0"/>
                <w:sz w:val="19"/>
              </w:rPr>
              <w:t>Hành vi tự sát ở giới trẻ</w:t>
            </w:r>
          </w:p>
        </w:tc>
        <w:tc>
          <w:tcPr>
            <w:tcW w:type="dxa" w:w="2160"/>
            <w:tcMar>
              <w:top w:w="120" w:type="dxa"/>
              <w:bottom w:w="120" w:type="dxa"/>
              <w:left w:w="150" w:type="dxa"/>
              <w:right w:w="150" w:type="dxa"/>
            </w:tcMar>
          </w:tcPr>
          <w:p>
            <w:pPr>
              <w:jc w:val="center"/>
            </w:pPr>
            <w:r>
              <w:rPr>
                <w:rFonts w:ascii="Times New Roman" w:hAnsi="Times New Roman"/>
                <w:b w:val="0"/>
                <w:i w:val="0"/>
                <w:sz w:val="19"/>
              </w:rPr>
              <w:t>Ít nhất 10%</w:t>
            </w:r>
          </w:p>
        </w:tc>
        <w:tc>
          <w:tcPr>
            <w:tcW w:type="dxa" w:w="5040"/>
            <w:tcMar>
              <w:top w:w="120" w:type="dxa"/>
              <w:bottom w:w="120" w:type="dxa"/>
              <w:left w:w="150" w:type="dxa"/>
              <w:right w:w="150" w:type="dxa"/>
            </w:tcMar>
          </w:tcPr>
          <w:p>
            <w:pPr>
              <w:jc w:val="left"/>
            </w:pPr>
            <w:r>
              <w:rPr>
                <w:rFonts w:ascii="Times New Roman" w:hAnsi="Times New Roman"/>
                <w:b w:val="0"/>
                <w:i w:val="0"/>
                <w:sz w:val="19"/>
              </w:rPr>
              <w:t>Ít nhất 10% người trẻ báo cáo từng có hành vi tự sát (bao gồm cả toan tự sát và tự hại). Hành vi này phổ biến ở học sinh nữ hơn học sinh nam, đặc biệt trong giai đoạn đầu tuổi dậy thì.</w:t>
            </w:r>
          </w:p>
        </w:tc>
      </w:tr>
      <w:tr>
        <w:trPr>
          <w:cantSplit/>
        </w:trPr>
        <w:tc>
          <w:tcPr>
            <w:tcW w:type="dxa" w:w="2160"/>
            <w:tcMar>
              <w:top w:w="120" w:type="dxa"/>
              <w:bottom w:w="120" w:type="dxa"/>
              <w:left w:w="150" w:type="dxa"/>
              <w:right w:w="150" w:type="dxa"/>
            </w:tcMar>
          </w:tcPr>
          <w:p>
            <w:pPr>
              <w:jc w:val="center"/>
            </w:pPr>
            <w:r>
              <w:rPr>
                <w:rFonts w:ascii="Times New Roman" w:hAnsi="Times New Roman"/>
                <w:b/>
                <w:i w:val="0"/>
                <w:sz w:val="19"/>
              </w:rPr>
              <w:t>Hành vi tự làm tổn thương (NSSI)</w:t>
            </w:r>
          </w:p>
        </w:tc>
        <w:tc>
          <w:tcPr>
            <w:tcW w:type="dxa" w:w="2160"/>
            <w:tcMar>
              <w:top w:w="120" w:type="dxa"/>
              <w:bottom w:w="120" w:type="dxa"/>
              <w:left w:w="150" w:type="dxa"/>
              <w:right w:w="150" w:type="dxa"/>
            </w:tcMar>
          </w:tcPr>
          <w:p>
            <w:pPr>
              <w:jc w:val="center"/>
            </w:pPr>
            <w:r>
              <w:rPr>
                <w:rFonts w:ascii="Times New Roman" w:hAnsi="Times New Roman"/>
                <w:b w:val="0"/>
                <w:i w:val="0"/>
                <w:sz w:val="19"/>
              </w:rPr>
              <w:t>Xấp xỉ 15% - 25%</w:t>
            </w:r>
          </w:p>
        </w:tc>
        <w:tc>
          <w:tcPr>
            <w:tcW w:type="dxa" w:w="5040"/>
            <w:tcMar>
              <w:top w:w="120" w:type="dxa"/>
              <w:bottom w:w="120" w:type="dxa"/>
              <w:left w:w="150" w:type="dxa"/>
              <w:right w:w="150" w:type="dxa"/>
            </w:tcMar>
          </w:tcPr>
          <w:p>
            <w:pPr>
              <w:jc w:val="left"/>
            </w:pPr>
            <w:r>
              <w:rPr>
                <w:rFonts w:ascii="Times New Roman" w:hAnsi="Times New Roman"/>
                <w:b w:val="0"/>
                <w:i w:val="0"/>
                <w:sz w:val="19"/>
              </w:rPr>
              <w:t>Tỷ lệ học sinh vị thành niên từng có hành vi tự làm tổn thương ít nhất một lần trên thế giới. Tỷ lệ này cực kỳ cao ở nhóm trẻ 8 - 14 tuổi (đạt ~19% theo Teufel).</w:t>
            </w:r>
          </w:p>
        </w:tc>
      </w:tr>
      <w:tr>
        <w:trPr>
          <w:cantSplit/>
        </w:trPr>
        <w:tc>
          <w:tcPr>
            <w:tcW w:type="dxa" w:w="2160"/>
            <w:tcMar>
              <w:top w:w="120" w:type="dxa"/>
              <w:bottom w:w="120" w:type="dxa"/>
              <w:left w:w="150" w:type="dxa"/>
              <w:right w:w="150" w:type="dxa"/>
            </w:tcMar>
          </w:tcPr>
          <w:p>
            <w:pPr>
              <w:jc w:val="center"/>
            </w:pPr>
            <w:r>
              <w:rPr>
                <w:rFonts w:ascii="Times New Roman" w:hAnsi="Times New Roman"/>
                <w:b/>
                <w:i w:val="0"/>
                <w:sz w:val="19"/>
              </w:rPr>
              <w:t>Thực trạng tại Việt Nam</w:t>
            </w:r>
          </w:p>
        </w:tc>
        <w:tc>
          <w:tcPr>
            <w:tcW w:type="dxa" w:w="2160"/>
            <w:tcMar>
              <w:top w:w="120" w:type="dxa"/>
              <w:bottom w:w="120" w:type="dxa"/>
              <w:left w:w="150" w:type="dxa"/>
              <w:right w:w="150" w:type="dxa"/>
            </w:tcMar>
          </w:tcPr>
          <w:p>
            <w:pPr>
              <w:jc w:val="center"/>
            </w:pPr>
            <w:r>
              <w:rPr>
                <w:rFonts w:ascii="Times New Roman" w:hAnsi="Times New Roman"/>
                <w:b w:val="0"/>
                <w:i w:val="0"/>
                <w:sz w:val="19"/>
              </w:rPr>
              <w:t>7,5% thanh thiếu niên</w:t>
            </w:r>
          </w:p>
        </w:tc>
        <w:tc>
          <w:tcPr>
            <w:tcW w:type="dxa" w:w="5040"/>
            <w:tcMar>
              <w:top w:w="120" w:type="dxa"/>
              <w:bottom w:w="120" w:type="dxa"/>
              <w:left w:w="150" w:type="dxa"/>
              <w:right w:w="150" w:type="dxa"/>
            </w:tcMar>
          </w:tcPr>
          <w:p>
            <w:pPr>
              <w:jc w:val="left"/>
            </w:pPr>
            <w:r>
              <w:rPr>
                <w:rFonts w:ascii="Times New Roman" w:hAnsi="Times New Roman"/>
                <w:b w:val="0"/>
                <w:i w:val="0"/>
                <w:sz w:val="19"/>
              </w:rPr>
              <w:t>Số liệu từ Điều tra Quốc gia Vị thành niên và Thanh niên Việt Nam (SAVY 2) ghi nhận tỷ lệ có hành vi tự hại tăng mạnh từ 2,7% (SAVY 1) lên 7,5% ở nhóm tuổi 14 - 25.</w:t>
            </w:r>
          </w:p>
        </w:tc>
      </w:tr>
    </w:tbl>
    <w:p>
      <w:pPr>
        <w:spacing w:before="240"/>
      </w:pPr>
    </w:p>
    <w:p>
      <w:pPr>
        <w:pStyle w:val="Heading2"/>
        <w:keepNext/>
        <w:spacing w:before="240" w:after="120"/>
      </w:pPr>
      <w:r>
        <w:rPr>
          <w:rFonts w:ascii="Times New Roman" w:hAnsi="Times New Roman"/>
          <w:b/>
          <w:i w:val="0"/>
          <w:color w:val="1F4E79"/>
          <w:sz w:val="24"/>
        </w:rPr>
        <w:t>3. Căn nguyên tâm lý và chức năng của hành vi tự hại</w:t>
      </w:r>
    </w:p>
    <w:p>
      <w:r>
        <w:rPr>
          <w:rFonts w:ascii="Times New Roman" w:hAnsi="Times New Roman"/>
          <w:b w:val="0"/>
          <w:i w:val="0"/>
          <w:sz w:val="22"/>
        </w:rPr>
        <w:t>Hành vi tự hại không diễn ra ngẫu nhiên mà là một nỗ lực cực đoan để đáp ứng một nhu cầu nội tâm cụ thể. Chatbot cần thấu hiểu các chức năng tâm lý sâu xa này để đối thoại đúng hướng:</w:t>
      </w:r>
    </w:p>
    <w:p>
      <w:pPr>
        <w:ind w:left="360"/>
      </w:pPr>
      <w:r>
        <w:rPr>
          <w:rFonts w:ascii="Times New Roman" w:hAnsi="Times New Roman"/>
          <w:b/>
          <w:i w:val="0"/>
          <w:sz w:val="22"/>
        </w:rPr>
        <w:t xml:space="preserve">• Quản lý và kiểm soát cảm xúc khó chịu: </w:t>
      </w:r>
      <w:r>
        <w:rPr>
          <w:rFonts w:ascii="Times New Roman" w:hAnsi="Times New Roman"/>
          <w:b w:val="0"/>
          <w:i w:val="0"/>
          <w:sz w:val="22"/>
        </w:rPr>
        <w:t>Giúp học sinh giải tỏa sự tức giận, lo âu, tội lỗi hoặc u uất tột độ khi không biết cách biểu đạt cảm xúc lành mạnh.</w:t>
      </w:r>
    </w:p>
    <w:p>
      <w:pPr>
        <w:ind w:left="360"/>
      </w:pPr>
      <w:r>
        <w:rPr>
          <w:rFonts w:ascii="Times New Roman" w:hAnsi="Times New Roman"/>
          <w:b/>
          <w:i w:val="0"/>
          <w:sz w:val="22"/>
        </w:rPr>
        <w:t xml:space="preserve">• Chuyển hóa nỗi đau tinh thần: </w:t>
      </w:r>
      <w:r>
        <w:rPr>
          <w:rFonts w:ascii="Times New Roman" w:hAnsi="Times New Roman"/>
          <w:b w:val="0"/>
          <w:i w:val="0"/>
          <w:sz w:val="22"/>
        </w:rPr>
        <w:t>Tự tạo ra nỗi đau thể xác (như tự cắt, tự bỏng) để làm giảm đi hoặc tạm thời lấn át nỗi đau đớn về mặt tinh thần vốn quá tải và mơ hồ đối với nhận thức của các em.</w:t>
      </w:r>
    </w:p>
    <w:p>
      <w:pPr>
        <w:ind w:left="360"/>
      </w:pPr>
      <w:r>
        <w:rPr>
          <w:rFonts w:ascii="Times New Roman" w:hAnsi="Times New Roman"/>
          <w:b/>
          <w:i w:val="0"/>
          <w:sz w:val="22"/>
        </w:rPr>
        <w:t xml:space="preserve">• Sự trốn chạy thực tại: </w:t>
      </w:r>
      <w:r>
        <w:rPr>
          <w:rFonts w:ascii="Times New Roman" w:hAnsi="Times New Roman"/>
          <w:b w:val="0"/>
          <w:i w:val="0"/>
          <w:sz w:val="22"/>
        </w:rPr>
        <w:t>Sử dụng cái chết hoặc thương tổn để bỏ chạy khỏi các tình huống khủng hoảng trầm trọng mà bản thân đánh giá là không có khả năng thích ứng hoặc giải quyết.</w:t>
      </w:r>
    </w:p>
    <w:p>
      <w:pPr>
        <w:ind w:left="360"/>
      </w:pPr>
      <w:r>
        <w:rPr>
          <w:rFonts w:ascii="Times New Roman" w:hAnsi="Times New Roman"/>
          <w:b/>
          <w:i w:val="0"/>
          <w:sz w:val="22"/>
        </w:rPr>
        <w:t xml:space="preserve">• Sự trừng phạt và trả thù: </w:t>
      </w:r>
      <w:r>
        <w:rPr>
          <w:rFonts w:ascii="Times New Roman" w:hAnsi="Times New Roman"/>
          <w:b w:val="0"/>
          <w:i w:val="0"/>
          <w:sz w:val="22"/>
        </w:rPr>
        <w:t>Học sinh tự hủy hoại bản thân vì tin rằng mình tội lỗi, vô giá trị (tự trừng phạt) hoặc mong muốn cái chết của mình sẽ bắt những người thân yêu (như cha, mẹ, bạn bè) phải hối hận và đau khổ suốt đời vì mặc cảm có lỗi.</w:t>
      </w:r>
    </w:p>
    <w:p>
      <w:pPr>
        <w:pStyle w:val="Heading2"/>
        <w:keepNext/>
        <w:spacing w:before="240" w:after="120"/>
      </w:pPr>
      <w:r>
        <w:rPr>
          <w:rFonts w:ascii="Times New Roman" w:hAnsi="Times New Roman"/>
          <w:b/>
          <w:i w:val="0"/>
          <w:color w:val="1F4E79"/>
          <w:sz w:val="24"/>
        </w:rPr>
        <w:t>4. Xác định các nhóm học sinh dễ bị tổn thương nhất</w:t>
      </w:r>
    </w:p>
    <w:p>
      <w:r>
        <w:rPr>
          <w:rFonts w:ascii="Times New Roman" w:hAnsi="Times New Roman"/>
          <w:b w:val="0"/>
          <w:i w:val="0"/>
          <w:sz w:val="22"/>
        </w:rPr>
        <w:t>Nguy cơ tự sát và tự hại tăng vọt khi học sinh đối mặt với sự cộng hưởng của các yếu tố rủi ro sau:</w:t>
      </w:r>
    </w:p>
    <w:p>
      <w:pPr>
        <w:ind w:left="360"/>
      </w:pPr>
      <w:r>
        <w:rPr>
          <w:rFonts w:ascii="Times New Roman" w:hAnsi="Times New Roman"/>
          <w:b/>
          <w:i w:val="0"/>
          <w:sz w:val="22"/>
        </w:rPr>
        <w:t xml:space="preserve">• Về cá nhân: </w:t>
      </w:r>
      <w:r>
        <w:rPr>
          <w:rFonts w:ascii="Times New Roman" w:hAnsi="Times New Roman"/>
          <w:b w:val="0"/>
          <w:i w:val="0"/>
          <w:sz w:val="22"/>
        </w:rPr>
        <w:t>Tiền sử mắc trầm cảm, lo âu, lòng tự trọng/tự tôn thấp; có kỹ năng giải quyết vấn đề kém; tính khí bốc đồng, dễ kích động; sử dụng chất gây nghiện (rượu, bia, chất kích thích); hoặc có chẩn đoán tự kỷ, ADHD, rối loạn ăn uống.</w:t>
      </w:r>
    </w:p>
    <w:p>
      <w:pPr>
        <w:ind w:left="360"/>
      </w:pPr>
      <w:r>
        <w:rPr>
          <w:rFonts w:ascii="Times New Roman" w:hAnsi="Times New Roman"/>
          <w:b/>
          <w:i w:val="0"/>
          <w:sz w:val="22"/>
        </w:rPr>
        <w:t xml:space="preserve">• Về gia đình: </w:t>
      </w:r>
      <w:r>
        <w:rPr>
          <w:rFonts w:ascii="Times New Roman" w:hAnsi="Times New Roman"/>
          <w:b w:val="0"/>
          <w:i w:val="0"/>
          <w:sz w:val="22"/>
        </w:rPr>
        <w:t>Cha mẹ gặp khó khăn về sức khỏe tinh thần; quan hệ giữa cha và mẹ bất hòa, xung đột thường xuyên; gia đình lạm dụng ma túy/rượu; học sinh bị lạm dụng thể xác/tinh thần, bị bỏ bê, hoặc gia đình có tiền sử tự làm hại bản thân.</w:t>
      </w:r>
    </w:p>
    <w:p>
      <w:pPr>
        <w:ind w:left="360"/>
      </w:pPr>
      <w:r>
        <w:rPr>
          <w:rFonts w:ascii="Times New Roman" w:hAnsi="Times New Roman"/>
          <w:b/>
          <w:i w:val="0"/>
          <w:sz w:val="22"/>
        </w:rPr>
        <w:t xml:space="preserve">• Về xã hội: </w:t>
      </w:r>
      <w:r>
        <w:rPr>
          <w:rFonts w:ascii="Times New Roman" w:hAnsi="Times New Roman"/>
          <w:b w:val="0"/>
          <w:i w:val="0"/>
          <w:sz w:val="22"/>
        </w:rPr>
        <w:t>Bị bắt nạt (bao gồm bắt nạt trực tiếp và bắt nạt qua mạng); bị cô lập, từ chối bởi nhóm bạn đồng trang lứa; có bạn bè thân thiết là người có hành vi tự hại; dễ dàng tiếp cận vật dụng sắc nhọn/độc hại; chịu ảnh hưởng tiêu cực từ các hội nhóm trực tuyến cổ vũ hành vi tự hành xác.</w:t>
      </w:r>
    </w:p>
    <w:p>
      <w:r>
        <w:br w:type="page"/>
      </w:r>
    </w:p>
    <w:p>
      <w:pPr>
        <w:pStyle w:val="Heading1"/>
        <w:keepNext/>
        <w:spacing w:before="240" w:after="120"/>
      </w:pPr>
      <w:r>
        <w:rPr>
          <w:rFonts w:ascii="Times New Roman" w:hAnsi="Times New Roman"/>
          <w:b/>
          <w:i w:val="0"/>
          <w:color w:val="1F4E79"/>
          <w:sz w:val="28"/>
        </w:rPr>
        <w:t>CHƯƠNG II: NHẬN DIỆN CÁC DẤU HIỆU CẢNH BÁO SỚM HÀNH VI TỰ HẠI VÀ TỰ SÁT Ở HỌC SINH</w:t>
      </w:r>
    </w:p>
    <w:p>
      <w:r>
        <w:rPr>
          <w:rFonts w:ascii="Times New Roman" w:hAnsi="Times New Roman"/>
          <w:b w:val="0"/>
          <w:i w:val="0"/>
          <w:sz w:val="22"/>
        </w:rPr>
        <w:t>Học sinh có hành vi tự làm đau bản thân luôn có xu hướng che giấu vết thương một cách tối đa. Chatbot và cán bộ nhà trường cần hết sức tinh nhạy để phát hiện những tín hiệu cảnh báo không lời qua cơ thể, cảm xúc và hành vi hàng ngày.</w:t>
      </w:r>
    </w:p>
    <w:p>
      <w:pPr>
        <w:pStyle w:val="Heading2"/>
        <w:keepNext/>
        <w:spacing w:before="240" w:after="120"/>
      </w:pPr>
      <w:r>
        <w:rPr>
          <w:rFonts w:ascii="Times New Roman" w:hAnsi="Times New Roman"/>
          <w:b/>
          <w:i w:val="0"/>
          <w:color w:val="1F4E79"/>
          <w:sz w:val="24"/>
        </w:rPr>
        <w:t>1. Dấu hiệu tổn thương vật lý trên cơ thể</w:t>
      </w:r>
    </w:p>
    <w:p>
      <w:pPr>
        <w:ind w:left="360"/>
      </w:pPr>
      <w:r>
        <w:rPr>
          <w:rFonts w:ascii="Times New Roman" w:hAnsi="Times New Roman"/>
          <w:b/>
          <w:i w:val="0"/>
          <w:sz w:val="22"/>
        </w:rPr>
        <w:t xml:space="preserve">• Vết thương không rõ nguyên nhân: </w:t>
      </w:r>
      <w:r>
        <w:rPr>
          <w:rFonts w:ascii="Times New Roman" w:hAnsi="Times New Roman"/>
          <w:b w:val="0"/>
          <w:i w:val="0"/>
          <w:sz w:val="22"/>
        </w:rPr>
        <w:t>Xuất hiện các vết cắt nhỏ song song trên cổ tay, bắp tay, đùi; các vết bỏng tròn (do tàn thuốc, que diêm); các vết bầm tím, xước da liên tục mà học sinh đưa ra các lời lý giải vụng về, không thống nhất.</w:t>
      </w:r>
    </w:p>
    <w:p>
      <w:pPr>
        <w:ind w:left="360"/>
      </w:pPr>
      <w:r>
        <w:rPr>
          <w:rFonts w:ascii="Times New Roman" w:hAnsi="Times New Roman"/>
          <w:b/>
          <w:i w:val="0"/>
          <w:sz w:val="22"/>
        </w:rPr>
        <w:t xml:space="preserve">• Sự thay đổi đột ngột về trang phục: </w:t>
      </w:r>
      <w:r>
        <w:rPr>
          <w:rFonts w:ascii="Times New Roman" w:hAnsi="Times New Roman"/>
          <w:b w:val="0"/>
          <w:i w:val="0"/>
          <w:sz w:val="22"/>
        </w:rPr>
        <w:t>Mặc quần áo dài tay, quần dài, cài kín cổ bất chấp thời tiết nóng bức mùa hè nhằm che giấu vết cắt hoặc vết bầm. Tránh tối đa và kiên quyết từ chối tham gia các hoạt động bơi lội, thể thao, thay đồ thể dục khi có người khác xung quanh.</w:t>
      </w:r>
    </w:p>
    <w:p>
      <w:pPr>
        <w:pStyle w:val="Heading2"/>
        <w:keepNext/>
        <w:spacing w:before="240" w:after="120"/>
      </w:pPr>
      <w:r>
        <w:rPr>
          <w:rFonts w:ascii="Times New Roman" w:hAnsi="Times New Roman"/>
          <w:b/>
          <w:i w:val="0"/>
          <w:color w:val="1F4E79"/>
          <w:sz w:val="24"/>
        </w:rPr>
        <w:t>2. Dấu hiệu tâm lý và hành vi bất thường</w:t>
      </w:r>
    </w:p>
    <w:p>
      <w:pPr>
        <w:ind w:left="360"/>
      </w:pPr>
      <w:r>
        <w:rPr>
          <w:rFonts w:ascii="Times New Roman" w:hAnsi="Times New Roman"/>
          <w:b/>
          <w:i w:val="0"/>
          <w:sz w:val="22"/>
        </w:rPr>
        <w:t xml:space="preserve">• Thu mình và chán nản: </w:t>
      </w:r>
      <w:r>
        <w:rPr>
          <w:rFonts w:ascii="Times New Roman" w:hAnsi="Times New Roman"/>
          <w:b w:val="0"/>
          <w:i w:val="0"/>
          <w:sz w:val="22"/>
        </w:rPr>
        <w:t>Đột ngột cô lập bản thân, ngừng giao lưu với bạn bè quen thuộc, giảm sút nghiêm trọng sự hào hứng và động lực tham gia các hoạt động yêu thích hàng ngày. Kết quả học tập và điểm số sa sút bất ngờ, thường xuyên bỏ giờ, trốn học.</w:t>
      </w:r>
    </w:p>
    <w:p>
      <w:pPr>
        <w:ind w:left="360"/>
      </w:pPr>
      <w:r>
        <w:rPr>
          <w:rFonts w:ascii="Times New Roman" w:hAnsi="Times New Roman"/>
          <w:b/>
          <w:i w:val="0"/>
          <w:sz w:val="22"/>
        </w:rPr>
        <w:t xml:space="preserve">• Biến động cảm xúc mãnh liệt: </w:t>
      </w:r>
      <w:r>
        <w:rPr>
          <w:rFonts w:ascii="Times New Roman" w:hAnsi="Times New Roman"/>
          <w:b w:val="0"/>
          <w:i w:val="0"/>
          <w:sz w:val="22"/>
        </w:rPr>
        <w:t>Trở nên dễ cáu kỉnh, giận dữ dữ dội vô cớ, bộc lộ các phản ứng phòng vệ hoặc hung hăng bộc phát. Ngược lại, một số em đột ngột trở nên lầm lì, lãnh cảm hoàn toàn.</w:t>
      </w:r>
    </w:p>
    <w:p>
      <w:pPr>
        <w:ind w:left="360"/>
      </w:pPr>
      <w:r>
        <w:rPr>
          <w:rFonts w:ascii="Times New Roman" w:hAnsi="Times New Roman"/>
          <w:b/>
          <w:i w:val="0"/>
          <w:sz w:val="22"/>
        </w:rPr>
        <w:t xml:space="preserve">• Tự trách bản thân quá mức: </w:t>
      </w:r>
      <w:r>
        <w:rPr>
          <w:rFonts w:ascii="Times New Roman" w:hAnsi="Times New Roman"/>
          <w:b w:val="0"/>
          <w:i w:val="0"/>
          <w:sz w:val="22"/>
        </w:rPr>
        <w:t>Thường xuyên bộc lộ cảm xúc tội lỗi sâu sắc về mọi vấn đề nảy sinh xung quanh. Viết hoặc nói những câu từ thể hiện sự thất bại, vô dụng, căm ghét bản thân, tự nhận mình là gánh nặng của người khác.</w:t>
      </w:r>
    </w:p>
    <w:p>
      <w:pPr>
        <w:ind w:left="360"/>
      </w:pPr>
      <w:r>
        <w:rPr>
          <w:rFonts w:ascii="Times New Roman" w:hAnsi="Times New Roman"/>
          <w:b/>
          <w:i w:val="0"/>
          <w:sz w:val="22"/>
        </w:rPr>
        <w:t xml:space="preserve">• Tín hiệu về ý định muốn chết: </w:t>
      </w:r>
      <w:r>
        <w:rPr>
          <w:rFonts w:ascii="Times New Roman" w:hAnsi="Times New Roman"/>
          <w:b w:val="0"/>
          <w:i w:val="0"/>
          <w:sz w:val="22"/>
        </w:rPr>
        <w:t>Bộc lộ rõ rệt thông qua lời nói hoặc tin nhắn như 'Tôi muốn biến mất', 'Tôi không thể chịu đựng thêm nữa', 'Mọi người sẽ tốt hơn nếu không có tôi', hoặc viết di thư, vẽ tranh ảnh bạo lực, tự hại, dọn dẹp các đồ đạc quý giá đem tặng lại cho bạn bè.</w:t>
      </w:r>
    </w:p>
    <w:p>
      <w:pPr>
        <w:pStyle w:val="Heading2"/>
        <w:keepNext/>
        <w:spacing w:before="240" w:after="120"/>
      </w:pPr>
      <w:r>
        <w:rPr>
          <w:rFonts w:ascii="Times New Roman" w:hAnsi="Times New Roman"/>
          <w:b/>
          <w:i w:val="0"/>
          <w:color w:val="1F4E79"/>
          <w:sz w:val="24"/>
        </w:rPr>
        <w:t>3. Bảng đối chiếu phân cấp mức độ nguy cơ (RAG Metadata)</w:t>
      </w:r>
    </w:p>
    <w:p>
      <w:r>
        <w:rPr>
          <w:rFonts w:ascii="Times New Roman" w:hAnsi="Times New Roman"/>
          <w:b w:val="0"/>
          <w:i w:val="0"/>
          <w:sz w:val="22"/>
        </w:rPr>
        <w:t>Hệ thống chatbot cần gán nhãn dữ liệu đầu vào (metadata) của câu chuyện học sinh kể để kích hoạt đúng kịch bản can thiệp tương ứng theo bảng phân cấp sau:</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rPr>
          <w:cantSplit/>
          <w:tblHeader/>
        </w:trPr>
        <w:tc>
          <w:tcPr>
            <w:tcW w:type="dxa" w:w="1728"/>
            <w:tcMar>
              <w:top w:w="100" w:type="dxa"/>
              <w:bottom w:w="100" w:type="dxa"/>
              <w:left w:w="120" w:type="dxa"/>
              <w:right w:w="120" w:type="dxa"/>
            </w:tcMar>
            <w:shd w:val="clear" w:color="auto" w:fill="1F4E79"/>
          </w:tcPr>
          <w:p>
            <w:pPr>
              <w:jc w:val="center"/>
            </w:pPr>
            <w:r>
              <w:rPr>
                <w:rFonts w:ascii="Times New Roman" w:hAnsi="Times New Roman"/>
                <w:b/>
                <w:i w:val="0"/>
                <w:color w:val="FFFFFF"/>
                <w:sz w:val="20"/>
              </w:rPr>
              <w:t>Mức độ nguy cơ</w:t>
            </w:r>
          </w:p>
        </w:tc>
        <w:tc>
          <w:tcPr>
            <w:tcW w:type="dxa" w:w="3312"/>
            <w:tcMar>
              <w:top w:w="100" w:type="dxa"/>
              <w:bottom w:w="100" w:type="dxa"/>
              <w:left w:w="120" w:type="dxa"/>
              <w:right w:w="120" w:type="dxa"/>
            </w:tcMar>
            <w:shd w:val="clear" w:color="auto" w:fill="1F4E79"/>
          </w:tcPr>
          <w:p>
            <w:pPr>
              <w:jc w:val="center"/>
            </w:pPr>
            <w:r>
              <w:rPr>
                <w:rFonts w:ascii="Times New Roman" w:hAnsi="Times New Roman"/>
                <w:b/>
                <w:i w:val="0"/>
                <w:color w:val="FFFFFF"/>
                <w:sz w:val="20"/>
              </w:rPr>
              <w:t>Chỉ báo cụ thể</w:t>
            </w:r>
          </w:p>
        </w:tc>
        <w:tc>
          <w:tcPr>
            <w:tcW w:type="dxa" w:w="4320"/>
            <w:tcMar>
              <w:top w:w="100" w:type="dxa"/>
              <w:bottom w:w="100" w:type="dxa"/>
              <w:left w:w="120" w:type="dxa"/>
              <w:right w:w="120" w:type="dxa"/>
            </w:tcMar>
            <w:shd w:val="clear" w:color="auto" w:fill="1F4E79"/>
          </w:tcPr>
          <w:p>
            <w:pPr>
              <w:jc w:val="center"/>
            </w:pPr>
            <w:r>
              <w:rPr>
                <w:rFonts w:ascii="Times New Roman" w:hAnsi="Times New Roman"/>
                <w:b/>
                <w:i w:val="0"/>
                <w:color w:val="FFFFFF"/>
                <w:sz w:val="20"/>
              </w:rPr>
              <w:t>Hành động khẩn cấp của Hệ thống</w:t>
            </w:r>
          </w:p>
        </w:tc>
      </w:tr>
      <w:tr>
        <w:trPr>
          <w:cantSplit/>
        </w:trPr>
        <w:tc>
          <w:tcPr>
            <w:tcW w:type="dxa" w:w="1728"/>
            <w:tcMar>
              <w:top w:w="100" w:type="dxa"/>
              <w:bottom w:w="100" w:type="dxa"/>
              <w:left w:w="120" w:type="dxa"/>
              <w:right w:w="120" w:type="dxa"/>
            </w:tcMar>
          </w:tcPr>
          <w:p>
            <w:pPr>
              <w:jc w:val="center"/>
            </w:pPr>
            <w:r>
              <w:rPr>
                <w:rFonts w:ascii="Times New Roman" w:hAnsi="Times New Roman"/>
                <w:b/>
                <w:i w:val="0"/>
                <w:color w:val="C00000"/>
                <w:sz w:val="18"/>
              </w:rPr>
              <w:t>NGUY CƠ CAO</w:t>
              <w:br/>
              <w:t>(Khẩn cấp)</w:t>
            </w:r>
          </w:p>
        </w:tc>
        <w:tc>
          <w:tcPr>
            <w:tcW w:type="dxa" w:w="3312"/>
            <w:tcMar>
              <w:top w:w="100" w:type="dxa"/>
              <w:bottom w:w="100" w:type="dxa"/>
              <w:left w:w="120" w:type="dxa"/>
              <w:right w:w="120" w:type="dxa"/>
            </w:tcMar>
          </w:tcPr>
          <w:p>
            <w:pPr>
              <w:jc w:val="left"/>
            </w:pPr>
            <w:r>
              <w:rPr>
                <w:rFonts w:ascii="Times New Roman" w:hAnsi="Times New Roman"/>
                <w:b w:val="0"/>
                <w:i w:val="0"/>
                <w:sz w:val="18"/>
              </w:rPr>
              <w:t>• Học sinh bộc lộ rõ rệt suy nghĩ/kế hoạch tự tử hiện tại.</w:t>
              <w:br/>
              <w:t>• Vết thương thể xác nghiêm trọng cần cấp cứu.</w:t>
              <w:br/>
              <w:t>• Sự thay đổi tâm trạng, tuyệt vọng tột độ kèm theo uống quá liều thuốc/rượu chất kích thích.</w:t>
              <w:br/>
              <w:t>• Học sinh có biến cố mất mát lớn gần đây (người thân mất, phá sản gia đình).</w:t>
            </w:r>
          </w:p>
        </w:tc>
        <w:tc>
          <w:tcPr>
            <w:tcW w:type="dxa" w:w="4320"/>
            <w:tcMar>
              <w:top w:w="100" w:type="dxa"/>
              <w:bottom w:w="100" w:type="dxa"/>
              <w:left w:w="120" w:type="dxa"/>
              <w:right w:w="120" w:type="dxa"/>
            </w:tcMar>
          </w:tcPr>
          <w:p>
            <w:pPr>
              <w:jc w:val="left"/>
            </w:pPr>
            <w:r>
              <w:rPr>
                <w:rFonts w:ascii="Times New Roman" w:hAnsi="Times New Roman"/>
                <w:b w:val="0"/>
                <w:i w:val="0"/>
                <w:sz w:val="18"/>
              </w:rPr>
              <w:t>• Báo động khẩn cấp tới chuyên viên tham vấn hoặc y tế học đường lập tức.</w:t>
              <w:br/>
              <w:t>• KHÔNG cam kết bảo mật thông tin trong trường hợp này.</w:t>
              <w:br/>
              <w:t>• Thực hiện các kịch bản đối thoại trấn an cực kỳ thấu cảm, giữ kết nối liên tục với học sinh.</w:t>
            </w:r>
          </w:p>
        </w:tc>
      </w:tr>
      <w:tr>
        <w:trPr>
          <w:cantSplit/>
        </w:trPr>
        <w:tc>
          <w:tcPr>
            <w:tcW w:type="dxa" w:w="1728"/>
            <w:tcMar>
              <w:top w:w="100" w:type="dxa"/>
              <w:bottom w:w="100" w:type="dxa"/>
              <w:left w:w="120" w:type="dxa"/>
              <w:right w:w="120" w:type="dxa"/>
            </w:tcMar>
          </w:tcPr>
          <w:p>
            <w:pPr>
              <w:jc w:val="center"/>
            </w:pPr>
            <w:r>
              <w:rPr>
                <w:rFonts w:ascii="Times New Roman" w:hAnsi="Times New Roman"/>
                <w:b/>
                <w:i w:val="0"/>
                <w:sz w:val="18"/>
              </w:rPr>
              <w:t>NGUY CƠ THẤP / TRUNG BÌNH</w:t>
            </w:r>
          </w:p>
        </w:tc>
        <w:tc>
          <w:tcPr>
            <w:tcW w:type="dxa" w:w="3312"/>
            <w:tcMar>
              <w:top w:w="100" w:type="dxa"/>
              <w:bottom w:w="100" w:type="dxa"/>
              <w:left w:w="120" w:type="dxa"/>
              <w:right w:w="120" w:type="dxa"/>
            </w:tcMar>
          </w:tcPr>
          <w:p>
            <w:pPr>
              <w:jc w:val="left"/>
            </w:pPr>
            <w:r>
              <w:rPr>
                <w:rFonts w:ascii="Times New Roman" w:hAnsi="Times New Roman"/>
                <w:b w:val="0"/>
                <w:i w:val="0"/>
                <w:sz w:val="18"/>
              </w:rPr>
              <w:t>• Có vết thương tự hại cũ nhưng không có kế hoạch hay ý định tự tử hiện tại.</w:t>
              <w:br/>
              <w:t>• Bộc lộ sự căng thẳng, u uất quá tải cảm xúc nhưng chưa có ý nghĩ muốn chết.</w:t>
              <w:br/>
              <w:t>• Muốn tự làm đau bản thân để đối phó với một áp lực học tập hay xung đột mâu thuẫn gia đình.</w:t>
            </w:r>
          </w:p>
        </w:tc>
        <w:tc>
          <w:tcPr>
            <w:tcW w:type="dxa" w:w="4320"/>
            <w:tcMar>
              <w:top w:w="100" w:type="dxa"/>
              <w:bottom w:w="100" w:type="dxa"/>
              <w:left w:w="120" w:type="dxa"/>
              <w:right w:w="120" w:type="dxa"/>
            </w:tcMar>
          </w:tcPr>
          <w:p>
            <w:pPr>
              <w:jc w:val="left"/>
            </w:pPr>
            <w:r>
              <w:rPr>
                <w:rFonts w:ascii="Times New Roman" w:hAnsi="Times New Roman"/>
                <w:b w:val="0"/>
                <w:i w:val="0"/>
                <w:sz w:val="18"/>
              </w:rPr>
              <w:t>• Chuyển sang kịch bản huấn luyện kỹ năng kiểm soát cảm xúc và từ bỏ thúc đẩy tự hại.</w:t>
              <w:br/>
              <w:t>• Giúp học sinh xác định nguyên nhân và cảm xúc kích hoạt hành vi.</w:t>
              <w:br/>
              <w:t>• Khuyến khích học sinh chia sẻ với cha mẹ và tìm sự hỗ trợ của phòng tham vấn tâm lý học đường.</w:t>
            </w:r>
          </w:p>
        </w:tc>
      </w:tr>
    </w:tbl>
    <w:p>
      <w:pPr>
        <w:spacing w:before="240"/>
      </w:pPr>
    </w:p>
    <w:p>
      <w:r>
        <w:br w:type="page"/>
      </w:r>
    </w:p>
    <w:p>
      <w:pPr>
        <w:pStyle w:val="Heading1"/>
        <w:keepNext/>
        <w:spacing w:before="240" w:after="120"/>
      </w:pPr>
      <w:r>
        <w:rPr>
          <w:rFonts w:ascii="Times New Roman" w:hAnsi="Times New Roman"/>
          <w:b/>
          <w:i w:val="0"/>
          <w:color w:val="1F4E79"/>
          <w:sz w:val="28"/>
        </w:rPr>
        <w:t>CHƯƠNG III: QUY TRÌNH CAN THIỆP VÀ XỬ LÝ KHẨN CẤP DÀNH CHO CÁN BỘ NHÀ TRƯỜNG</w:t>
      </w:r>
    </w:p>
    <w:p>
      <w:r>
        <w:rPr>
          <w:rFonts w:ascii="Times New Roman" w:hAnsi="Times New Roman"/>
          <w:b w:val="0"/>
          <w:i w:val="0"/>
          <w:sz w:val="22"/>
        </w:rPr>
        <w:t>Khi phát hiện học sinh đang có hành vi tự hại hoặc toan tự sát, nhà trường cần hành động theo quy trình phản ứng nhanh gồm các bước phối hợp y tế - tâm lý chặt chẽ.</w:t>
      </w:r>
    </w:p>
    <w:p>
      <w:pPr>
        <w:pStyle w:val="Heading2"/>
        <w:keepNext/>
        <w:spacing w:before="240" w:after="120"/>
      </w:pPr>
      <w:r>
        <w:rPr>
          <w:rFonts w:ascii="Times New Roman" w:hAnsi="Times New Roman"/>
          <w:b/>
          <w:i w:val="0"/>
          <w:color w:val="1F4E79"/>
          <w:sz w:val="24"/>
        </w:rPr>
        <w:t>1. Sơ cấp cứu thể chất và kiểm soát ảnh hưởng tức thì</w:t>
      </w:r>
    </w:p>
    <w:p>
      <w:pPr>
        <w:ind w:left="360"/>
      </w:pPr>
      <w:r>
        <w:rPr>
          <w:rFonts w:ascii="Times New Roman" w:hAnsi="Times New Roman"/>
          <w:b/>
          <w:i w:val="0"/>
          <w:sz w:val="22"/>
        </w:rPr>
        <w:t xml:space="preserve">• Sơ cứu vết thương: </w:t>
      </w:r>
      <w:r>
        <w:rPr>
          <w:rFonts w:ascii="Times New Roman" w:hAnsi="Times New Roman"/>
          <w:b w:val="0"/>
          <w:i w:val="0"/>
          <w:sz w:val="22"/>
        </w:rPr>
        <w:t>Giữ thái độ bình tĩnh tuyệt đối để tránh làm học sinh hoảng loạn thêm. Tiến hành sơ cứu ban đầu theo đúng hướng dẫn y khoa đối với các vết cắt, vết bỏng hoặc bầm tím. Đưa nhân viên y tế học đường vào cuộc ngay lập tức để sát trùng và hỗ trợ chuyên môn.</w:t>
      </w:r>
    </w:p>
    <w:p>
      <w:pPr>
        <w:ind w:left="360"/>
      </w:pPr>
      <w:r>
        <w:rPr>
          <w:rFonts w:ascii="Times New Roman" w:hAnsi="Times New Roman"/>
          <w:b/>
          <w:i w:val="0"/>
          <w:sz w:val="22"/>
        </w:rPr>
        <w:t xml:space="preserve">• Gọi cấp cứu y tế: </w:t>
      </w:r>
      <w:r>
        <w:rPr>
          <w:rFonts w:ascii="Times New Roman" w:hAnsi="Times New Roman"/>
          <w:b w:val="0"/>
          <w:i w:val="0"/>
          <w:sz w:val="22"/>
        </w:rPr>
        <w:t>Nếu có bất kỳ dấu hiệu hoặc sự nghi ngờ nào về việc học sinh uống thuốc quá liều, nuốt chất độc, hoặc các vết cắt quá sâu đe dọa mạch máu, lập tức gọi hỗ trợ y tế khẩn cấp 115.</w:t>
      </w:r>
    </w:p>
    <w:p>
      <w:pPr>
        <w:ind w:left="360"/>
      </w:pPr>
      <w:r>
        <w:rPr>
          <w:rFonts w:ascii="Times New Roman" w:hAnsi="Times New Roman"/>
          <w:b/>
          <w:i w:val="0"/>
          <w:sz w:val="22"/>
        </w:rPr>
        <w:t xml:space="preserve">• Giảm đau thể xác: </w:t>
      </w:r>
      <w:r>
        <w:rPr>
          <w:rFonts w:ascii="Times New Roman" w:hAnsi="Times New Roman"/>
          <w:b w:val="0"/>
          <w:i w:val="0"/>
          <w:sz w:val="22"/>
        </w:rPr>
        <w:t>Luôn hỏi học sinh xem em đang đau ở đâu. Trẻ tự hại có thể muốn tự gây đau đớn lúc thực hiện hành vi, nhưng điều đó hoàn toàn không có nghĩa là em muốn tiếp tục chịu đựng đau đớn sau đó. Đảm bảo y tế hỗ trợ giảm đau kịp thời và đúng cách.</w:t>
      </w:r>
    </w:p>
    <w:p>
      <w:pPr>
        <w:pStyle w:val="Heading2"/>
        <w:keepNext/>
        <w:spacing w:before="240" w:after="120"/>
      </w:pPr>
      <w:r>
        <w:rPr>
          <w:rFonts w:ascii="Times New Roman" w:hAnsi="Times New Roman"/>
          <w:b/>
          <w:i w:val="0"/>
          <w:color w:val="1F4E79"/>
          <w:sz w:val="24"/>
        </w:rPr>
        <w:t>2. Nguyên tắc bảo mật thông tin và giới hạn an toàn</w:t>
      </w:r>
    </w:p>
    <w:p>
      <w:r>
        <w:rPr>
          <w:rFonts w:ascii="Times New Roman" w:hAnsi="Times New Roman"/>
          <w:b w:val="0"/>
          <w:i w:val="0"/>
          <w:sz w:val="22"/>
        </w:rPr>
        <w:t xml:space="preserve">Bảo mật thông tin là yêu cầu tối quan trọng để giữ niềm tin ở học sinh, tuy nhiên, </w:t>
      </w:r>
      <w:r>
        <w:rPr>
          <w:rFonts w:ascii="Times New Roman" w:hAnsi="Times New Roman"/>
          <w:b/>
          <w:i w:val="0"/>
          <w:color w:val="C00000"/>
          <w:sz w:val="22"/>
        </w:rPr>
        <w:t xml:space="preserve">nguyên tắc tối thượng là SỰ AN TOÀN CỦA HỌC SINH LUÔN ĐƯỢC ƯU TIÊN HÀNG ĐẦU. </w:t>
      </w:r>
      <w:r>
        <w:rPr>
          <w:rFonts w:ascii="Times New Roman" w:hAnsi="Times New Roman"/>
          <w:b w:val="0"/>
          <w:i w:val="0"/>
          <w:sz w:val="22"/>
        </w:rPr>
        <w:t>Thầy cô giáo và cán bộ tư vấn cần thực thi nghiêm ngặt các quy định sau:</w:t>
      </w:r>
    </w:p>
    <w:p>
      <w:pPr>
        <w:ind w:left="360"/>
      </w:pPr>
      <w:r>
        <w:rPr>
          <w:rFonts w:ascii="Times New Roman" w:hAnsi="Times New Roman"/>
          <w:b/>
          <w:i w:val="0"/>
          <w:sz w:val="22"/>
        </w:rPr>
        <w:t xml:space="preserve">• Không hứa hẹn bảo mật tuyệt đối: </w:t>
      </w:r>
      <w:r>
        <w:rPr>
          <w:rFonts w:ascii="Times New Roman" w:hAnsi="Times New Roman"/>
          <w:b w:val="0"/>
          <w:i w:val="0"/>
          <w:sz w:val="22"/>
        </w:rPr>
        <w:t>Khi biết học sinh đang có nguy cơ tự sát hoặc tự làm tổn hại bản thân nghiêm trọng, thầy cô bắt buộc phải chia sẻ thông tin với người quản lý, ban giám hiệu và cha mẹ để cùng phối hợp bảo vệ trẻ. Tuyệt đối không hứa hẹn giữ bí mật nếu không thể thực hiện.</w:t>
      </w:r>
    </w:p>
    <w:p>
      <w:pPr>
        <w:ind w:left="360"/>
      </w:pPr>
      <w:r>
        <w:rPr>
          <w:rFonts w:ascii="Times New Roman" w:hAnsi="Times New Roman"/>
          <w:b/>
          <w:i w:val="0"/>
          <w:sz w:val="22"/>
        </w:rPr>
        <w:t xml:space="preserve">• Thông báo và thảo luận với học sinh trước khi liên lạc với phụ huynh: </w:t>
      </w:r>
      <w:r>
        <w:rPr>
          <w:rFonts w:ascii="Times New Roman" w:hAnsi="Times New Roman"/>
          <w:b w:val="0"/>
          <w:i w:val="0"/>
          <w:sz w:val="22"/>
        </w:rPr>
        <w:t>Học sinh cần được tham gia vào quá trình này để tránh cảm giác bị phản bội, hoảng hốt. Thầy cô hãy giải thích cặn kẽ vì sao việc nói chuyện với bố mẹ là bắt buộc để bảo vệ em, và lắng nghe nỗi sợ hãi của học sinh về phản ứng của gia đình.</w:t>
      </w:r>
    </w:p>
    <w:p>
      <w:pPr>
        <w:ind w:left="360"/>
      </w:pPr>
      <w:r>
        <w:rPr>
          <w:rFonts w:ascii="Times New Roman" w:hAnsi="Times New Roman"/>
          <w:b/>
          <w:i w:val="0"/>
          <w:sz w:val="22"/>
        </w:rPr>
        <w:t xml:space="preserve">• Trường hợp ngoại lệ không thông báo cho phụ huynh lập tức: </w:t>
      </w:r>
      <w:r>
        <w:rPr>
          <w:rFonts w:ascii="Times New Roman" w:hAnsi="Times New Roman"/>
          <w:b w:val="0"/>
          <w:i w:val="0"/>
          <w:sz w:val="22"/>
        </w:rPr>
        <w:t>Chỉ áp dụng khi có căn cứ rõ ràng rằng việc chia sẻ với cha mẹ sẽ làm tăng nguy cơ tổn hại nghiêm trọng hơn cho trẻ (ví dụ học sinh bị bạo hành, lạm dụng nghiêm trọng tại nhà). Trong tình huống này, cần kích hoạt quy trình an toàn khẩn cấp của nhà trường, phối hợp trực tiếp với cơ quan công an, y tế hoặc bảo vệ trẻ em địa phương.</w:t>
      </w:r>
    </w:p>
    <w:p>
      <w:pPr>
        <w:pStyle w:val="Heading2"/>
        <w:keepNext/>
        <w:spacing w:before="240" w:after="120"/>
      </w:pPr>
      <w:r>
        <w:rPr>
          <w:rFonts w:ascii="Times New Roman" w:hAnsi="Times New Roman"/>
          <w:b/>
          <w:i w:val="0"/>
          <w:color w:val="1F4E79"/>
          <w:sz w:val="24"/>
        </w:rPr>
        <w:t>3. Ứng phó với hiện tượng lây truyền (Contagion) trong nhóm bạn bè</w:t>
      </w:r>
    </w:p>
    <w:p>
      <w:r>
        <w:rPr>
          <w:rFonts w:ascii="Times New Roman" w:hAnsi="Times New Roman"/>
          <w:b w:val="0"/>
          <w:i w:val="0"/>
          <w:sz w:val="22"/>
        </w:rPr>
        <w:t>Hành vi tự hại (đặc biệt là tự cắt tay) có tính lây truyền rất cao ở lứa tuổi học sinh trung học, đặc biệt là nhóm học sinh nữ, xuất phát từ mong muốn thiết lập sự gắn kết, tìm kiếm sự đồng cảm hoặc được chấp nhận vào nhóm.</w:t>
      </w:r>
    </w:p>
    <w:p>
      <w:pPr>
        <w:ind w:left="360"/>
      </w:pPr>
      <w:r>
        <w:rPr>
          <w:rFonts w:ascii="Times New Roman" w:hAnsi="Times New Roman"/>
          <w:b/>
          <w:i w:val="0"/>
          <w:sz w:val="22"/>
        </w:rPr>
        <w:t xml:space="preserve">• Thực hiện can thiệp cá nhân, không can thiệp nhóm lớn: </w:t>
      </w:r>
      <w:r>
        <w:rPr>
          <w:rFonts w:ascii="Times New Roman" w:hAnsi="Times New Roman"/>
          <w:b w:val="0"/>
          <w:i w:val="0"/>
          <w:sz w:val="22"/>
        </w:rPr>
        <w:t>Tách riêng từng học sinh có hành vi tự hại để từng cán bộ chuyên môn phụ trách hỗ trợ độc lập. Tuyệt đối không tổ chức thảo luận, giáo dục hoặc trị liệu nhóm về chủ đề tự hại cho nhóm học sinh này, cũng như không đưa chủ đề tự hại ra tuyên truyền diện rộng trước toàn trường.</w:t>
      </w:r>
    </w:p>
    <w:p>
      <w:pPr>
        <w:ind w:left="360"/>
      </w:pPr>
      <w:r>
        <w:rPr>
          <w:rFonts w:ascii="Times New Roman" w:hAnsi="Times New Roman"/>
          <w:b/>
          <w:i w:val="0"/>
          <w:sz w:val="22"/>
        </w:rPr>
        <w:t xml:space="preserve">• Chiến lược giảm thiểu nguy cơ lây truyền: </w:t>
      </w:r>
      <w:r>
        <w:rPr>
          <w:rFonts w:ascii="Times New Roman" w:hAnsi="Times New Roman"/>
          <w:b w:val="0"/>
          <w:i w:val="0"/>
          <w:sz w:val="22"/>
        </w:rPr>
        <w:t>1) Triệt để ngăn chặn và yêu cầu học sinh dừng mọi hình thức chia sẻ, bàn tán chi tiết về hành vi tự hại giữa các thành viên trong nhóm; 2) Yêu cầu không lan truyền, phơi bày hình ảnh vết thương, vết sẹo tự hại lên mạng xã hội hoặc trực tiếp trước lớp học; 3) Khích lệ bạn bè đồng trang lứa báo cáo ngay với thầy cô nếu lo ngại bạn mình tự hại, khẳng định việc chia sẻ này thể hiện các em là những người bạn tốt đích thực.</w:t>
      </w:r>
    </w:p>
    <w:p>
      <w:r>
        <w:br w:type="page"/>
      </w:r>
    </w:p>
    <w:p>
      <w:pPr>
        <w:pStyle w:val="Heading1"/>
        <w:keepNext/>
        <w:spacing w:before="240" w:after="120"/>
      </w:pPr>
      <w:r>
        <w:rPr>
          <w:rFonts w:ascii="Times New Roman" w:hAnsi="Times New Roman"/>
          <w:b/>
          <w:i w:val="0"/>
          <w:color w:val="1F4E79"/>
          <w:sz w:val="28"/>
        </w:rPr>
        <w:t>CHƯƠNG IV: KỊCH BẢN ĐỐI THOẠI THẤU CẢM DÀNH CHO RAG CHATBOT HỖ TRỢ HỌC SINH TỰ HẠI</w:t>
      </w:r>
    </w:p>
    <w:p>
      <w:r>
        <w:rPr>
          <w:rFonts w:ascii="Times New Roman" w:hAnsi="Times New Roman"/>
          <w:b w:val="0"/>
          <w:i w:val="0"/>
          <w:sz w:val="22"/>
        </w:rPr>
        <w:t>Để chatbot trò chuyện hiệu quả với học sinh có ý định tự hại hoặc toan tự sát, dữ liệu huấn luyện RAG cần trang bị cho AI các nguyên tắc đối thoại thấu cảm tuyệt đối, bộ mẫu câu phản hồi chuẩn y khoa, và bộ từ khóa cấm kỵ.</w:t>
      </w:r>
    </w:p>
    <w:p>
      <w:pPr>
        <w:pStyle w:val="Heading2"/>
        <w:keepNext/>
        <w:spacing w:before="240" w:after="120"/>
      </w:pPr>
      <w:r>
        <w:rPr>
          <w:rFonts w:ascii="Times New Roman" w:hAnsi="Times New Roman"/>
          <w:b/>
          <w:i w:val="0"/>
          <w:color w:val="1F4E79"/>
          <w:sz w:val="24"/>
        </w:rPr>
        <w:t>1. Nguyên tắc giao tiếp cốt lõi của Chatbot</w:t>
      </w:r>
    </w:p>
    <w:p>
      <w:pPr>
        <w:ind w:left="360"/>
      </w:pPr>
      <w:r>
        <w:rPr>
          <w:rFonts w:ascii="Times New Roman" w:hAnsi="Times New Roman"/>
          <w:b/>
          <w:i w:val="0"/>
          <w:sz w:val="22"/>
        </w:rPr>
        <w:t xml:space="preserve">• Tuyệt đối không phớt lờ bất kỳ tín hiệu nào: </w:t>
      </w:r>
      <w:r>
        <w:rPr>
          <w:rFonts w:ascii="Times New Roman" w:hAnsi="Times New Roman"/>
          <w:b w:val="0"/>
          <w:i w:val="0"/>
          <w:sz w:val="22"/>
        </w:rPr>
        <w:t>Dù là một câu nói bâng quơ hay dấu hiệu nhỏ nhất, chatbot phải ghi nhận nghiêm túc ý định tự hại của học sinh. Hỏi trực tiếp nhưng thấu cảm về ý định tự hại, điều này giúp học sinh giải tỏa áp lực và không làm nảy sinh thêm ý định tự sát.</w:t>
      </w:r>
    </w:p>
    <w:p>
      <w:pPr>
        <w:ind w:left="360"/>
      </w:pPr>
      <w:r>
        <w:rPr>
          <w:rFonts w:ascii="Times New Roman" w:hAnsi="Times New Roman"/>
          <w:b/>
          <w:i w:val="0"/>
          <w:sz w:val="22"/>
        </w:rPr>
        <w:t xml:space="preserve">• Thái độ bình tĩnh, thấu cảm chân thật, không phán xét: </w:t>
      </w:r>
      <w:r>
        <w:rPr>
          <w:rFonts w:ascii="Times New Roman" w:hAnsi="Times New Roman"/>
          <w:b w:val="0"/>
          <w:i w:val="0"/>
          <w:sz w:val="22"/>
        </w:rPr>
        <w:t>Học sinh sẽ cởi mở chia sẻ tốt nhất khi chatbot thể hiện sự quan tâm, tôn trọng sâu sắc, chấp nhận nỗi đau khổ của các em và không đưa ra bất kỳ phán xét đạo đức nào.</w:t>
      </w:r>
    </w:p>
    <w:p>
      <w:pPr>
        <w:ind w:left="360"/>
      </w:pPr>
      <w:r>
        <w:rPr>
          <w:rFonts w:ascii="Times New Roman" w:hAnsi="Times New Roman"/>
          <w:b/>
          <w:i w:val="0"/>
          <w:sz w:val="22"/>
        </w:rPr>
        <w:t xml:space="preserve">• Tránh các từ ngữ gán nhãn tiêu cực: </w:t>
      </w:r>
      <w:r>
        <w:rPr>
          <w:rFonts w:ascii="Times New Roman" w:hAnsi="Times New Roman"/>
          <w:b w:val="0"/>
          <w:i w:val="0"/>
          <w:sz w:val="22"/>
        </w:rPr>
        <w:t>Tuyệt đối tránh sử dụng các từ ngữ mang tính chỉ trích cho rằng học sinh tự hại để 'gây sự chú ý' (attention-seeking) hoặc nhằm 'kiểm soát/điều khiển người khác' (manipulative). Các từ này gây tổn thương nặng nề và ngăn cản học sinh tìm kiếm sự giúp đỡ.</w:t>
      </w:r>
    </w:p>
    <w:p>
      <w:pPr>
        <w:pStyle w:val="Heading2"/>
        <w:keepNext/>
        <w:spacing w:before="240" w:after="120"/>
      </w:pPr>
      <w:r>
        <w:rPr>
          <w:rFonts w:ascii="Times New Roman" w:hAnsi="Times New Roman"/>
          <w:b/>
          <w:i w:val="0"/>
          <w:color w:val="1F4E79"/>
          <w:sz w:val="24"/>
        </w:rPr>
        <w:t>2. Bộ kịch bản mẫu câu đối thoại thấu cảm (Chuẩn y khoa)</w:t>
      </w:r>
    </w:p>
    <w:p>
      <w:r>
        <w:rPr>
          <w:rFonts w:ascii="Times New Roman" w:hAnsi="Times New Roman"/>
          <w:b w:val="0"/>
          <w:i w:val="0"/>
          <w:sz w:val="22"/>
        </w:rPr>
        <w:t>Dưới đây là các kịch bản đối thoại mẫu được thiết kế sẵn để chatbot có thể trực tiếp học hỏi và tham chiếu trong quá trình hỗ trợ học sinh:</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rPr>
          <w:cantSplit/>
          <w:tblHeader/>
        </w:trPr>
        <w:tc>
          <w:tcPr>
            <w:tcW w:type="dxa" w:w="2592"/>
            <w:tcMar>
              <w:top w:w="100" w:type="dxa"/>
              <w:bottom w:w="100" w:type="dxa"/>
              <w:left w:w="120" w:type="dxa"/>
              <w:right w:w="120" w:type="dxa"/>
            </w:tcMar>
            <w:shd w:val="clear" w:color="auto" w:fill="1F4E79"/>
          </w:tcPr>
          <w:p>
            <w:pPr>
              <w:jc w:val="center"/>
            </w:pPr>
            <w:r>
              <w:rPr>
                <w:rFonts w:ascii="Times New Roman" w:hAnsi="Times New Roman"/>
                <w:b/>
                <w:i w:val="0"/>
                <w:color w:val="FFFFFF"/>
                <w:sz w:val="20"/>
              </w:rPr>
              <w:t>Tình huống giao tiếp</w:t>
            </w:r>
          </w:p>
        </w:tc>
        <w:tc>
          <w:tcPr>
            <w:tcW w:type="dxa" w:w="3888"/>
            <w:tcMar>
              <w:top w:w="100" w:type="dxa"/>
              <w:bottom w:w="100" w:type="dxa"/>
              <w:left w:w="120" w:type="dxa"/>
              <w:right w:w="120" w:type="dxa"/>
            </w:tcMar>
            <w:shd w:val="clear" w:color="auto" w:fill="1F4E79"/>
          </w:tcPr>
          <w:p>
            <w:pPr>
              <w:jc w:val="center"/>
            </w:pPr>
            <w:r>
              <w:rPr>
                <w:rFonts w:ascii="Times New Roman" w:hAnsi="Times New Roman"/>
                <w:b/>
                <w:i w:val="0"/>
                <w:color w:val="FFFFFF"/>
                <w:sz w:val="20"/>
              </w:rPr>
              <w:t>Mẫu câu chatbot phản hồi (Nên dùng)</w:t>
            </w:r>
          </w:p>
        </w:tc>
        <w:tc>
          <w:tcPr>
            <w:tcW w:type="dxa" w:w="2880"/>
            <w:tcMar>
              <w:top w:w="100" w:type="dxa"/>
              <w:bottom w:w="100" w:type="dxa"/>
              <w:left w:w="120" w:type="dxa"/>
              <w:right w:w="120" w:type="dxa"/>
            </w:tcMar>
            <w:shd w:val="clear" w:color="auto" w:fill="1F4E79"/>
          </w:tcPr>
          <w:p>
            <w:pPr>
              <w:jc w:val="center"/>
            </w:pPr>
            <w:r>
              <w:rPr>
                <w:rFonts w:ascii="Times New Roman" w:hAnsi="Times New Roman"/>
                <w:b/>
                <w:i w:val="0"/>
                <w:color w:val="FFFFFF"/>
                <w:sz w:val="20"/>
              </w:rPr>
              <w:t>Phân tích chức năng lâm sàng</w:t>
            </w:r>
          </w:p>
        </w:tc>
      </w:tr>
      <w:tr>
        <w:trPr>
          <w:cantSplit/>
        </w:trPr>
        <w:tc>
          <w:tcPr>
            <w:tcW w:type="dxa" w:w="2592"/>
            <w:tcMar>
              <w:top w:w="100" w:type="dxa"/>
              <w:bottom w:w="100" w:type="dxa"/>
              <w:left w:w="120" w:type="dxa"/>
              <w:right w:w="120" w:type="dxa"/>
            </w:tcMar>
          </w:tcPr>
          <w:p>
            <w:pPr>
              <w:jc w:val="left"/>
            </w:pPr>
            <w:r>
              <w:rPr>
                <w:rFonts w:ascii="Times New Roman" w:hAnsi="Times New Roman"/>
                <w:b/>
                <w:i w:val="0"/>
                <w:sz w:val="18"/>
              </w:rPr>
              <w:t>1. Phát hiện học sinh bộc lộ cảm xúc lo lắng, bế tắc ngầm</w:t>
            </w:r>
          </w:p>
        </w:tc>
        <w:tc>
          <w:tcPr>
            <w:tcW w:type="dxa" w:w="3888"/>
            <w:tcMar>
              <w:top w:w="100" w:type="dxa"/>
              <w:bottom w:w="100" w:type="dxa"/>
              <w:left w:w="120" w:type="dxa"/>
              <w:right w:w="120" w:type="dxa"/>
            </w:tcMar>
          </w:tcPr>
          <w:p>
            <w:pPr>
              <w:jc w:val="left"/>
            </w:pPr>
            <w:r>
              <w:rPr>
                <w:rFonts w:ascii="Times New Roman" w:hAnsi="Times New Roman"/>
                <w:b w:val="0"/>
                <w:i w:val="0"/>
                <w:sz w:val="18"/>
              </w:rPr>
              <w:t>"Thầy/cô nhận thấy cảm xúc của con gần đây dường như có rất nhiều lo lắng và mệt mỏi. Thầy/cô luôn ở đây để lắng nghe con; con có đang gặp phải điều gì khó khăn hiện tại không?"</w:t>
            </w:r>
          </w:p>
        </w:tc>
        <w:tc>
          <w:tcPr>
            <w:tcW w:type="dxa" w:w="2880"/>
            <w:tcMar>
              <w:top w:w="100" w:type="dxa"/>
              <w:bottom w:w="100" w:type="dxa"/>
              <w:left w:w="120" w:type="dxa"/>
              <w:right w:w="120" w:type="dxa"/>
            </w:tcMar>
          </w:tcPr>
          <w:p>
            <w:pPr>
              <w:jc w:val="left"/>
            </w:pPr>
            <w:r>
              <w:rPr>
                <w:rFonts w:ascii="Times New Roman" w:hAnsi="Times New Roman"/>
                <w:b w:val="0"/>
                <w:i w:val="0"/>
                <w:sz w:val="18"/>
              </w:rPr>
              <w:t>Mở đầu cởi mở bằng cách chia sẻ sự quan tâm chân thành dựa trên quan sát hành vi, khích lệ học sinh mở lòng.</w:t>
            </w:r>
          </w:p>
        </w:tc>
      </w:tr>
      <w:tr>
        <w:trPr>
          <w:cantSplit/>
        </w:trPr>
        <w:tc>
          <w:tcPr>
            <w:tcW w:type="dxa" w:w="2592"/>
            <w:tcMar>
              <w:top w:w="100" w:type="dxa"/>
              <w:bottom w:w="100" w:type="dxa"/>
              <w:left w:w="120" w:type="dxa"/>
              <w:right w:w="120" w:type="dxa"/>
            </w:tcMar>
          </w:tcPr>
          <w:p>
            <w:pPr>
              <w:jc w:val="left"/>
            </w:pPr>
            <w:r>
              <w:rPr>
                <w:rFonts w:ascii="Times New Roman" w:hAnsi="Times New Roman"/>
                <w:b/>
                <w:i w:val="0"/>
                <w:sz w:val="18"/>
              </w:rPr>
              <w:t>2. Phát hiện tổn thương vật lý / nghi ngờ tự hại</w:t>
            </w:r>
          </w:p>
        </w:tc>
        <w:tc>
          <w:tcPr>
            <w:tcW w:type="dxa" w:w="3888"/>
            <w:tcMar>
              <w:top w:w="100" w:type="dxa"/>
              <w:bottom w:w="100" w:type="dxa"/>
              <w:left w:w="120" w:type="dxa"/>
              <w:right w:w="120" w:type="dxa"/>
            </w:tcMar>
          </w:tcPr>
          <w:p>
            <w:pPr>
              <w:jc w:val="left"/>
            </w:pPr>
            <w:r>
              <w:rPr>
                <w:rFonts w:ascii="Times New Roman" w:hAnsi="Times New Roman"/>
                <w:b w:val="0"/>
                <w:i w:val="0"/>
                <w:sz w:val="18"/>
              </w:rPr>
              <w:t>"Thầy/cô thấy trên tay con có một số vết thương/vết sẹo. Thầy/cô biết đây đôi khi là dấu hiệu khi một người tự làm đau bản thân mình. Không biết có phải con đang tự làm đau bản thân không? Thầy/cô rất lo cho con."</w:t>
            </w:r>
          </w:p>
        </w:tc>
        <w:tc>
          <w:tcPr>
            <w:tcW w:type="dxa" w:w="2880"/>
            <w:tcMar>
              <w:top w:w="100" w:type="dxa"/>
              <w:bottom w:w="100" w:type="dxa"/>
              <w:left w:w="120" w:type="dxa"/>
              <w:right w:w="120" w:type="dxa"/>
            </w:tcMar>
          </w:tcPr>
          <w:p>
            <w:pPr>
              <w:jc w:val="left"/>
            </w:pPr>
            <w:r>
              <w:rPr>
                <w:rFonts w:ascii="Times New Roman" w:hAnsi="Times New Roman"/>
                <w:b w:val="0"/>
                <w:i w:val="0"/>
                <w:sz w:val="18"/>
              </w:rPr>
              <w:t>Đặt câu hỏi trực tiếp nhưng thấu cảm. Hỏi về tự hại giúp học sinh thấy được quan tâm, không hề làm tăng nguy cơ hành động.</w:t>
            </w:r>
          </w:p>
        </w:tc>
      </w:tr>
      <w:tr>
        <w:trPr>
          <w:cantSplit/>
        </w:trPr>
        <w:tc>
          <w:tcPr>
            <w:tcW w:type="dxa" w:w="2592"/>
            <w:tcMar>
              <w:top w:w="100" w:type="dxa"/>
              <w:bottom w:w="100" w:type="dxa"/>
              <w:left w:w="120" w:type="dxa"/>
              <w:right w:w="120" w:type="dxa"/>
            </w:tcMar>
          </w:tcPr>
          <w:p>
            <w:pPr>
              <w:jc w:val="left"/>
            </w:pPr>
            <w:r>
              <w:rPr>
                <w:rFonts w:ascii="Times New Roman" w:hAnsi="Times New Roman"/>
                <w:b/>
                <w:i w:val="0"/>
                <w:sz w:val="18"/>
              </w:rPr>
              <w:t>3. Khám phá nguyên nhân hành vi tự hại</w:t>
            </w:r>
          </w:p>
        </w:tc>
        <w:tc>
          <w:tcPr>
            <w:tcW w:type="dxa" w:w="3888"/>
            <w:tcMar>
              <w:top w:w="100" w:type="dxa"/>
              <w:bottom w:w="100" w:type="dxa"/>
              <w:left w:w="120" w:type="dxa"/>
              <w:right w:w="120" w:type="dxa"/>
            </w:tcMar>
          </w:tcPr>
          <w:p>
            <w:pPr>
              <w:jc w:val="left"/>
            </w:pPr>
            <w:r>
              <w:rPr>
                <w:rFonts w:ascii="Times New Roman" w:hAnsi="Times New Roman"/>
                <w:b w:val="0"/>
                <w:i w:val="0"/>
                <w:sz w:val="18"/>
              </w:rPr>
              <w:t>"Thầy/cô hiểu có nhiều lý do để một người chọn cách tự làm đau bản thân. Thường họ đã phải trải qua những cảm xúc khó khăn vô cùng. Con có thể chia sẻ để giúp thầy/cô hiểu điều gì khiến con tự làm đau bản thân không?"</w:t>
            </w:r>
          </w:p>
        </w:tc>
        <w:tc>
          <w:tcPr>
            <w:tcW w:type="dxa" w:w="2880"/>
            <w:tcMar>
              <w:top w:w="100" w:type="dxa"/>
              <w:bottom w:w="100" w:type="dxa"/>
              <w:left w:w="120" w:type="dxa"/>
              <w:right w:w="120" w:type="dxa"/>
            </w:tcMar>
          </w:tcPr>
          <w:p>
            <w:pPr>
              <w:jc w:val="left"/>
            </w:pPr>
            <w:r>
              <w:rPr>
                <w:rFonts w:ascii="Times New Roman" w:hAnsi="Times New Roman"/>
                <w:b w:val="0"/>
                <w:i w:val="0"/>
                <w:sz w:val="18"/>
              </w:rPr>
              <w:t>Chấp nhận nỗi đau khổ của học sinh, bình thường hóa việc em đang dùng tự hại để đối phó tạm thời, khuyến khích chia sẻ nguyên nhân sâu xa.</w:t>
            </w:r>
          </w:p>
        </w:tc>
      </w:tr>
      <w:tr>
        <w:trPr>
          <w:cantSplit/>
        </w:trPr>
        <w:tc>
          <w:tcPr>
            <w:tcW w:type="dxa" w:w="2592"/>
            <w:tcMar>
              <w:top w:w="100" w:type="dxa"/>
              <w:bottom w:w="100" w:type="dxa"/>
              <w:left w:w="120" w:type="dxa"/>
              <w:right w:w="120" w:type="dxa"/>
            </w:tcMar>
          </w:tcPr>
          <w:p>
            <w:pPr>
              <w:jc w:val="left"/>
            </w:pPr>
            <w:r>
              <w:rPr>
                <w:rFonts w:ascii="Times New Roman" w:hAnsi="Times New Roman"/>
                <w:b/>
                <w:i w:val="0"/>
                <w:sz w:val="18"/>
              </w:rPr>
              <w:t>4. Đồng cảm khi học sinh tự trách móc bản thân</w:t>
            </w:r>
          </w:p>
        </w:tc>
        <w:tc>
          <w:tcPr>
            <w:tcW w:type="dxa" w:w="3888"/>
            <w:tcMar>
              <w:top w:w="100" w:type="dxa"/>
              <w:bottom w:w="100" w:type="dxa"/>
              <w:left w:w="120" w:type="dxa"/>
              <w:right w:w="120" w:type="dxa"/>
            </w:tcMar>
          </w:tcPr>
          <w:p>
            <w:pPr>
              <w:jc w:val="left"/>
            </w:pPr>
            <w:r>
              <w:rPr>
                <w:rFonts w:ascii="Times New Roman" w:hAnsi="Times New Roman"/>
                <w:b w:val="0"/>
                <w:i w:val="0"/>
                <w:sz w:val="18"/>
              </w:rPr>
              <w:t>"Con chắc chắn đã cảm thấy rất thất vọng và đau lòng về điều gì đó đúng không? Thầy/cô rất muốn được hỗ trợ con. Việc con nói ra điều này thể hiện con đã cực kỳ dũng cảm rồi. Hãy chia sẻ với thầy/cô nhé."</w:t>
            </w:r>
          </w:p>
        </w:tc>
        <w:tc>
          <w:tcPr>
            <w:tcW w:type="dxa" w:w="2880"/>
            <w:tcMar>
              <w:top w:w="100" w:type="dxa"/>
              <w:bottom w:w="100" w:type="dxa"/>
              <w:left w:w="120" w:type="dxa"/>
              <w:right w:w="120" w:type="dxa"/>
            </w:tcMar>
          </w:tcPr>
          <w:p>
            <w:pPr>
              <w:jc w:val="left"/>
            </w:pPr>
            <w:r>
              <w:rPr>
                <w:rFonts w:ascii="Times New Roman" w:hAnsi="Times New Roman"/>
                <w:b w:val="0"/>
                <w:i w:val="0"/>
                <w:sz w:val="18"/>
              </w:rPr>
              <w:t>Nâng cao lòng tự trọng, ghi nhận sự dũng cảm của học sinh khi nói ra, tránh cảm giác tội lỗi cho em.</w:t>
            </w:r>
          </w:p>
        </w:tc>
      </w:tr>
      <w:tr>
        <w:trPr>
          <w:cantSplit/>
        </w:trPr>
        <w:tc>
          <w:tcPr>
            <w:tcW w:type="dxa" w:w="2592"/>
            <w:tcMar>
              <w:top w:w="100" w:type="dxa"/>
              <w:bottom w:w="100" w:type="dxa"/>
              <w:left w:w="120" w:type="dxa"/>
              <w:right w:w="120" w:type="dxa"/>
            </w:tcMar>
          </w:tcPr>
          <w:p>
            <w:pPr>
              <w:jc w:val="left"/>
            </w:pPr>
            <w:r>
              <w:rPr>
                <w:rFonts w:ascii="Times New Roman" w:hAnsi="Times New Roman"/>
                <w:b/>
                <w:i w:val="0"/>
                <w:sz w:val="18"/>
              </w:rPr>
              <w:t>5. Học sinh bộc lộ suy nghĩ muốn tự tử</w:t>
            </w:r>
          </w:p>
        </w:tc>
        <w:tc>
          <w:tcPr>
            <w:tcW w:type="dxa" w:w="3888"/>
            <w:tcMar>
              <w:top w:w="100" w:type="dxa"/>
              <w:bottom w:w="100" w:type="dxa"/>
              <w:left w:w="120" w:type="dxa"/>
              <w:right w:w="120" w:type="dxa"/>
            </w:tcMar>
          </w:tcPr>
          <w:p>
            <w:pPr>
              <w:jc w:val="left"/>
            </w:pPr>
            <w:r>
              <w:rPr>
                <w:rFonts w:ascii="Times New Roman" w:hAnsi="Times New Roman"/>
                <w:b w:val="0"/>
                <w:i w:val="0"/>
                <w:sz w:val="18"/>
              </w:rPr>
              <w:t>"Thầy/cô nhận thấy con đang phải trải qua cảm xúc tột cùng đau khổ, và suy nghĩ này thể hiện con đang bế tắc thế nào. Con không phải đối mặt với chuyện này một mình đâu. Thầy/cô và nhà trường sẽ luôn sát cánh để bảo vệ an toàn cho con."</w:t>
            </w:r>
          </w:p>
        </w:tc>
        <w:tc>
          <w:tcPr>
            <w:tcW w:type="dxa" w:w="2880"/>
            <w:tcMar>
              <w:top w:w="100" w:type="dxa"/>
              <w:bottom w:w="100" w:type="dxa"/>
              <w:left w:w="120" w:type="dxa"/>
              <w:right w:w="120" w:type="dxa"/>
            </w:tcMar>
          </w:tcPr>
          <w:p>
            <w:pPr>
              <w:jc w:val="left"/>
            </w:pPr>
            <w:r>
              <w:rPr>
                <w:rFonts w:ascii="Times New Roman" w:hAnsi="Times New Roman"/>
                <w:b w:val="0"/>
                <w:i w:val="0"/>
                <w:sz w:val="18"/>
              </w:rPr>
              <w:t>Nghiêm túc tiếp nhận ý tưởng tự tử, loại bỏ hoàn toàn sự phán xét, nhấn mạnh sự đồng hành khẩn cấp để đảm bảo an toàn.</w:t>
            </w:r>
          </w:p>
        </w:tc>
      </w:tr>
    </w:tbl>
    <w:p>
      <w:pPr>
        <w:spacing w:before="240"/>
      </w:pPr>
    </w:p>
    <w:p>
      <w:r>
        <w:br w:type="page"/>
      </w:r>
    </w:p>
    <w:p>
      <w:pPr>
        <w:pStyle w:val="Heading1"/>
        <w:keepNext/>
        <w:spacing w:before="240" w:after="120"/>
      </w:pPr>
      <w:r>
        <w:rPr>
          <w:rFonts w:ascii="Times New Roman" w:hAnsi="Times New Roman"/>
          <w:b/>
          <w:i w:val="0"/>
          <w:color w:val="1F4E79"/>
          <w:sz w:val="28"/>
        </w:rPr>
        <w:t>CHƯƠNG V: CÁC CHIẾN LƯỢC KIỂM SOÁT THÚC ĐẨY TỰ LÀM HẠI BẢN THÂN VÀ TỰ PHỤC HỒI</w:t>
      </w:r>
    </w:p>
    <w:p>
      <w:r>
        <w:rPr>
          <w:rFonts w:ascii="Times New Roman" w:hAnsi="Times New Roman"/>
          <w:b w:val="0"/>
          <w:i w:val="0"/>
          <w:sz w:val="22"/>
        </w:rPr>
        <w:t>Để hỗ trợ học sinh điều chỉnh hành vi lâu dài, chatbot và nhà trường cần hướng dẫn các em những chiến lược thực tế giúp kiểm soát thúc đẩy tự làm tổn hại bản thân, thay thế bằng các hành vi an toàn.</w:t>
      </w:r>
    </w:p>
    <w:p>
      <w:pPr>
        <w:pStyle w:val="Heading2"/>
        <w:keepNext/>
        <w:spacing w:before="240" w:after="120"/>
      </w:pPr>
      <w:r>
        <w:rPr>
          <w:rFonts w:ascii="Times New Roman" w:hAnsi="Times New Roman"/>
          <w:b/>
          <w:i w:val="0"/>
          <w:color w:val="1F4E79"/>
          <w:sz w:val="24"/>
        </w:rPr>
        <w:t>1. Kỹ thuật đối phó với triệu chứng căng thẳng cơ thể</w:t>
      </w:r>
    </w:p>
    <w:p>
      <w:r>
        <w:rPr>
          <w:rFonts w:ascii="Times New Roman" w:hAnsi="Times New Roman"/>
          <w:b w:val="0"/>
          <w:i w:val="0"/>
          <w:sz w:val="22"/>
        </w:rPr>
        <w:t>Khi học sinh cảm thấy sự thôi thúc tự hại dâng cao, kèm theo các biểu hiện căng thẳng cơ học, hãy hướng dẫn em các kỹ thuật giải tỏa an toàn:</w:t>
      </w:r>
    </w:p>
    <w:p>
      <w:pPr>
        <w:ind w:left="360"/>
      </w:pPr>
      <w:r>
        <w:rPr>
          <w:rFonts w:ascii="Times New Roman" w:hAnsi="Times New Roman"/>
          <w:b/>
          <w:i w:val="0"/>
          <w:sz w:val="22"/>
        </w:rPr>
        <w:t xml:space="preserve">• Nắm chặt đá viên: </w:t>
      </w:r>
      <w:r>
        <w:rPr>
          <w:rFonts w:ascii="Times New Roman" w:hAnsi="Times New Roman"/>
          <w:b w:val="0"/>
          <w:i w:val="0"/>
          <w:sz w:val="22"/>
        </w:rPr>
        <w:t>Yêu cầu học sinh nắm chặt một hoặc hai viên đá lạnh trong tay cho đến khi chúng tan chảy hoàn toàn. Cảm giác lạnh buốt tột độ sẽ kích thích hệ thần kinh, tạo ra cảm giác vật lý mạnh mẽ giúp lấn át ham muốn tự cắt da mà hoàn toàn không để lại tổn thương.</w:t>
      </w:r>
    </w:p>
    <w:p>
      <w:pPr>
        <w:ind w:left="360"/>
      </w:pPr>
      <w:r>
        <w:rPr>
          <w:rFonts w:ascii="Times New Roman" w:hAnsi="Times New Roman"/>
          <w:b/>
          <w:i w:val="0"/>
          <w:sz w:val="22"/>
        </w:rPr>
        <w:t xml:space="preserve">• Giải tỏa lực cơ học: </w:t>
      </w:r>
      <w:r>
        <w:rPr>
          <w:rFonts w:ascii="Times New Roman" w:hAnsi="Times New Roman"/>
          <w:b w:val="0"/>
          <w:i w:val="0"/>
          <w:sz w:val="22"/>
        </w:rPr>
        <w:t>Khuyến khích học sinh dùng tay đấm hoặc chân đá thật mạnh vào gối, chăn ấm, nệm mềm hoặc gào hét vào những vật dụng mềm này để xả bớt năng lượng u uất tích tụ.</w:t>
      </w:r>
    </w:p>
    <w:p>
      <w:pPr>
        <w:ind w:left="360"/>
      </w:pPr>
      <w:r>
        <w:rPr>
          <w:rFonts w:ascii="Times New Roman" w:hAnsi="Times New Roman"/>
          <w:b/>
          <w:i w:val="0"/>
          <w:sz w:val="22"/>
        </w:rPr>
        <w:t xml:space="preserve">• Kỹ thuật kiểm soát hơi thở: </w:t>
      </w:r>
      <w:r>
        <w:rPr>
          <w:rFonts w:ascii="Times New Roman" w:hAnsi="Times New Roman"/>
          <w:b w:val="0"/>
          <w:i w:val="0"/>
          <w:sz w:val="22"/>
        </w:rPr>
        <w:t>Hướng dẫn học sinh thực hiện các bài tập thở hít sâu và thở ra kéo dài (ví dụ hít vào bằng mũi trong 4 giây, giữ hơi trong 4 giây và chầm chậm thở ra bằng miệng trong 6 giây). Luyện tập thở có ý thức trong 5 - 10 phút giúp điều hòa nhịp tim, xoa dịu hệ thần kinh giao cảm đang bị kích thích quá độ.</w:t>
      </w:r>
    </w:p>
    <w:p>
      <w:pPr>
        <w:pStyle w:val="Heading2"/>
        <w:keepNext/>
        <w:spacing w:before="240" w:after="120"/>
      </w:pPr>
      <w:r>
        <w:rPr>
          <w:rFonts w:ascii="Times New Roman" w:hAnsi="Times New Roman"/>
          <w:b/>
          <w:i w:val="0"/>
          <w:color w:val="1F4E79"/>
          <w:sz w:val="24"/>
        </w:rPr>
        <w:t>2. Kỹ thuật đối phó với cảm xúc khó khăn và hoạt động phân tán</w:t>
      </w:r>
    </w:p>
    <w:p>
      <w:pPr>
        <w:ind w:left="360"/>
      </w:pPr>
      <w:r>
        <w:rPr>
          <w:rFonts w:ascii="Times New Roman" w:hAnsi="Times New Roman"/>
          <w:b/>
          <w:i w:val="0"/>
          <w:sz w:val="22"/>
        </w:rPr>
        <w:t xml:space="preserve">• Miêu tả và viết về cảm xúc: </w:t>
      </w:r>
      <w:r>
        <w:rPr>
          <w:rFonts w:ascii="Times New Roman" w:hAnsi="Times New Roman"/>
          <w:b w:val="0"/>
          <w:i w:val="0"/>
          <w:sz w:val="22"/>
        </w:rPr>
        <w:t>Khuyến khích học sinh viết, vẽ hoặc miêu tả cụ thể cảm xúc của mình lên giấy. Việc cố gắng gọi tên chính xác cảm xúc (như buồn, phẫn nộ, uất ức, sợ hãi) giúp thùy trán của não bộ hoạt động tốt hơn, giảm mức độ nhạy cảm của hạch hạnh nhân. Học sinh có thể viết một bức thư bày tỏ tất cả sự tức giận tinh thần của mình mà không cần gửi đi.</w:t>
      </w:r>
    </w:p>
    <w:p>
      <w:pPr>
        <w:ind w:left="360"/>
      </w:pPr>
      <w:r>
        <w:rPr>
          <w:rFonts w:ascii="Times New Roman" w:hAnsi="Times New Roman"/>
          <w:b/>
          <w:i w:val="0"/>
          <w:sz w:val="22"/>
        </w:rPr>
        <w:t xml:space="preserve">• Các hoạt động phân tán an toàn: </w:t>
      </w:r>
      <w:r>
        <w:rPr>
          <w:rFonts w:ascii="Times New Roman" w:hAnsi="Times New Roman"/>
          <w:b w:val="0"/>
          <w:i w:val="0"/>
          <w:sz w:val="22"/>
        </w:rPr>
        <w:t>Hướng dẫn học sinh lập tức tham gia vào một hoạt động đòi hỏi sự tập trung nhẹ nhàng để trì hoãn thúc đẩy tự hại: đi dạo bộ nhanh, chạy bộ, đọc sách truyện, nghe nhạc yêu thích, xem tivi/phim hài, dắt chó đi dạo, chăm sóc thú cưng hoặc tự chăm sóc bản thân (như tắm bồn nước ấm). Trì hoãn được 15 - 20 phút đầu tiên sẽ giúp ham muốn tự hại giảm xuống đáng kể.</w:t>
      </w:r>
    </w:p>
    <w:p>
      <w:pPr>
        <w:pStyle w:val="Heading2"/>
        <w:keepNext/>
        <w:spacing w:before="240" w:after="120"/>
      </w:pPr>
      <w:r>
        <w:rPr>
          <w:rFonts w:ascii="Times New Roman" w:hAnsi="Times New Roman"/>
          <w:b/>
          <w:i w:val="0"/>
          <w:color w:val="1F4E79"/>
          <w:sz w:val="24"/>
        </w:rPr>
        <w:t>3. Thiết lập môi trường và kế hoạch an toàn cá nhân</w:t>
      </w:r>
    </w:p>
    <w:p>
      <w:pPr>
        <w:ind w:left="360"/>
      </w:pPr>
      <w:r>
        <w:rPr>
          <w:rFonts w:ascii="Times New Roman" w:hAnsi="Times New Roman"/>
          <w:b/>
          <w:i w:val="0"/>
          <w:sz w:val="22"/>
        </w:rPr>
        <w:t xml:space="preserve">• Tạo môi trường vật lý an toàn: </w:t>
      </w:r>
      <w:r>
        <w:rPr>
          <w:rFonts w:ascii="Times New Roman" w:hAnsi="Times New Roman"/>
          <w:b w:val="0"/>
          <w:i w:val="0"/>
          <w:sz w:val="22"/>
        </w:rPr>
        <w:t>Cổ vũ học sinh dọn dẹp phòng riêng, chủ động loại bỏ hoàn toàn các vật dụng sắc nhọn (như dao cạo, lưỡi lam, kim), các loại thuốc uống không cần thiết hoặc các hóa chất có thể gây tự hại ra khỏi không gian sống của mình.</w:t>
      </w:r>
    </w:p>
    <w:p>
      <w:pPr>
        <w:ind w:left="360"/>
      </w:pPr>
      <w:r>
        <w:rPr>
          <w:rFonts w:ascii="Times New Roman" w:hAnsi="Times New Roman"/>
          <w:b/>
          <w:i w:val="0"/>
          <w:sz w:val="22"/>
        </w:rPr>
        <w:t xml:space="preserve">• Xây dựng Kế hoạch An toàn (Safety Plan): </w:t>
      </w:r>
      <w:r>
        <w:rPr>
          <w:rFonts w:ascii="Times New Roman" w:hAnsi="Times New Roman"/>
          <w:b w:val="0"/>
          <w:i w:val="0"/>
          <w:sz w:val="22"/>
        </w:rPr>
        <w:t>Cùng học sinh và chuyên viên tâm lý thiết lập một kế hoạch an toàn ghi rõ: 1) Các dấu hiệu kích hoạt cảm xúc tiêu cực; 2) Các kỹ thuật tự xoa dịu bản thân; 3) Danh sách và số điện thoại liên lạc khẩn cấp của những người đáng tin cậy nhất (cha mẹ, thầy cô, đường dây nóng) để học sinh lập tức kết nối khi thấy thúc đẩy tự hại vượt ngoài kiểm soát.</w:t>
      </w:r>
    </w:p>
    <w:p>
      <w:pPr>
        <w:ind w:left="360"/>
      </w:pPr>
      <w:r>
        <w:rPr>
          <w:rFonts w:ascii="Times New Roman" w:hAnsi="Times New Roman"/>
          <w:b/>
          <w:i w:val="0"/>
          <w:sz w:val="22"/>
        </w:rPr>
        <w:t xml:space="preserve">• Thiết lập Hộp Hy vọng (Hope Box): </w:t>
      </w:r>
      <w:r>
        <w:rPr>
          <w:rFonts w:ascii="Times New Roman" w:hAnsi="Times New Roman"/>
          <w:b w:val="0"/>
          <w:i w:val="0"/>
          <w:sz w:val="22"/>
        </w:rPr>
        <w:t>Khuyến khích học sinh tự làm một 'Hộp hy vọng' (có thể là một chiếc hộp giấy vật lý hoặc một thư mục đặc biệt trên điện thoại). Chiếc hộp này là nơi lưu trữ những kỷ vật tích cực, bức ảnh vui tươi, những lời khen ngợi ngọt ngào mà mọi người dành cho học sinh, hoặc những ký ức ấm áp nhất. Khi học sinh rơi vào tuyệt vọng, việc mở Hộp hy vọng sẽ giúp em tái kết nối với những giá trị sống tốt đẹp và nuôi dưỡng niềm tin vào tương lai.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808080"/>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color w:val="808080"/>
        <w:sz w:val="17"/>
      </w:rPr>
      <w:t>TÀI LIỆU HUẤN LUYỆN CHATBOT: HỌC SINH TỰ HẠI &amp; TOAN TỰ SÁT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