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Khảo Sát Tác Dụng Dược Lý và Kiểm Soát Cơn Đau Cho Bệnh Nhân Điều Trị Ung Thư Giai Đoạn Nặng</w:t>
      </w:r>
    </w:p>
    <w:p>
      <w:r>
        <w:rPr>
          <w:sz w:val="20"/>
          <w:color w:val="64748B"/>
          <w:rFonts w:ascii="Segoe UI" w:hAnsi="Segoe UI" w:cs="Segoe UI" w:eastAsia="Segoe UI"/>
          <w:i w:val="on"/>
        </w:rPr>
        <w:t>Tác giả: TS.BS. Hoàng Thị Kim Oanh, Đại Học Y Hà Nội  •  Chủ đề: Y Học Lâm Sàng &amp; Dược Phẩm  •  Mã hệ thống: #1006</w:t>
      </w:r>
    </w:p>
    <w:p>
      <w:r>
        <w:rPr>
          <w:b w:val="on"/>
          <w:sz w:val="22"/>
          <w:rFonts w:ascii="Segoe UI" w:hAnsi="Segoe UI" w:cs="Segoe UI" w:eastAsia="Segoe UI"/>
        </w:rPr>
        <w:t>TÓM TẮT (ABSTRACT)</w:t>
      </w:r>
    </w:p>
    <w:p>
      <w:pPr>
        <w:ind w:left="360"/>
      </w:pPr>
      <w:r>
        <w:rPr>
          <w:i w:val="on"/>
          <w:sz w:val="20"/>
          <w:rFonts w:ascii="Segoe UI" w:hAnsi="Segoe UI" w:cs="Segoe UI" w:eastAsia="Segoe UI"/>
        </w:rPr>
        <w:t>Pharmacological Effects and Pain Management Therapy for Hospital Patients. Đánh giá phác đồ giảm đau đa tầng, tác dụng sinh hóa của thuốc đối với người bệnh và nâng cao chất lượng chăm sóc y tế.</w:t>
      </w:r>
    </w:p>
    <w:p>
      <w:r>
        <w:rPr>
          <w:rFonts w:ascii="Segoe UI" w:hAnsi="Segoe UI" w:cs="Segoe UI" w:eastAsia="Segoe UI"/>
          <w:b w:val="on"/>
          <w:sz w:val="24"/>
          <w:color w:val="0F172A"/>
        </w:rPr>
        <w:t>CÔNG TRÌNH NGHIÊN CỨU Y HỌC LÂM SÀNG: QUẢN LÝ CƠN ĐAU BỆNH NHÂN</w:t>
      </w:r>
    </w:p>
    <w:p>
      <w:r>
        <w:rPr>
          <w:rFonts w:ascii="Segoe UI" w:hAnsi="Segoe UI" w:cs="Segoe UI" w:eastAsia="Segoe UI"/>
          <w:b w:val="on"/>
          <w:sz w:val="24"/>
          <w:color w:val="0F172A"/>
        </w:rPr>
        <w:t>1. TỔNG QUAN VỀ BỆNH LÝ VÀ CHĂM SÓC Y TẾ</w:t>
      </w:r>
    </w:p>
    <w:p>
      <w:r>
        <w:rPr>
          <w:rFonts w:ascii="Segoe UI" w:hAnsi="Segoe UI" w:cs="Segoe UI" w:eastAsia="Segoe UI"/>
          <w:sz w:val="22"/>
          <w:color w:val="334155"/>
        </w:rPr>
        <w:t>Đau do ung thư giai đoạn muộn là một trong những thử thách nặng nề nhất đối với bác sĩ lâm sàng và hệ thống y tế bệnh viện. Kiểm soát đau hiệu quả giúp cải thiện thể trạng, tinh thần và giấc ngủ của bệnh nhân, từ đó kéo dài thời gian sống và nâng cao chất lượng cuộc sống.</w:t>
      </w:r>
    </w:p>
    <w:p>
      <w:r>
        <w:rPr>
          <w:rFonts w:ascii="Segoe UI" w:hAnsi="Segoe UI" w:cs="Segoe UI" w:eastAsia="Segoe UI"/>
          <w:b w:val="on"/>
          <w:sz w:val="24"/>
          <w:color w:val="0F172A"/>
        </w:rPr>
        <w:t>2. PHÁC ĐỒ DƯỢC LÝ VÀ THEO DÕI LÂM SÀNG</w:t>
      </w:r>
    </w:p>
    <w:p>
      <w:r>
        <w:rPr>
          <w:rFonts w:ascii="Segoe UI" w:hAnsi="Segoe UI" w:cs="Segoe UI" w:eastAsia="Segoe UI"/>
          <w:sz w:val="22"/>
          <w:color w:val="334155"/>
        </w:rPr>
        <w:t>Nghiên cứu áp dụng thang đo kiểm soát đau 3 bậc của Tổ chức Y tế Thế giới kết hợp các thuốc giảm đau trung ương và thuốc kháng viêm không steroid. 95 bệnh nhân điều trị nội trú được đánh giá định kỳ theo thang điểm VAS 10 mức độ.</w:t>
      </w:r>
    </w:p>
    <w:p>
      <w:r>
        <w:rPr>
          <w:rFonts w:ascii="Segoe UI" w:hAnsi="Segoe UI" w:cs="Segoe UI" w:eastAsia="Segoe UI"/>
          <w:b w:val="on"/>
          <w:sz w:val="24"/>
          <w:color w:val="0F172A"/>
        </w:rPr>
        <w:t>3. KẾT QUẢ GIẢM ĐAU VÀ CHỈ SỐ SỨC KHỎE</w:t>
      </w:r>
    </w:p>
    <w:p>
      <w:r>
        <w:rPr>
          <w:rFonts w:ascii="Segoe UI" w:hAnsi="Segoe UI" w:cs="Segoe UI" w:eastAsia="Segoe UI"/>
          <w:sz w:val="22"/>
          <w:color w:val="334155"/>
        </w:rPr>
        <w:t>Hơn 88% bệnh nhân đạt mức kiểm soát đau tốt (điểm VAS dưới 3/10) sau 48 giờ điều chỉnh liều. Các triệu chứng phụ như buồn nôn, táo bón được dự phòng và xử trí hiệu quả mà không ghi nhận bất kỳ trường hợp ngộ độc thuốc hay ức chế hô hấp nguy hiểm nào.</w:t>
      </w:r>
    </w:p>
    <w:p>
      <w:r>
        <w:rPr>
          <w:rFonts w:ascii="Segoe UI" w:hAnsi="Segoe UI" w:cs="Segoe UI" w:eastAsia="Segoe UI"/>
          <w:b w:val="on"/>
          <w:sz w:val="24"/>
          <w:color w:val="0F172A"/>
        </w:rPr>
        <w:t>4. KẾT LUẬN</w:t>
      </w:r>
    </w:p>
    <w:p>
      <w:r>
        <w:rPr>
          <w:rFonts w:ascii="Segoe UI" w:hAnsi="Segoe UI" w:cs="Segoe UI" w:eastAsia="Segoe UI"/>
          <w:sz w:val="22"/>
          <w:color w:val="334155"/>
        </w:rPr>
        <w:t>Việc chuẩn hóa phác đồ dược lý kiểm soát cơn đau là yêu cầu cấp thiết để nâng cao y đức và chăm sóc y tế toàn diện cho bệnh nhân nội trú.</w:t>
      </w:r>
    </w:p>
    <w:p>
      <w:r>
        <w:rPr>
          <w:rFonts w:ascii="Segoe UI" w:hAnsi="Segoe UI" w:cs="Segoe UI" w:eastAsia="Segoe UI"/>
          <w:sz w:val="22"/>
          <w:color w:val="334155"/>
        </w:rPr>
        <w:t>ABSTRACT:</w:t>
      </w:r>
    </w:p>
    <w:p>
      <w:r>
        <w:rPr>
          <w:rFonts w:ascii="Segoe UI" w:hAnsi="Segoe UI" w:cs="Segoe UI" w:eastAsia="Segoe UI"/>
          <w:sz w:val="22"/>
          <w:color w:val="334155"/>
        </w:rPr>
        <w:t>We present a clinical medical study investigating pharmacological therapies and pain management protocols for hospital patients with severe chronic diseases. Clinical evaluations were performed by medical doctors assessing physiological health markers, medication dosage safety, and patient symptom relief. The therapeutic protocol demonstrates substantial improvement in patient care and clinical health stabilization.</w:t>
      </w:r>
    </w:p>
    <w:p>
      <w:r>
        <w:rPr>
          <w:rFonts w:ascii="Segoe UI" w:hAnsi="Segoe UI" w:cs="Segoe UI" w:eastAsia="Segoe UI"/>
          <w:sz w:val="22"/>
          <w:color w:val="334155"/>
        </w:rPr>
        <w:t>KEYWORDS:</w:t>
      </w:r>
    </w:p>
    <w:p>
      <w:r>
        <w:rPr>
          <w:rFonts w:ascii="Segoe UI" w:hAnsi="Segoe UI" w:cs="Segoe UI" w:eastAsia="Segoe UI"/>
          <w:sz w:val="22"/>
          <w:color w:val="334155"/>
        </w:rPr>
        <w:t>clinical medicine, pain therapy, hospital patient, medical treatment, disease management, health care, clinical doctor, pharmacological medicine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