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Kính Thiên Văn Không Gian và Vệ Tinh Quỹ Đạo Trái Đất Quan Sát Vũ Trụ Sơ Khai</w:t>
      </w:r>
    </w:p>
    <w:p>
      <w:r>
        <w:rPr>
          <w:sz w:val="20"/>
          <w:color w:val="64748B"/>
          <w:rFonts w:ascii="Segoe UI" w:hAnsi="Segoe UI" w:cs="Segoe UI" w:eastAsia="Segoe UI"/>
          <w:i w:val="on"/>
        </w:rPr>
        <w:t>Tác giả: ThS. Đặng Tuấn Khang, Viện Vật Lý Địa Cầu  •  Chủ đề: Khoa Học Vũ Trụ &amp; Thiên Văn Học  •  Mã hệ thống: #1010</w:t>
      </w:r>
    </w:p>
    <w:p>
      <w:r>
        <w:rPr>
          <w:b w:val="on"/>
          <w:sz w:val="22"/>
          <w:rFonts w:ascii="Segoe UI" w:hAnsi="Segoe UI" w:cs="Segoe UI" w:eastAsia="Segoe UI"/>
        </w:rPr>
        <w:t>TÓM TẮT (ABSTRACT)</w:t>
      </w:r>
    </w:p>
    <w:p>
      <w:pPr>
        <w:ind w:left="360"/>
      </w:pPr>
      <w:r>
        <w:rPr>
          <w:i w:val="on"/>
          <w:sz w:val="20"/>
          <w:rFonts w:ascii="Segoe UI" w:hAnsi="Segoe UI" w:cs="Segoe UI" w:eastAsia="Segoe UI"/>
        </w:rPr>
        <w:t>Orbital Space Telescopes and Earth Satellite Observation Missions. Khảo sát hoạt động của các kính thiên văn không gian Hubble, James Webb và chùm vệ tinh quan sát thiên văn trên quỹ đạo Trái Đất.</w:t>
      </w:r>
    </w:p>
    <w:p>
      <w:r>
        <w:rPr>
          <w:rFonts w:ascii="Segoe UI" w:hAnsi="Segoe UI" w:cs="Segoe UI" w:eastAsia="Segoe UI"/>
          <w:b w:val="on"/>
          <w:sz w:val="24"/>
          <w:color w:val="0F172A"/>
        </w:rPr>
        <w:t>BÁO CÁO THIÊN VĂN HỌC: KÍNH THIÊN VĂN KHÔNG GIAN VÀ VỆ TINH QUỸ ĐẠO</w:t>
      </w:r>
    </w:p>
    <w:p>
      <w:r>
        <w:rPr>
          <w:rFonts w:ascii="Segoe UI" w:hAnsi="Segoe UI" w:cs="Segoe UI" w:eastAsia="Segoe UI"/>
          <w:b w:val="on"/>
          <w:sz w:val="24"/>
          <w:color w:val="0F172A"/>
        </w:rPr>
        <w:t>1. TẦM QUAN TRỌNG CỦA KÍNH THIÊN VĂN KHÔNG GIAN</w:t>
      </w:r>
    </w:p>
    <w:p>
      <w:r>
        <w:rPr>
          <w:rFonts w:ascii="Segoe UI" w:hAnsi="Segoe UI" w:cs="Segoe UI" w:eastAsia="Segoe UI"/>
          <w:sz w:val="22"/>
          <w:color w:val="334155"/>
        </w:rPr>
        <w:t>Kính thiên văn đặt ngoài quỹ đạo Trái Đất loại bỏ hoàn toàn hiện tượng nhiễu động và hấp thụ ánh sáng của bầu khí quyển, mở ra cánh cửa quan sát các thiên hà sơ khai ở bước sóng hồng ngoại và tử ngoại mà các kính thiên văn mặt đất không thể chạm tới.</w:t>
      </w:r>
    </w:p>
    <w:p>
      <w:r>
        <w:rPr>
          <w:rFonts w:ascii="Segoe UI" w:hAnsi="Segoe UI" w:cs="Segoe UI" w:eastAsia="Segoe UI"/>
          <w:b w:val="on"/>
          <w:sz w:val="24"/>
          <w:color w:val="0F172A"/>
        </w:rPr>
        <w:t>2. CÔNG NGHỆ VỆ TINH VÀ THIẾT BỊ THU NHẬN HỒNG NGOẠI</w:t>
      </w:r>
    </w:p>
    <w:p>
      <w:r>
        <w:rPr>
          <w:rFonts w:ascii="Segoe UI" w:hAnsi="Segoe UI" w:cs="Segoe UI" w:eastAsia="Segoe UI"/>
          <w:sz w:val="22"/>
          <w:color w:val="334155"/>
        </w:rPr>
        <w:t>Nghiên cứu cấu trúc gương ghép beryllium mạ vàng đường kính 6.5m của kính thiên văn không gian hoạt động tại điểm Lagrange L2 cách Trái Đất 1.5 triệu km. Hệ thống tấm chắn bức xạ mặt trời 5 lớp giữ cho thiết bị cảm biến luôn được làm lạnh sâu dưới 40 Kelvin.</w:t>
      </w:r>
    </w:p>
    <w:p>
      <w:r>
        <w:rPr>
          <w:rFonts w:ascii="Segoe UI" w:hAnsi="Segoe UI" w:cs="Segoe UI" w:eastAsia="Segoe UI"/>
          <w:b w:val="on"/>
          <w:sz w:val="24"/>
          <w:color w:val="0F172A"/>
        </w:rPr>
        <w:t>3. PHÁT HIỆN CÁC THIÊN THỂ XA XÔI</w:t>
      </w:r>
    </w:p>
    <w:p>
      <w:r>
        <w:rPr>
          <w:rFonts w:ascii="Segoe UI" w:hAnsi="Segoe UI" w:cs="Segoe UI" w:eastAsia="Segoe UI"/>
          <w:sz w:val="22"/>
          <w:color w:val="334155"/>
        </w:rPr>
        <w:t>Kính thiên văn đã ghi nhận hình ảnh những ngôi sao và chuẩn tinh đầu tiên hình thành chỉ vài trăm triệu năm sau Vụ Nổ Lớn Big Bang. Dữ liệu quang phổ khẳng định sự tích tụ vật chất tối và quá trình hình thành các hố đen siêu khối lượng ở tâm thiên hà cổ đại.</w:t>
      </w:r>
    </w:p>
    <w:p>
      <w:r>
        <w:rPr>
          <w:rFonts w:ascii="Segoe UI" w:hAnsi="Segoe UI" w:cs="Segoe UI" w:eastAsia="Segoe UI"/>
          <w:b w:val="on"/>
          <w:sz w:val="24"/>
          <w:color w:val="0F172A"/>
        </w:rPr>
        <w:t>4. KẾT LUẬN</w:t>
      </w:r>
    </w:p>
    <w:p>
      <w:r>
        <w:rPr>
          <w:rFonts w:ascii="Segoe UI" w:hAnsi="Segoe UI" w:cs="Segoe UI" w:eastAsia="Segoe UI"/>
          <w:sz w:val="22"/>
          <w:color w:val="334155"/>
        </w:rPr>
        <w:t>Sự thành công của các trạm thiên văn vũ trụ khẳng định bước nhảy vọt của công nghệ thám hiểm không gian loài người.</w:t>
      </w:r>
    </w:p>
    <w:p>
      <w:r>
        <w:rPr>
          <w:rFonts w:ascii="Segoe UI" w:hAnsi="Segoe UI" w:cs="Segoe UI" w:eastAsia="Segoe UI"/>
          <w:sz w:val="22"/>
          <w:color w:val="334155"/>
        </w:rPr>
        <w:t>ABSTRACT:</w:t>
      </w:r>
    </w:p>
    <w:p>
      <w:r>
        <w:rPr>
          <w:rFonts w:ascii="Segoe UI" w:hAnsi="Segoe UI" w:cs="Segoe UI" w:eastAsia="Segoe UI"/>
          <w:sz w:val="22"/>
          <w:color w:val="334155"/>
        </w:rPr>
        <w:t>We examine deep space astronomical observations conducted by orbital space telescopes and Earth satellite platforms. The study highlights satellite instrumentation, orbital deployment at Lagrange points, and deep space infrared imaging of distant galaxies. Scientific data gathered by space telescope missions significantly expands human knowledge of cosmic origins and planetary astrophysics.</w:t>
      </w:r>
    </w:p>
    <w:p>
      <w:r>
        <w:rPr>
          <w:rFonts w:ascii="Segoe UI" w:hAnsi="Segoe UI" w:cs="Segoe UI" w:eastAsia="Segoe UI"/>
          <w:sz w:val="22"/>
          <w:color w:val="334155"/>
        </w:rPr>
        <w:t>KEYWORDS:</w:t>
      </w:r>
    </w:p>
    <w:p>
      <w:r>
        <w:rPr>
          <w:rFonts w:ascii="Segoe UI" w:hAnsi="Segoe UI" w:cs="Segoe UI" w:eastAsia="Segoe UI"/>
          <w:sz w:val="22"/>
          <w:color w:val="334155"/>
        </w:rPr>
        <w:t>space telescope, satellite orbit, space exploration, earth orbit, nasa mission, deep space, launch flight, astronomy research, space station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