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32"/>
          <w:color w:val="1E3A8A"/>
          <w:rFonts w:ascii="Segoe UI" w:hAnsi="Segoe UI" w:cs="Segoe UI" w:eastAsia="Segoe UI"/>
        </w:rPr>
        <w:t>Chiến Lược Quản Lý Đội Tuyển và Phân Bổ Nhân Sự Thi Đấu Trong Các Mùa Giải Bóng Chày</w:t>
      </w:r>
    </w:p>
    <w:p>
      <w:r>
        <w:rPr>
          <w:sz w:val="20"/>
          <w:color w:val="64748B"/>
          <w:rFonts w:ascii="Segoe UI" w:hAnsi="Segoe UI" w:cs="Segoe UI" w:eastAsia="Segoe UI"/>
          <w:i w:val="on"/>
        </w:rPr>
        <w:t>Tác giả: ThS. Lê Quang Huy, ĐH Thể Dục Thể Thao  •  Chủ đề: Khoa Học Thể Thao &amp; Vận Động  •  Mã hệ thống: #1016</w:t>
      </w:r>
    </w:p>
    <w:p>
      <w:r>
        <w:rPr>
          <w:b w:val="on"/>
          <w:sz w:val="22"/>
          <w:rFonts w:ascii="Segoe UI" w:hAnsi="Segoe UI" w:cs="Segoe UI" w:eastAsia="Segoe UI"/>
        </w:rPr>
        <w:t>TÓM TẮT (ABSTRACT)</w:t>
      </w:r>
    </w:p>
    <w:p>
      <w:pPr>
        <w:ind w:left="360"/>
      </w:pPr>
      <w:r>
        <w:rPr>
          <w:i w:val="on"/>
          <w:sz w:val="20"/>
          <w:rFonts w:ascii="Segoe UI" w:hAnsi="Segoe UI" w:cs="Segoe UI" w:eastAsia="Segoe UI"/>
        </w:rPr>
        <w:t>Team Management Strategy and Youth Player Development in Professional League Games. Nghiên cứu mô hình xoay vòng cầu thủ ném bóng, tuyển dụng tài năng trẻ và duy trì phong độ đội tuyển suốt mùa giải kéo dài.</w:t>
      </w:r>
    </w:p>
    <w:p>
      <w:r>
        <w:rPr>
          <w:rFonts w:ascii="Segoe UI" w:hAnsi="Segoe UI" w:cs="Segoe UI" w:eastAsia="Segoe UI"/>
          <w:b w:val="on"/>
          <w:sz w:val="24"/>
          <w:color w:val="0F172A"/>
        </w:rPr>
        <w:t>NGHIÊN CỨU QUẢN TRỊ THỂ THAO: XÂY DỰNG ĐỘI TUYỂN BÓNG CHÀY</w:t>
      </w:r>
    </w:p>
    <w:p>
      <w:r>
        <w:rPr>
          <w:rFonts w:ascii="Segoe UI" w:hAnsi="Segoe UI" w:cs="Segoe UI" w:eastAsia="Segoe UI"/>
          <w:b w:val="on"/>
          <w:sz w:val="24"/>
          <w:color w:val="0F172A"/>
        </w:rPr>
        <w:t>1. ĐẶC THÙ CẠNH TRANH CỦA CÁC GIẢI ĐẤU BÓNG CHÀY</w:t>
      </w:r>
    </w:p>
    <w:p>
      <w:r>
        <w:rPr>
          <w:rFonts w:ascii="Segoe UI" w:hAnsi="Segoe UI" w:cs="Segoe UI" w:eastAsia="Segoe UI"/>
          <w:sz w:val="22"/>
          <w:color w:val="334155"/>
        </w:rPr>
        <w:t>Mùa giải bóng chày kéo dài hàng trăm trận đấu đòi hỏi mỗi đội bóng phải xây dựng một lực lượng cầu thủ có chiều sâu, kết hợp giữa các ngôi sao giàu kinh nghiệm và dàn cầu thủ trẻ sung mãn. Việc quản lý thể lực, tinh thần đoàn kết và phân bổ vị trí thi đấu hợp lý là yếu tố sống còn để giành chức vô địch.</w:t>
      </w:r>
    </w:p>
    <w:p>
      <w:r>
        <w:rPr>
          <w:rFonts w:ascii="Segoe UI" w:hAnsi="Segoe UI" w:cs="Segoe UI" w:eastAsia="Segoe UI"/>
          <w:b w:val="on"/>
          <w:sz w:val="24"/>
          <w:color w:val="0F172A"/>
        </w:rPr>
        <w:t>2. MÔ HÌNH PHÂN BỔ NHÂN SỰ VÀ CHIẾN THUẬT ĐỘI HÌNH</w:t>
      </w:r>
    </w:p>
    <w:p>
      <w:r>
        <w:rPr>
          <w:rFonts w:ascii="Segoe UI" w:hAnsi="Segoe UI" w:cs="Segoe UI" w:eastAsia="Segoe UI"/>
          <w:sz w:val="22"/>
          <w:color w:val="334155"/>
        </w:rPr>
        <w:t>Chúng tôi xây dựng thuật toán phân tích phong độ đối đầu giữa từng tay ném bóng của đội nhà với các tay đánh bóng của đối phương. Xây dựng sơ đồ luân chuyển 5 cầu thủ ném bóng xuất phát (starting rotation) và đội ngũ ném bóng ứng cứu chốt chặn (closer/reliever).</w:t>
      </w:r>
    </w:p>
    <w:p>
      <w:r>
        <w:rPr>
          <w:rFonts w:ascii="Segoe UI" w:hAnsi="Segoe UI" w:cs="Segoe UI" w:eastAsia="Segoe UI"/>
          <w:b w:val="on"/>
          <w:sz w:val="24"/>
          <w:color w:val="0F172A"/>
        </w:rPr>
        <w:t>3. ĐÁNH GIÁ KẾT QUẢ THỰC TIỄN QUA CÁC NĂM</w:t>
      </w:r>
    </w:p>
    <w:p>
      <w:r>
        <w:rPr>
          <w:rFonts w:ascii="Segoe UI" w:hAnsi="Segoe UI" w:cs="Segoe UI" w:eastAsia="Segoe UI"/>
          <w:sz w:val="22"/>
          <w:color w:val="334155"/>
        </w:rPr>
        <w:t>Áp dụng chiến lược quản trị khoa học trên các câu lạc bộ bóng chày chuyên nghiệp giúp giảm thiểu sự mệt mỏi của cầu thủ chủ chốt, duy trì tỷ lệ thắng trận trên 60% ở các giai đoạn căng thẳng cuối mùa giải và tiết kiệm hàng triệu đô-la chi phí chuyển nhượng cầu thủ.</w:t>
      </w:r>
    </w:p>
    <w:p>
      <w:r>
        <w:rPr>
          <w:rFonts w:ascii="Segoe UI" w:hAnsi="Segoe UI" w:cs="Segoe UI" w:eastAsia="Segoe UI"/>
          <w:b w:val="on"/>
          <w:sz w:val="24"/>
          <w:color w:val="0F172A"/>
        </w:rPr>
        <w:t>4. KẾT LUẬN</w:t>
      </w:r>
    </w:p>
    <w:p>
      <w:r>
        <w:rPr>
          <w:rFonts w:ascii="Segoe UI" w:hAnsi="Segoe UI" w:cs="Segoe UI" w:eastAsia="Segoe UI"/>
          <w:sz w:val="22"/>
          <w:color w:val="334155"/>
        </w:rPr>
        <w:t>Mô hình quản lý đội tuyển hiện đại cung cấp cẩm nang chiến lược toàn diện cho các nhà quản lý và ban huấn luyện bóng chày chuyên nghiệp.</w:t>
      </w:r>
    </w:p>
    <w:p>
      <w:r>
        <w:rPr>
          <w:rFonts w:ascii="Segoe UI" w:hAnsi="Segoe UI" w:cs="Segoe UI" w:eastAsia="Segoe UI"/>
          <w:sz w:val="22"/>
          <w:color w:val="334155"/>
        </w:rPr>
        <w:t>ABSTRACT:</w:t>
      </w:r>
    </w:p>
    <w:p>
      <w:r>
        <w:rPr>
          <w:rFonts w:ascii="Segoe UI" w:hAnsi="Segoe UI" w:cs="Segoe UI" w:eastAsia="Segoe UI"/>
          <w:sz w:val="22"/>
          <w:color w:val="334155"/>
        </w:rPr>
        <w:t>We explore professional baseball team management strategies, player roster allocation, and game decision-making during long season campaigns. The analysis models starting pitcher rotations, bullpen relief roles, and tactical bench substitutions against rival league clubs. Systematic team governance enhances baseball player longevity, game victories, and overall franchise championship competitiveness.</w:t>
      </w:r>
    </w:p>
    <w:p>
      <w:r>
        <w:rPr>
          <w:rFonts w:ascii="Segoe UI" w:hAnsi="Segoe UI" w:cs="Segoe UI" w:eastAsia="Segoe UI"/>
          <w:sz w:val="22"/>
          <w:color w:val="334155"/>
        </w:rPr>
        <w:t>KEYWORDS:</w:t>
      </w:r>
    </w:p>
    <w:p>
      <w:r>
        <w:rPr>
          <w:rFonts w:ascii="Segoe UI" w:hAnsi="Segoe UI" w:cs="Segoe UI" w:eastAsia="Segoe UI"/>
          <w:sz w:val="22"/>
          <w:color w:val="334155"/>
        </w:rPr>
        <w:t>baseball team, baseball players, league game, baseball season, games won, pitcher rotation, team players, sports league, runs scored</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2026-09-23T12:21:23Z</dcterms:created>
  <dc:creator>Apache POI</dc:creator>
</cp:coreProperties>
</file>