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Phân Tích Độ Bền Thuật Toán Mã Hóa RSA và Cơ Chế Quản Lý Khóa Bí Mật Clipper Chip</w:t>
      </w:r>
    </w:p>
    <w:p>
      <w:r>
        <w:rPr>
          <w:sz w:val="20"/>
          <w:color w:val="64748B"/>
          <w:rFonts w:ascii="Segoe UI" w:hAnsi="Segoe UI" w:cs="Segoe UI" w:eastAsia="Segoe UI"/>
          <w:i w:val="on"/>
        </w:rPr>
        <w:t>Tác giả: KS. Nguyễn Quang Huy, Ban Cơ Yếu Chính Phủ  •  Chủ đề: Mật Mã Học &amp; An Toàn Thông Tin  •  Mã hệ thống: #1018</w:t>
      </w:r>
    </w:p>
    <w:p>
      <w:r>
        <w:rPr>
          <w:b w:val="on"/>
          <w:sz w:val="22"/>
          <w:rFonts w:ascii="Segoe UI" w:hAnsi="Segoe UI" w:cs="Segoe UI" w:eastAsia="Segoe UI"/>
        </w:rPr>
        <w:t>TÓM TẮT (ABSTRACT)</w:t>
      </w:r>
    </w:p>
    <w:p>
      <w:pPr>
        <w:ind w:left="360"/>
      </w:pPr>
      <w:r>
        <w:rPr>
          <w:i w:val="on"/>
          <w:sz w:val="20"/>
          <w:rFonts w:ascii="Segoe UI" w:hAnsi="Segoe UI" w:cs="Segoe UI" w:eastAsia="Segoe UI"/>
        </w:rPr>
        <w:t>Cryptographic Algorithm Robustness, Secret Keys and Clipper Chip Security. Khảo sát cấu trúc giải thuật mã hóa khối, cơ chế ký thác khóa (key escrow) và tính bảo mật của thiết bị phần cứng vi mạch mật mã.</w:t>
      </w:r>
    </w:p>
    <w:p>
      <w:r>
        <w:rPr>
          <w:rFonts w:ascii="Segoe UI" w:hAnsi="Segoe UI" w:cs="Segoe UI" w:eastAsia="Segoe UI"/>
          <w:b w:val="on"/>
          <w:sz w:val="24"/>
          <w:color w:val="0F172A"/>
        </w:rPr>
        <w:t>BÁO CÁO KHOA HỌC: ĐỘ BỀN THUẬT TOÁN MẬT MÃ VÀ PHẦN CỨNG MÃ HÓA</w:t>
      </w:r>
    </w:p>
    <w:p>
      <w:r>
        <w:rPr>
          <w:rFonts w:ascii="Segoe UI" w:hAnsi="Segoe UI" w:cs="Segoe UI" w:eastAsia="Segoe UI"/>
          <w:b w:val="on"/>
          <w:sz w:val="24"/>
          <w:color w:val="0F172A"/>
        </w:rPr>
        <w:t>1. BÀI TOÁN AN TOÀN TRONG MẬT MÃ HỌC PHẦN CỨNG</w:t>
      </w:r>
    </w:p>
    <w:p>
      <w:r>
        <w:rPr>
          <w:rFonts w:ascii="Segoe UI" w:hAnsi="Segoe UI" w:cs="Segoe UI" w:eastAsia="Segoe UI"/>
          <w:sz w:val="22"/>
          <w:color w:val="334155"/>
        </w:rPr>
        <w:t>Sự ra đời của các chip vi mạch mã hóa phần cứng chuyên dụng như Clipper chip do các cơ quan an ninh chính phủ đề xuất từng dấy lên những tranh luận sâu sắc về quyền riêng tư và cơ chế ký thác khóa bí mật (key escrow mechanism). Việc đánh giá độc lập độ bền toán học của các thuật toán mã hóa là bắt buộc để phát hiện các lỗ hổng cửa sau (backdoors).</w:t>
      </w:r>
    </w:p>
    <w:p>
      <w:r>
        <w:rPr>
          <w:rFonts w:ascii="Segoe UI" w:hAnsi="Segoe UI" w:cs="Segoe UI" w:eastAsia="Segoe UI"/>
          <w:b w:val="on"/>
          <w:sz w:val="24"/>
          <w:color w:val="0F172A"/>
        </w:rPr>
        <w:t>2. PHÂN TÍCH THUẬT TOÁN SKIPJACK VÀ HỆ MẬT RSA</w:t>
      </w:r>
    </w:p>
    <w:p>
      <w:r>
        <w:rPr>
          <w:rFonts w:ascii="Segoe UI" w:hAnsi="Segoe UI" w:cs="Segoe UI" w:eastAsia="Segoe UI"/>
          <w:sz w:val="22"/>
          <w:color w:val="334155"/>
        </w:rPr>
        <w:t>Chúng tôi mô phỏng các đòn tấn công thám mã vi phân và tuyến tính lên cấu trúc mạng Feistel 32 vòng của thuật toán mã hóa khối. Đối sánh độ an toàn của khóa bí mật 80-bit và 1024-bit trong điều kiện kẻ tấn công kiểm soát được văn bản mã và một phần văn bản gốc.</w:t>
      </w:r>
    </w:p>
    <w:p>
      <w:r>
        <w:rPr>
          <w:rFonts w:ascii="Segoe UI" w:hAnsi="Segoe UI" w:cs="Segoe UI" w:eastAsia="Segoe UI"/>
          <w:b w:val="on"/>
          <w:sz w:val="24"/>
          <w:color w:val="0F172A"/>
        </w:rPr>
        <w:t>3. KẾT QUẢ ĐO KIỂM THỰC NGHIỆM</w:t>
      </w:r>
    </w:p>
    <w:p>
      <w:r>
        <w:rPr>
          <w:rFonts w:ascii="Segoe UI" w:hAnsi="Segoe UI" w:cs="Segoe UI" w:eastAsia="Segoe UI"/>
          <w:sz w:val="22"/>
          <w:color w:val="334155"/>
        </w:rPr>
        <w:t>Kết quả khẳng định cơ chế ký thác khóa tiềm ẩn rủi ro nghiêm trọng nếu máy chủ lưu trữ khóa công cộng bị xâm nhập. Ngược lại, việc triển khai các thuật toán mật mã nguồn mở độc lập kết hợp phần cứng an toàn mang lại sự tin cậy tuyệt đối cho người dùng dân sự và doanh nghiệp.</w:t>
      </w:r>
    </w:p>
    <w:p>
      <w:r>
        <w:rPr>
          <w:rFonts w:ascii="Segoe UI" w:hAnsi="Segoe UI" w:cs="Segoe UI" w:eastAsia="Segoe UI"/>
          <w:b w:val="on"/>
          <w:sz w:val="24"/>
          <w:color w:val="0F172A"/>
        </w:rPr>
        <w:t>4. KẾT LUẬN</w:t>
      </w:r>
    </w:p>
    <w:p>
      <w:r>
        <w:rPr>
          <w:rFonts w:ascii="Segoe UI" w:hAnsi="Segoe UI" w:cs="Segoe UI" w:eastAsia="Segoe UI"/>
          <w:sz w:val="22"/>
          <w:color w:val="334155"/>
        </w:rPr>
        <w:t>Nghiên cứu cung cấp góc nhìn sâu sắc về ranh giới giữa kiểm soát an ninh quốc gia và bảo vệ quyền riêng tư cá nhân trong mật mã học hiện đại.</w:t>
      </w:r>
    </w:p>
    <w:p>
      <w:r>
        <w:rPr>
          <w:rFonts w:ascii="Segoe UI" w:hAnsi="Segoe UI" w:cs="Segoe UI" w:eastAsia="Segoe UI"/>
          <w:sz w:val="22"/>
          <w:color w:val="334155"/>
        </w:rPr>
        <w:t>ABSTRACT:</w:t>
      </w:r>
    </w:p>
    <w:p>
      <w:r>
        <w:rPr>
          <w:rFonts w:ascii="Segoe UI" w:hAnsi="Segoe UI" w:cs="Segoe UI" w:eastAsia="Segoe UI"/>
          <w:sz w:val="22"/>
          <w:color w:val="334155"/>
        </w:rPr>
        <w:t>We analyze the mathematical security of public key cryptographic algorithms, private keys, and hardware encryption modules such as the Clipper chip key escrow architecture. The paper examines cipher block encryption, cryptographic key management, and algorithm resistance against governmental backdoor interception. Maintaining robust public encryption and secret keys is vital for digital communication privacy.</w:t>
      </w:r>
    </w:p>
    <w:p>
      <w:r>
        <w:rPr>
          <w:rFonts w:ascii="Segoe UI" w:hAnsi="Segoe UI" w:cs="Segoe UI" w:eastAsia="Segoe UI"/>
          <w:sz w:val="22"/>
          <w:color w:val="334155"/>
        </w:rPr>
        <w:t>KEYWORDS:</w:t>
      </w:r>
    </w:p>
    <w:p>
      <w:r>
        <w:rPr>
          <w:rFonts w:ascii="Segoe UI" w:hAnsi="Segoe UI" w:cs="Segoe UI" w:eastAsia="Segoe UI"/>
          <w:sz w:val="22"/>
          <w:color w:val="334155"/>
        </w:rPr>
        <w:t>cryptography, encryption keys, clipper chip, key escrow, public security, cipher algorithm, secret encryption, government privacy, cryptanalysis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2026-09-23T12:21:23Z</dcterms:created>
  <dc:creator>Apache POI</dc:creator>
</cp:coreProperties>
</file>