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3800"/>
        <w:gridCol w:w="820"/>
        <w:gridCol w:w="2060"/>
        <w:gridCol w:w="20"/>
        <w:gridCol w:w="880"/>
        <w:gridCol w:w="2720"/>
        <w:gridCol w:w="400"/>
      </w:tblGrid>
      <w:tr>
        <w:trPr>
          <w:trHeight w:hRule="exact" w:val="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b w:val="true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b w:val="true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Đến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Rời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</w:pPr>
            <w:r>
              <w:rPr>
                <w:rFonts w:ascii="Times New Roman" w:hAnsi="Times New Roman" w:eastAsia="Times New Roman" w:cs="Times New Roman"/>
                <w:sz w:val="26"/>
                <w:b w:val="true"/>
              </w:rPr>
              <w:t xml:space="preserve">Tên tàu: null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100" w:h="160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