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TP-C310</w:t>
      </w:r>
    </w:p>
    <w:p>
      <w:pPr>
        <w:spacing w:before="0" w:after="160" w:line="240" w:lineRule="auto"/>
        <w:pBdr>
          <w:bottom w:val="single" w:sz="24" w:space="5" w:color="176FD1"/>
        </w:pBdr>
      </w:pPr>
      <w:r>
        <w:rPr>
          <w:rFonts w:ascii="Arial" w:hAnsi="Arial"/>
          <w:b/>
          <w:i w:val="0"/>
          <w:color w:val="667085"/>
          <w:sz w:val="23"/>
        </w:rPr>
        <w:t>RUTILE TITANIUM DIOXIDE | WATERBORNE COATINGS</w:t>
      </w:r>
    </w:p>
    <w:p>
      <w:pPr>
        <w:spacing w:before="0" w:after="140" w:line="259" w:lineRule="auto"/>
      </w:pPr>
      <w:r>
        <w:rPr>
          <w:rFonts w:ascii="Arial" w:hAnsi="Arial"/>
          <w:b w:val="0"/>
          <w:i w:val="0"/>
          <w:color w:val="24344A"/>
          <w:sz w:val="17"/>
        </w:rPr>
        <w:t>TIOVAR TP-C310 is a chloride-process rutile titanium dioxide pigment. The supplier describes a special surface treatment for this grade. It is intended for formulation evaluation where durability, weather resistance, gloss, hiding power, dispersibility, color retention, water dispersibility and storage stability are required.</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automotive OEM and water-based automotive topcoats, component paints and refinishing coatings</w:t>
            </w:r>
          </w:p>
          <w:p>
            <w:pPr>
              <w:pStyle w:val="ListBullet"/>
              <w:spacing w:before="0" w:after="30" w:line="240" w:lineRule="auto"/>
              <w:ind w:left="259" w:hanging="144"/>
            </w:pPr>
            <w:r>
              <w:rPr>
                <w:rFonts w:ascii="Arial" w:hAnsi="Arial"/>
                <w:b w:val="0"/>
                <w:i w:val="0"/>
                <w:color w:val="24344A"/>
                <w:sz w:val="16"/>
              </w:rPr>
              <w:t>Formulation evaluation in water-soluble resin industrial coatings</w:t>
            </w:r>
          </w:p>
          <w:p>
            <w:pPr>
              <w:pStyle w:val="ListBullet"/>
              <w:spacing w:before="0" w:after="30" w:line="240" w:lineRule="auto"/>
              <w:ind w:left="259" w:hanging="144"/>
            </w:pPr>
            <w:r>
              <w:rPr>
                <w:rFonts w:ascii="Arial" w:hAnsi="Arial"/>
                <w:b w:val="0"/>
                <w:i w:val="0"/>
                <w:color w:val="24344A"/>
                <w:sz w:val="16"/>
              </w:rPr>
              <w:t>Formulation evaluation in exterior coatings requiring high weather resistance</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durability</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Chalk resistance</w:t>
            </w:r>
          </w:p>
          <w:p>
            <w:pPr>
              <w:pStyle w:val="ListBullet"/>
              <w:spacing w:before="0" w:after="30" w:line="240" w:lineRule="auto"/>
              <w:ind w:left="259" w:hanging="144"/>
            </w:pPr>
            <w:r>
              <w:rPr>
                <w:rFonts w:ascii="Arial" w:hAnsi="Arial"/>
                <w:b w:val="0"/>
                <w:i w:val="0"/>
                <w:color w:val="24344A"/>
                <w:sz w:val="16"/>
              </w:rPr>
              <w:t>Excellent water dispersibility and storage stability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92</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6.5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10.5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20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reports excellent water dispersibility and storage stability.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TP-C310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TP-C310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TP-C310 Technical Data Sheet</dc:title>
  <dc:subject>TIOVAR TP-C310 draft technical data sheet</dc:subject>
  <dc:creator/>
  <cp:keywords>TIOVAR, TP-C310,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