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TP-C120</w:t>
      </w:r>
    </w:p>
    <w:p>
      <w:pPr>
        <w:spacing w:before="0" w:after="160" w:line="240" w:lineRule="auto"/>
        <w:pBdr>
          <w:bottom w:val="single" w:sz="24" w:space="5" w:color="176FD1"/>
        </w:pBdr>
      </w:pPr>
      <w:r>
        <w:rPr>
          <w:rFonts w:ascii="Arial" w:hAnsi="Arial"/>
          <w:b/>
          <w:i w:val="0"/>
          <w:color w:val="667085"/>
          <w:sz w:val="23"/>
        </w:rPr>
        <w:t>RUTILE TITANIUM DIOXIDE | WATER-BASED EMULSION PAINT</w:t>
      </w:r>
    </w:p>
    <w:p>
      <w:pPr>
        <w:spacing w:before="0" w:after="140" w:line="259" w:lineRule="auto"/>
      </w:pPr>
      <w:r>
        <w:rPr>
          <w:rFonts w:ascii="Arial" w:hAnsi="Arial"/>
          <w:b w:val="0"/>
          <w:i w:val="0"/>
          <w:color w:val="24344A"/>
          <w:sz w:val="17"/>
        </w:rPr>
        <w:t>TIOVAR TP-C120 is a chloride-process rutile titanium dioxide pigment described by the supplier as having zirconium-aluminum and special organic surface treatment. It is intended for formulation evaluation in water-based interior and exterior wall emulsion paints.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water-based interior wall emulsion paint</w:t>
            </w:r>
          </w:p>
          <w:p>
            <w:pPr>
              <w:pStyle w:val="ListBullet"/>
              <w:spacing w:before="0" w:after="30" w:line="240" w:lineRule="auto"/>
              <w:ind w:left="259" w:hanging="144"/>
            </w:pPr>
            <w:r>
              <w:rPr>
                <w:rFonts w:ascii="Arial" w:hAnsi="Arial"/>
                <w:b w:val="0"/>
                <w:i w:val="0"/>
                <w:color w:val="24344A"/>
                <w:sz w:val="16"/>
              </w:rPr>
              <w:t>Formulation evaluation in water-based exterior wall emulsion paint</w:t>
            </w:r>
          </w:p>
          <w:p>
            <w:pPr>
              <w:spacing w:before="60" w:after="100" w:line="240" w:lineRule="auto"/>
              <w:pBdr>
                <w:bottom w:val="single" w:sz="6" w:space="5" w:color="C7CCD3"/>
              </w:pBdr>
            </w:pP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Bluish tone</w:t>
            </w:r>
          </w:p>
          <w:p>
            <w:pPr>
              <w:pStyle w:val="ListBullet"/>
              <w:spacing w:before="0" w:after="30" w:line="240" w:lineRule="auto"/>
              <w:ind w:left="259" w:hanging="144"/>
            </w:pPr>
            <w:r>
              <w:rPr>
                <w:rFonts w:ascii="Arial" w:hAnsi="Arial"/>
                <w:b w:val="0"/>
                <w:i w:val="0"/>
                <w:color w:val="24344A"/>
                <w:sz w:val="16"/>
              </w:rPr>
              <w:t>High gloss</w:t>
            </w:r>
          </w:p>
          <w:p>
            <w:pPr>
              <w:pStyle w:val="ListBullet"/>
              <w:spacing w:before="0" w:after="30" w:line="240" w:lineRule="auto"/>
              <w:ind w:left="259" w:hanging="144"/>
            </w:pPr>
            <w:r>
              <w:rPr>
                <w:rFonts w:ascii="Arial" w:hAnsi="Arial"/>
                <w:b w:val="0"/>
                <w:i w:val="0"/>
                <w:color w:val="24344A"/>
                <w:sz w:val="16"/>
              </w:rPr>
              <w:t>High durability</w:t>
            </w:r>
          </w:p>
          <w:p>
            <w:pPr>
              <w:pStyle w:val="ListBullet"/>
              <w:spacing w:before="0" w:after="30" w:line="240" w:lineRule="auto"/>
              <w:ind w:left="259" w:hanging="144"/>
            </w:pPr>
            <w:r>
              <w:rPr>
                <w:rFonts w:ascii="Arial" w:hAnsi="Arial"/>
                <w:b w:val="0"/>
                <w:i w:val="0"/>
                <w:color w:val="24344A"/>
                <w:sz w:val="16"/>
              </w:rPr>
              <w:t>High hiding power</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Dry 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Dry 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1.00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7.5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0.27</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uses only the qualitative phrase 'relatively low viscosity' for water-based emulsion paint. No result or method is supplied;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rsidR="00FC693F" w:rsidRPr="0006063C" w:rsidSect="00034616">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TP-C120 Rutile Titanium Dioxide | Draft | Rev. 0.2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TP-C120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TP-C120 Technical Data Sheet</dc:title>
  <dc:subject>TIOVAR TP-C120 draft technical data sheet</dc:subject>
  <dc:creator/>
  <cp:keywords>TIOVAR, TP-C120, titanium dioxide, TDS</cp:keywords>
  <dc:description>Draft - user approval required before public use</dc:description>
  <cp:lastModifiedBy/>
  <cp:revision>1</cp:revision>
  <dcterms:created xsi:type="dcterms:W3CDTF">2013-12-23T23:15:00Z</dcterms:created>
  <dcterms:modified xsi:type="dcterms:W3CDTF">2013-12-23T23:15:00Z</dcterms:modified>
  <cp:category/>
</cp:coreProperties>
</file>