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时间序列分析课程教纲及注意事项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本课程简介：</w:t>
      </w:r>
      <w:r>
        <w:rPr>
          <w:rFonts w:hint="eastAsia"/>
          <w:sz w:val="24"/>
          <w:szCs w:val="24"/>
          <w:lang w:val="en-US" w:eastAsia="zh-CN"/>
        </w:rPr>
        <w:t>时间序列分析——中高级计量经济学，包含传统时间序列分析课程内容，时间序列分析较新的发展，面板数据分析。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本课程开设的目的：</w:t>
      </w:r>
      <w:r>
        <w:rPr>
          <w:rFonts w:hint="eastAsia"/>
          <w:sz w:val="24"/>
          <w:szCs w:val="24"/>
          <w:lang w:val="en-US" w:eastAsia="zh-CN"/>
        </w:rPr>
        <w:t>掌握较为前沿的计量分析方法，并在实证、理论研究中加以应用，培养科研能力，树立科学的分析问题，研究问题的思维方法，建立良好的科研习惯。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本课程的作用：</w:t>
      </w:r>
      <w:r>
        <w:rPr>
          <w:rFonts w:hint="eastAsia"/>
          <w:sz w:val="24"/>
          <w:szCs w:val="24"/>
          <w:lang w:val="en-US" w:eastAsia="zh-CN"/>
        </w:rPr>
        <w:t>1.本科毕业论文（国家教委近年来加大对本科毕业论文的抽检力度，学校和学院也越来越重视，同时对学生来讲是非常好的锻炼机会）</w:t>
      </w:r>
    </w:p>
    <w:p>
      <w:pPr>
        <w:numPr>
          <w:ilvl w:val="0"/>
          <w:numId w:val="1"/>
        </w:numPr>
        <w:ind w:left="147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保研论文</w:t>
      </w:r>
    </w:p>
    <w:p>
      <w:pPr>
        <w:numPr>
          <w:ilvl w:val="0"/>
          <w:numId w:val="1"/>
        </w:numPr>
        <w:ind w:left="147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各种大赛参赛论文</w:t>
      </w:r>
    </w:p>
    <w:p>
      <w:pPr>
        <w:numPr>
          <w:ilvl w:val="0"/>
          <w:numId w:val="0"/>
        </w:numPr>
        <w:ind w:left="147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本课程授课内容</w:t>
      </w:r>
      <w:r>
        <w:rPr>
          <w:rFonts w:hint="eastAsia"/>
          <w:sz w:val="24"/>
          <w:szCs w:val="24"/>
          <w:lang w:val="en-US" w:eastAsia="zh-CN"/>
        </w:rPr>
        <w:t>：中高级计量经济学，主要包括时间序列和面板数据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本课程考核：</w:t>
      </w:r>
      <w:r>
        <w:rPr>
          <w:rFonts w:hint="eastAsia"/>
          <w:sz w:val="24"/>
          <w:szCs w:val="24"/>
          <w:lang w:val="en-US" w:eastAsia="zh-CN"/>
        </w:rPr>
        <w:t>平时30%+期末论文70%</w:t>
      </w:r>
    </w:p>
    <w:p>
      <w:pPr>
        <w:numPr>
          <w:ilvl w:val="0"/>
          <w:numId w:val="0"/>
        </w:numPr>
        <w:ind w:left="1680" w:hanging="1680" w:hangingChars="7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平时包括：作业（主要是论文写作训练，包括选题、文献阅读、数据查找等）+不定期考核+出勤</w:t>
      </w:r>
    </w:p>
    <w:p>
      <w:pPr>
        <w:numPr>
          <w:ilvl w:val="0"/>
          <w:numId w:val="0"/>
        </w:numPr>
        <w:ind w:left="1680" w:hanging="1680" w:hangingChars="70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680" w:hanging="1680" w:hangingChars="7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平时成绩加分：1.参加统计建模大赛</w:t>
      </w:r>
    </w:p>
    <w:p>
      <w:pPr>
        <w:numPr>
          <w:ilvl w:val="0"/>
          <w:numId w:val="2"/>
        </w:numPr>
        <w:ind w:left="324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参与课堂分享</w:t>
      </w:r>
    </w:p>
    <w:p>
      <w:pPr>
        <w:numPr>
          <w:numId w:val="0"/>
        </w:numPr>
        <w:ind w:left="32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中期考核（8-14周）：开题报告、文献综述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期末论文要求：1.平时随时跟进</w:t>
      </w:r>
    </w:p>
    <w:p>
      <w:pPr>
        <w:numPr>
          <w:ilvl w:val="0"/>
          <w:numId w:val="3"/>
        </w:numPr>
        <w:ind w:left="324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15周以前交初稿，只有一次修改机会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3.课程论文有格式要求，需提交查重报告，提供数据，分析代码等。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本课程运用软件</w:t>
      </w:r>
      <w:r>
        <w:rPr>
          <w:rFonts w:hint="eastAsia"/>
          <w:sz w:val="24"/>
          <w:szCs w:val="24"/>
          <w:lang w:val="en-US" w:eastAsia="zh-CN"/>
        </w:rPr>
        <w:t>：Stata，R，matlab，python均可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2160" w:hanging="2168" w:hangingChars="9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本课程辅助教材</w:t>
      </w:r>
      <w:r>
        <w:rPr>
          <w:rFonts w:hint="eastAsia"/>
          <w:sz w:val="24"/>
          <w:szCs w:val="24"/>
          <w:lang w:val="en-US" w:eastAsia="zh-CN"/>
        </w:rPr>
        <w:t>：1.计量经济分析方法与建模（中高级）， 高铁梅  时间序列部分</w:t>
      </w:r>
    </w:p>
    <w:p>
      <w:pPr>
        <w:numPr>
          <w:ilvl w:val="0"/>
          <w:numId w:val="4"/>
        </w:numPr>
        <w:ind w:left="168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高级计量经济学及Stata应用 ， 陈强 （www.economotrics-stata.com）</w:t>
      </w:r>
    </w:p>
    <w:p>
      <w:pPr>
        <w:numPr>
          <w:ilvl w:val="0"/>
          <w:numId w:val="4"/>
        </w:numPr>
        <w:ind w:left="168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面板数据计量经济学  白仲林</w:t>
      </w:r>
    </w:p>
    <w:p>
      <w:pPr>
        <w:numPr>
          <w:ilvl w:val="0"/>
          <w:numId w:val="4"/>
        </w:numPr>
        <w:ind w:left="168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网课：中国大学Mooc，张华节</w:t>
      </w:r>
    </w:p>
    <w:p>
      <w:pPr>
        <w:numPr>
          <w:ilvl w:val="0"/>
          <w:numId w:val="0"/>
        </w:numPr>
        <w:ind w:left="168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B站大量视频资料</w:t>
      </w:r>
    </w:p>
    <w:p>
      <w:pPr>
        <w:numPr>
          <w:ilvl w:val="0"/>
          <w:numId w:val="0"/>
        </w:numPr>
        <w:ind w:left="168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公众号：数量经济学，计量经济圈，连享会</w:t>
      </w:r>
    </w:p>
    <w:p>
      <w:pPr>
        <w:numPr>
          <w:ilvl w:val="0"/>
          <w:numId w:val="4"/>
        </w:numPr>
        <w:ind w:left="1680" w:leftChars="0" w:firstLine="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连玉君全套stata操作教学视频和文书。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本课程授课特点：</w:t>
      </w:r>
      <w:r>
        <w:rPr>
          <w:rFonts w:hint="eastAsia"/>
          <w:sz w:val="24"/>
          <w:szCs w:val="24"/>
          <w:lang w:val="en-US" w:eastAsia="zh-CN"/>
        </w:rPr>
        <w:t>现在各种计量方法层出不穷，令人眼花缭乱。本课程授课力争选取真正基础的有代表性的专题，着重讲清楚方法背后的主要理论和思想，可以举一反三。同时兼顾软件操作和写作。发挥团队的力量，课程有些部分可能会请人来讲 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对学生的要求：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严肃、认真、尊重，开拓，进取。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论文部分选题（仅作参考）</w:t>
      </w:r>
    </w:p>
    <w:p>
      <w:pPr>
        <w:numPr>
          <w:ilvl w:val="0"/>
          <w:numId w:val="5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共同富裕与乡村振兴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成渝双城经济圈高质量发展研究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数字经济及高质量发展研究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防范化解金融风险，提升金融安全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碳达峰、碳中和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创新绿色科技、绿色金融、绿色发展深度融合研究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金融科技创新促进普惠金融研究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绿色发展推动经济发展—质量变革、效率变革、动力变革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华文行楷" w:hAnsi="华文行楷" w:eastAsia="华文行楷" w:cs="华文行楷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华文行楷" w:hAnsi="华文行楷" w:eastAsia="华文行楷" w:cs="华文行楷"/>
          <w:b w:val="0"/>
          <w:bCs w:val="0"/>
          <w:sz w:val="32"/>
          <w:szCs w:val="32"/>
          <w:lang w:val="en-US" w:eastAsia="zh-CN"/>
        </w:rPr>
        <w:t>长江后浪推前浪，自古英雄出少年！加油！</w:t>
      </w:r>
    </w:p>
    <w:p>
      <w:pPr>
        <w:numPr>
          <w:numId w:val="0"/>
        </w:numPr>
        <w:rPr>
          <w:rFonts w:hint="eastAsia" w:ascii="华文行楷" w:hAnsi="华文行楷" w:eastAsia="华文行楷" w:cs="华文行楷"/>
          <w:b w:val="0"/>
          <w:bCs w:val="0"/>
          <w:sz w:val="32"/>
          <w:szCs w:val="32"/>
          <w:lang w:val="en-US" w:eastAsia="zh-CN"/>
        </w:rPr>
      </w:pPr>
    </w:p>
    <w:p>
      <w:pPr>
        <w:ind w:firstLine="2650" w:firstLineChars="110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课程论文附加注意事项</w:t>
      </w:r>
    </w:p>
    <w:p>
      <w:pPr>
        <w:ind w:firstLine="2650" w:firstLineChars="110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课程论文格式请参照群内《</w:t>
      </w:r>
      <w:r>
        <w:rPr>
          <w:rFonts w:hint="eastAsia" w:ascii="仿宋_GB2312" w:hAnsi="Times New Roman" w:eastAsia="仿宋_GB2312" w:cs="仿宋_GB2312"/>
          <w:b/>
          <w:sz w:val="32"/>
          <w:szCs w:val="32"/>
          <w:lang w:eastAsia="zh-TW" w:bidi="ar"/>
        </w:rPr>
        <w:t>西南财经大学本科生</w:t>
      </w:r>
      <w:r>
        <w:rPr>
          <w:rFonts w:hint="eastAsia" w:ascii="仿宋_GB2312" w:hAnsi="Times New Roman" w:eastAsia="仿宋_GB2312" w:cs="仿宋_GB2312"/>
          <w:b/>
          <w:sz w:val="32"/>
          <w:szCs w:val="32"/>
          <w:lang w:val="en-US" w:eastAsia="zh-CN" w:bidi="ar"/>
        </w:rPr>
        <w:t>课程</w:t>
      </w:r>
      <w:r>
        <w:rPr>
          <w:rFonts w:hint="eastAsia" w:ascii="仿宋_GB2312" w:hAnsi="Times New Roman" w:eastAsia="仿宋_GB2312" w:cs="仿宋_GB2312"/>
          <w:b/>
          <w:sz w:val="32"/>
          <w:szCs w:val="32"/>
          <w:lang w:eastAsia="zh-TW" w:bidi="ar"/>
        </w:rPr>
        <w:t>论文（设计）撰写与印制规范</w:t>
      </w:r>
      <w:r>
        <w:rPr>
          <w:rFonts w:hint="eastAsia"/>
          <w:lang w:val="en-US" w:eastAsia="zh-CN"/>
        </w:rPr>
        <w:t>》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请大家及时下载和学习相应软件，关注政策时事，多看论文，多思考，并加以总结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早点思考如何选题，并多看文献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中期会有一次考核，类似于毕业论文的开题报告，包括选题，文献综述，论文框架，分析和写作思路，研究的意义，可能会遇到的问题，可能得到的结果。在8-14周之间任何时间段提交均可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期末15周提交论文初稿，不要求很完善，每人有一次修改机会。17周以前交定稿。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与定稿同时提交：1）查重报告，2）论文的附录部分：包括数据，代码，中间运行结果等等。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特别注意一点：格式一定要规范！标准！不能将软件中运行结果直接放在文章里。一定要将结果重新按规范整理，根据要求重新画表格。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论文参考选题2：（仅供参考）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人口结构变化与经济发展，生育政策、人口老龄化，养老问题研究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数字经济与实体经济深度融合研究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金融开放与风险控制（金融安全与金融现代化）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国际科技创新趋势与我国产业链供应链安全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数字经济规范与发展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数字经济与产业结构转型升级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双碳目标与社会（京津冀、长三角、珠三角、成渝）协同发展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绿色金融（或绿色发展）与双碳目标关系研究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双碳目标下绿色经济（或金融）和资产定阶研究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数字货币及“互联网+”研究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高质量发展与双循环格局，</w:t>
      </w:r>
      <w:r>
        <w:rPr>
          <w:rStyle w:val="4"/>
          <w:rFonts w:ascii="PingFangTC-light" w:hAnsi="PingFangTC-light" w:eastAsia="PingFangTC-light" w:cs="PingFangTC-light"/>
          <w:i w:val="0"/>
          <w:iCs w:val="0"/>
          <w:caps w:val="0"/>
          <w:color w:val="auto"/>
          <w:spacing w:val="9"/>
          <w:sz w:val="21"/>
          <w:szCs w:val="21"/>
          <w:shd w:val="clear" w:fill="FFFFFF"/>
        </w:rPr>
        <w:t>经济高质量发展的测度指标体系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数字金融发展、价值与影响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 w:ascii="华文行楷" w:hAnsi="华文行楷" w:eastAsia="华文行楷" w:cs="华文行楷"/>
          <w:b w:val="0"/>
          <w:bCs w:val="0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F42F54"/>
    <w:multiLevelType w:val="singleLevel"/>
    <w:tmpl w:val="AAF42F54"/>
    <w:lvl w:ilvl="0" w:tentative="0">
      <w:start w:val="2"/>
      <w:numFmt w:val="decimal"/>
      <w:suff w:val="space"/>
      <w:lvlText w:val="%1."/>
      <w:lvlJc w:val="left"/>
      <w:pPr>
        <w:ind w:left="3240" w:leftChars="0" w:firstLine="0" w:firstLineChars="0"/>
      </w:pPr>
    </w:lvl>
  </w:abstractNum>
  <w:abstractNum w:abstractNumId="1">
    <w:nsid w:val="B31643F4"/>
    <w:multiLevelType w:val="singleLevel"/>
    <w:tmpl w:val="B31643F4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3240" w:leftChars="0" w:firstLine="0" w:firstLineChars="0"/>
      </w:pPr>
    </w:lvl>
  </w:abstractNum>
  <w:abstractNum w:abstractNumId="2">
    <w:nsid w:val="F20C86FF"/>
    <w:multiLevelType w:val="singleLevel"/>
    <w:tmpl w:val="F20C86FF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680" w:leftChars="0" w:firstLine="0" w:firstLineChars="0"/>
      </w:pPr>
    </w:lvl>
  </w:abstractNum>
  <w:abstractNum w:abstractNumId="3">
    <w:nsid w:val="F74A6320"/>
    <w:multiLevelType w:val="singleLevel"/>
    <w:tmpl w:val="F74A63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3F0B4ED"/>
    <w:multiLevelType w:val="singleLevel"/>
    <w:tmpl w:val="33F0B4ED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470" w:leftChars="0" w:firstLine="0" w:firstLineChars="0"/>
      </w:pPr>
    </w:lvl>
  </w:abstractNum>
  <w:abstractNum w:abstractNumId="5">
    <w:nsid w:val="623CD892"/>
    <w:multiLevelType w:val="singleLevel"/>
    <w:tmpl w:val="623CD8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422E4A4"/>
    <w:multiLevelType w:val="singleLevel"/>
    <w:tmpl w:val="7422E4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138E1ED5"/>
    <w:rsid w:val="26BD38A3"/>
    <w:rsid w:val="48182FAC"/>
    <w:rsid w:val="5A02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2022-02-22T06:26:00Z</dcterms:created>
  <dc:creator>2020-lin</dc:creator>
  <cp:lastModifiedBy>lin</cp:lastModifiedBy>
  <dcterms:modified xsi:type="dcterms:W3CDTF">2023-02-21T09:45:59Z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3B64CF766CE346A68D6780B130F39E0D</vt:lpwstr>
  </property>
</Properties>
</file>