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Magellan and Donne: Exploration and Connection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Paragraph 1 states directly that Magellan 'became involved in the quagmire of political intrigue at court and lost the king's favor' before being dismissed — the other options introduce details not supported by the text.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decree divided territory between Spain and Portugal; Magellan's offer to prove the East Indies fell under Spanish authority gave Spain a legal and commercial incentive for the voyage — the decree was the jurisdictional framework motivating his mission.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Paragraph 4 confirms Magellan was killed in the Philippines, and only Elcano's crew of 17 completed the voyage — proving the earth is round.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Quagmire means a difficult entanglement; deserted implies abandonment under pressure; precipice suggests a dangerous edge — all carry connotations of peril or complication. Topography and meridian are neutral geographical terms.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poem's argument builds from the island metaphor to the direct claim 'any man's death diminishes me, because I am involved in mankind' — universal human interconnection is the central idea.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A continent loses integrity when a piece breaks away; Donne applies this logic to human community — each person's loss weakens the whole, making the metaphor about essential belonging, not scale or exploration.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False.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Magellan passage demonstrates physical/geographical connection through the circumnavigation; Donne argues for moral and spiritual interconnection — the two texts approach the same broad theme from different angles.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