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High Fantasy Suspense Capitalization (Meaning and Tone)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Choice C is best because proper names are capitalized, and the official name of the place is Thornwatch Keep.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Choice B is best because it correctly capitalizes the first word of the quoted sign message, making it read like an official warning.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Choice A is best because "I" is always capitalized, and Elowen is a proper name that must be capitalized to keep the voice controlled and intentional.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Choice B is best because "king" is not used as a formal title with a name here; it is a general reference, so it should not be capitalized.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Choice C is best because both "Warden" and "Warden of Oaths" function as special titles in the story, so they should be capitalized to show importance.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Choice B is best because capitalizing "Crown" shows it is an official authority, not just a literal crown, which strengthens the serious tone.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Choice A is best because "Court Mage" is presented as an official role, and capitalizing both words signals that it is a specific position.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Choice B is best because the first word of a new sentence must be capitalized, so "It" should be capitalized.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