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Hitchhiker - Day 1 Reading Check (Half 1, No Text)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A warning that life could end at any moment creates immediate danger and suspense.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Rain appearing where it shouldn’t suggests the man is not bound by normal reality.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A fast, isolated highway makes stopping feel unsafe, increasing fear and urgency.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Lying about his destination shows fear is driving his decisions and behavior.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This line directly states isolation, making it the strongest evidence of loneliness.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Sightings repeat and escalate, so another encounter and stronger panic is most likely.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Realistic sound cues make danger feel immediate, which heightens tension for listeners.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mechanic stresses how unusual hitchhikers are there, making the sight alarming.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