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Big Drama Packet 45 - Rationales</w:t>
      </w:r>
    </w:p>
    <w:p>
      <w:r>
        <w:rPr>
          <w:rFonts w:ascii="Calibri" w:hAnsi="Calibri"/>
          <w:sz w:val="22"/>
        </w:rPr>
        <w:t>Use this sheet to write corrections for questions you missed.</w:t>
      </w:r>
    </w:p>
    <w:p/>
    <w:p>
      <w:r>
        <w:rPr>
          <w:rFonts w:ascii="Calibri" w:hAnsi="Calibri"/>
          <w:b/>
          <w:sz w:val="22"/>
        </w:rPr>
        <w:t xml:space="preserve">Q1 - </w:t>
      </w:r>
      <w:r>
        <w:rPr>
          <w:rFonts w:ascii="Calibri" w:hAnsi="Calibri"/>
          <w:sz w:val="22"/>
        </w:rPr>
        <w:t>A narrator provides information and context directly to the audience.</w:t>
      </w:r>
    </w:p>
    <w:p>
      <w:r>
        <w:rPr>
          <w:rFonts w:ascii="Calibri" w:hAnsi="Calibri"/>
          <w:b/>
          <w:sz w:val="22"/>
        </w:rPr>
        <w:t xml:space="preserve">Q2 - </w:t>
      </w:r>
      <w:r>
        <w:rPr>
          <w:rFonts w:ascii="Calibri" w:hAnsi="Calibri"/>
          <w:sz w:val="22"/>
        </w:rPr>
        <w:t>A script contains both spoken lines and stage directions.</w:t>
      </w:r>
    </w:p>
    <w:p>
      <w:r>
        <w:rPr>
          <w:rFonts w:ascii="Calibri" w:hAnsi="Calibri"/>
          <w:b/>
          <w:sz w:val="22"/>
        </w:rPr>
        <w:t xml:space="preserve">Q3 - </w:t>
      </w:r>
      <w:r>
        <w:rPr>
          <w:rFonts w:ascii="Calibri" w:hAnsi="Calibri"/>
          <w:sz w:val="22"/>
        </w:rPr>
        <w:t>The focus on appearance and panic over minor flaws suggests vanity.</w:t>
      </w:r>
    </w:p>
    <w:p>
      <w:r>
        <w:rPr>
          <w:rFonts w:ascii="Calibri" w:hAnsi="Calibri"/>
          <w:b/>
          <w:sz w:val="22"/>
        </w:rPr>
        <w:t xml:space="preserve">Q4 - </w:t>
      </w:r>
      <w:r>
        <w:rPr>
          <w:rFonts w:ascii="Calibri" w:hAnsi="Calibri"/>
          <w:sz w:val="22"/>
        </w:rPr>
        <w:t>Emily shrugs off her messy hair and leaves casually.</w:t>
      </w:r>
    </w:p>
    <w:p>
      <w:r>
        <w:rPr>
          <w:rFonts w:ascii="Calibri" w:hAnsi="Calibri"/>
          <w:b/>
          <w:sz w:val="22"/>
        </w:rPr>
        <w:t xml:space="preserve">Q5 - </w:t>
      </w:r>
      <w:r>
        <w:rPr>
          <w:rFonts w:ascii="Calibri" w:hAnsi="Calibri"/>
          <w:sz w:val="22"/>
        </w:rPr>
        <w:t>Ages help directors cast actors who fit the roles.</w:t>
      </w:r>
    </w:p>
    <w:p>
      <w:r>
        <w:rPr>
          <w:rFonts w:ascii="Calibri" w:hAnsi="Calibri"/>
          <w:b/>
          <w:sz w:val="22"/>
        </w:rPr>
        <w:t xml:space="preserve">Q6 - </w:t>
      </w:r>
      <w:r>
        <w:rPr>
          <w:rFonts w:ascii="Calibri" w:hAnsi="Calibri"/>
          <w:sz w:val="22"/>
        </w:rPr>
        <w:t>Mrs. Olsen speaks politely and professionally.</w:t>
      </w:r>
    </w:p>
    <w:p>
      <w:r>
        <w:rPr>
          <w:rFonts w:ascii="Calibri" w:hAnsi="Calibri"/>
          <w:b/>
          <w:sz w:val="22"/>
        </w:rPr>
        <w:t xml:space="preserve">Q7 - </w:t>
      </w:r>
      <w:r>
        <w:rPr>
          <w:rFonts w:ascii="Calibri" w:hAnsi="Calibri"/>
          <w:sz w:val="22"/>
        </w:rPr>
        <w:t>Rachels expressions are common idiomatic phrases.</w:t>
      </w:r>
    </w:p>
    <w:p>
      <w:r>
        <w:rPr>
          <w:rFonts w:ascii="Calibri" w:hAnsi="Calibri"/>
          <w:b/>
          <w:sz w:val="22"/>
        </w:rPr>
        <w:t xml:space="preserve">Q8 - </w:t>
      </w:r>
      <w:r>
        <w:rPr>
          <w:rFonts w:ascii="Calibri" w:hAnsi="Calibri"/>
          <w:sz w:val="22"/>
        </w:rPr>
        <w:t>The emotional turning point occurs when Whitney connects with Russell.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