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BAD84" w14:textId="1ED24309" w:rsidR="00076B32" w:rsidRPr="005233AE" w:rsidRDefault="005233AE" w:rsidP="007B0025">
      <w:pPr>
        <w:spacing w:line="480" w:lineRule="auto"/>
        <w:rPr>
          <w:bCs/>
          <w:i/>
          <w:iCs/>
        </w:rPr>
      </w:pPr>
      <w:r w:rsidRPr="00F875AA">
        <w:rPr>
          <w:bCs/>
          <w:i/>
          <w:iCs/>
          <w:color w:val="A5A5A5" w:themeColor="accent3"/>
        </w:rPr>
        <w:t>Preface: I’m choosing to write up Methods and Results for the biometric models I presented on in class (</w:t>
      </w:r>
      <w:proofErr w:type="spellStart"/>
      <w:r w:rsidRPr="00F875AA">
        <w:rPr>
          <w:bCs/>
          <w:i/>
          <w:iCs/>
          <w:color w:val="A5A5A5" w:themeColor="accent3"/>
        </w:rPr>
        <w:t>ASD_ACE.Rmd</w:t>
      </w:r>
      <w:proofErr w:type="spellEnd"/>
      <w:r w:rsidRPr="00F875AA">
        <w:rPr>
          <w:bCs/>
          <w:i/>
          <w:iCs/>
          <w:color w:val="A5A5A5" w:themeColor="accent3"/>
        </w:rPr>
        <w:t xml:space="preserve">, uploaded to GitHub). Given previous evidence in school-aged children indicating that autistic traits are highly heritable, we predicted heritability on the order of roughly 70-90% for our social communicative (SCI) and repetitive behaviors (RRB) factors. However, it is unclear (1) whether </w:t>
      </w:r>
      <w:r w:rsidR="007B0025" w:rsidRPr="00F875AA">
        <w:rPr>
          <w:bCs/>
          <w:i/>
          <w:iCs/>
          <w:color w:val="A5A5A5" w:themeColor="accent3"/>
        </w:rPr>
        <w:t xml:space="preserve">we should expect </w:t>
      </w:r>
      <w:r w:rsidRPr="00F875AA">
        <w:rPr>
          <w:bCs/>
          <w:i/>
          <w:iCs/>
          <w:color w:val="A5A5A5" w:themeColor="accent3"/>
        </w:rPr>
        <w:t xml:space="preserve">genetic effects </w:t>
      </w:r>
      <w:r w:rsidR="007B0025" w:rsidRPr="00F875AA">
        <w:rPr>
          <w:bCs/>
          <w:i/>
          <w:iCs/>
          <w:color w:val="A5A5A5" w:themeColor="accent3"/>
        </w:rPr>
        <w:t>to</w:t>
      </w:r>
      <w:r w:rsidRPr="00F875AA">
        <w:rPr>
          <w:bCs/>
          <w:i/>
          <w:iCs/>
          <w:color w:val="A5A5A5" w:themeColor="accent3"/>
        </w:rPr>
        <w:t xml:space="preserve"> be this </w:t>
      </w:r>
      <w:r w:rsidR="007B0025" w:rsidRPr="00F875AA">
        <w:rPr>
          <w:bCs/>
          <w:i/>
          <w:iCs/>
          <w:color w:val="A5A5A5" w:themeColor="accent3"/>
        </w:rPr>
        <w:t>large in infancy and (2) how these genetic</w:t>
      </w:r>
      <w:r w:rsidRPr="00F875AA">
        <w:rPr>
          <w:bCs/>
          <w:i/>
          <w:iCs/>
          <w:color w:val="A5A5A5" w:themeColor="accent3"/>
        </w:rPr>
        <w:t xml:space="preserve"> effect</w:t>
      </w:r>
      <w:r w:rsidR="007B0025" w:rsidRPr="00F875AA">
        <w:rPr>
          <w:bCs/>
          <w:i/>
          <w:iCs/>
          <w:color w:val="A5A5A5" w:themeColor="accent3"/>
        </w:rPr>
        <w:t>s</w:t>
      </w:r>
      <w:r w:rsidRPr="00F875AA">
        <w:rPr>
          <w:bCs/>
          <w:i/>
          <w:iCs/>
          <w:color w:val="A5A5A5" w:themeColor="accent3"/>
        </w:rPr>
        <w:t xml:space="preserve"> may change over the course of early development (i.e., 18 to 36 months).  </w:t>
      </w:r>
    </w:p>
    <w:p w14:paraId="3F6F504C" w14:textId="77777777" w:rsidR="00851F5D" w:rsidRPr="00C670DF" w:rsidRDefault="00851F5D" w:rsidP="00851F5D">
      <w:pPr>
        <w:spacing w:line="480" w:lineRule="auto"/>
        <w:jc w:val="center"/>
        <w:rPr>
          <w:b/>
        </w:rPr>
      </w:pPr>
      <w:r w:rsidRPr="00C670DF">
        <w:rPr>
          <w:b/>
        </w:rPr>
        <w:t>Methods</w:t>
      </w:r>
    </w:p>
    <w:p w14:paraId="2C684BA7" w14:textId="77777777" w:rsidR="00851F5D" w:rsidRPr="00C670DF" w:rsidRDefault="00851F5D" w:rsidP="00851F5D">
      <w:pPr>
        <w:spacing w:line="480" w:lineRule="auto"/>
        <w:jc w:val="both"/>
        <w:rPr>
          <w:b/>
          <w:bCs/>
          <w:iCs/>
        </w:rPr>
      </w:pPr>
      <w:r w:rsidRPr="00C670DF">
        <w:rPr>
          <w:b/>
          <w:bCs/>
          <w:iCs/>
        </w:rPr>
        <w:t>Participants</w:t>
      </w:r>
    </w:p>
    <w:p w14:paraId="382B098E" w14:textId="1542FB4D" w:rsidR="00851F5D" w:rsidRDefault="00851F5D" w:rsidP="00A46BAC">
      <w:pPr>
        <w:spacing w:line="480" w:lineRule="auto"/>
        <w:ind w:firstLine="720"/>
      </w:pPr>
      <w:r w:rsidRPr="00C670DF">
        <w:t xml:space="preserve">Three hundred and fourteen twins and their families participated in the Early Reciprocal Social Behavior Study (ERSB), a longitudinal study characterizing the development of </w:t>
      </w:r>
      <w:r>
        <w:t>quantitative autistic traits (</w:t>
      </w:r>
      <w:r w:rsidRPr="00C670DF">
        <w:t>QATs</w:t>
      </w:r>
      <w:r>
        <w:t>)</w:t>
      </w:r>
      <w:r w:rsidRPr="00C670DF">
        <w:t xml:space="preserve"> from infancy through the toddler years. Autistic trait data related to this study have been published previously (cf. </w:t>
      </w:r>
      <w:proofErr w:type="spellStart"/>
      <w:r w:rsidRPr="00C670DF">
        <w:t>Marrus</w:t>
      </w:r>
      <w:proofErr w:type="spellEnd"/>
      <w:r w:rsidRPr="00C670DF">
        <w:t xml:space="preserve"> et al., 2015), but not as they pertain to developmental overlap between traits of autism and psychopathology. Of these 314 twins, 222 were retained for the duration of the study.</w:t>
      </w:r>
      <w:r w:rsidR="001E0A8E" w:rsidRPr="00C670DF">
        <w:t xml:space="preserve"> </w:t>
      </w:r>
      <w:r w:rsidRPr="00C670DF">
        <w:t xml:space="preserve">The twins were epidemiologically ascertained from a record of all twin births that occurred in the state of Missouri between 2011 and 2013 (cf. </w:t>
      </w:r>
      <w:proofErr w:type="spellStart"/>
      <w:r w:rsidRPr="00C670DF">
        <w:t>Constantino</w:t>
      </w:r>
      <w:proofErr w:type="spellEnd"/>
      <w:r w:rsidRPr="00C670DF">
        <w:t xml:space="preserve"> et al., 2017). Recruitment protocol and participant c</w:t>
      </w:r>
      <w:r w:rsidR="00A46BAC">
        <w:t>haracteristics are summarized in Table 1</w:t>
      </w:r>
      <w:r w:rsidRPr="00C670DF">
        <w:t>.</w:t>
      </w:r>
    </w:p>
    <w:p w14:paraId="148A92CD" w14:textId="232E6D69" w:rsidR="00103A20" w:rsidRPr="00C670DF" w:rsidRDefault="00103A20" w:rsidP="00103A20">
      <w:pPr>
        <w:spacing w:line="480" w:lineRule="auto"/>
        <w:jc w:val="center"/>
      </w:pPr>
      <w:r>
        <w:t>[INSERT TABLE 1]</w:t>
      </w:r>
    </w:p>
    <w:p w14:paraId="661A55CA" w14:textId="77777777" w:rsidR="00851F5D" w:rsidRPr="00C670DF" w:rsidRDefault="00851F5D" w:rsidP="00851F5D">
      <w:pPr>
        <w:spacing w:line="480" w:lineRule="auto"/>
        <w:ind w:firstLine="720"/>
        <w:rPr>
          <w:rFonts w:eastAsia="Times New Roman"/>
          <w:color w:val="000000" w:themeColor="text1"/>
        </w:rPr>
      </w:pPr>
      <w:r w:rsidRPr="00C670DF">
        <w:rPr>
          <w:rFonts w:eastAsia="Times New Roman"/>
          <w:color w:val="000000" w:themeColor="text1"/>
          <w:shd w:val="clear" w:color="auto" w:fill="FFFFFF"/>
        </w:rPr>
        <w:t>All procedures performed in studies involving human participants were in accordance with the ethical standards of the institutional and/or national research committee and with the 1964 Helsinki declaration and its later amendments.</w:t>
      </w:r>
      <w:r w:rsidRPr="00C670DF">
        <w:rPr>
          <w:rFonts w:eastAsia="Times New Roman"/>
          <w:color w:val="000000" w:themeColor="text1"/>
        </w:rPr>
        <w:t xml:space="preserve"> </w:t>
      </w:r>
      <w:r w:rsidRPr="00C670DF">
        <w:rPr>
          <w:color w:val="000000" w:themeColor="text1"/>
        </w:rPr>
        <w:t xml:space="preserve">Specifically, the </w:t>
      </w:r>
      <w:r w:rsidRPr="00C670DF">
        <w:t xml:space="preserve">WUSM Human Research Protection Office (HRPO; 201208010) and the State of Missouri Department of Health and </w:t>
      </w:r>
      <w:r w:rsidRPr="00C670DF">
        <w:lastRenderedPageBreak/>
        <w:t xml:space="preserve">Senior Services Institutional Review Board (State IRB Approval #1296) approved all study procedures. Informed consent was obtained from parents of twins who participated in the study. </w:t>
      </w:r>
    </w:p>
    <w:p w14:paraId="1B5A11FB" w14:textId="77777777" w:rsidR="00851F5D" w:rsidRPr="00C670DF" w:rsidRDefault="00851F5D" w:rsidP="00851F5D">
      <w:pPr>
        <w:spacing w:line="480" w:lineRule="auto"/>
        <w:jc w:val="both"/>
        <w:rPr>
          <w:b/>
          <w:bCs/>
          <w:iCs/>
        </w:rPr>
      </w:pPr>
      <w:r w:rsidRPr="00C670DF">
        <w:rPr>
          <w:b/>
          <w:bCs/>
          <w:iCs/>
        </w:rPr>
        <w:t>Measures</w:t>
      </w:r>
    </w:p>
    <w:p w14:paraId="69709DBA" w14:textId="3EF8D028" w:rsidR="00851F5D" w:rsidRPr="00103A20" w:rsidRDefault="00851F5D" w:rsidP="00246087">
      <w:pPr>
        <w:spacing w:line="480" w:lineRule="auto"/>
        <w:jc w:val="both"/>
        <w:rPr>
          <w:iCs/>
        </w:rPr>
      </w:pPr>
      <w:r w:rsidRPr="00C670DF">
        <w:rPr>
          <w:iCs/>
        </w:rPr>
        <w:tab/>
        <w:t xml:space="preserve">Measures were completed by the consenting individual. Descriptive statistics for all measures are </w:t>
      </w:r>
      <w:r w:rsidRPr="00103A20">
        <w:rPr>
          <w:iCs/>
        </w:rPr>
        <w:t xml:space="preserve">reported in </w:t>
      </w:r>
      <w:r w:rsidR="00103A20" w:rsidRPr="00103A20">
        <w:rPr>
          <w:iCs/>
        </w:rPr>
        <w:t>Table 2; information regarding their reliability and validity are reported in</w:t>
      </w:r>
      <w:r w:rsidR="00246087">
        <w:rPr>
          <w:iCs/>
        </w:rPr>
        <w:t xml:space="preserve"> </w:t>
      </w:r>
      <w:proofErr w:type="spellStart"/>
      <w:r w:rsidR="00246087">
        <w:rPr>
          <w:iCs/>
        </w:rPr>
        <w:t>Marrus</w:t>
      </w:r>
      <w:proofErr w:type="spellEnd"/>
      <w:r w:rsidR="00246087">
        <w:rPr>
          <w:iCs/>
        </w:rPr>
        <w:t xml:space="preserve"> et al. (2015)</w:t>
      </w:r>
      <w:r w:rsidR="00103A20" w:rsidRPr="00103A20">
        <w:rPr>
          <w:iCs/>
        </w:rPr>
        <w:t>.</w:t>
      </w:r>
    </w:p>
    <w:p w14:paraId="205FD6B8" w14:textId="1974EAA7" w:rsidR="00851F5D" w:rsidRPr="00C670DF" w:rsidRDefault="00103A20" w:rsidP="00851F5D">
      <w:pPr>
        <w:spacing w:line="480" w:lineRule="auto"/>
        <w:jc w:val="center"/>
        <w:rPr>
          <w:iCs/>
        </w:rPr>
      </w:pPr>
      <w:r w:rsidRPr="00103A20">
        <w:rPr>
          <w:iCs/>
        </w:rPr>
        <w:t>[INSERT TABLE 2</w:t>
      </w:r>
      <w:r w:rsidR="00851F5D" w:rsidRPr="00103A20">
        <w:rPr>
          <w:iCs/>
        </w:rPr>
        <w:t>]</w:t>
      </w:r>
    </w:p>
    <w:p w14:paraId="496CCEAF" w14:textId="0D25F643" w:rsidR="00851F5D" w:rsidRPr="00851F5D" w:rsidRDefault="00851F5D" w:rsidP="00246087">
      <w:pPr>
        <w:spacing w:line="480" w:lineRule="auto"/>
        <w:jc w:val="both"/>
        <w:rPr>
          <w:rFonts w:ascii="Times" w:hAnsi="Times"/>
          <w:b/>
          <w:bCs/>
          <w:iCs/>
        </w:rPr>
      </w:pPr>
      <w:r w:rsidRPr="00C670DF">
        <w:rPr>
          <w:b/>
          <w:bCs/>
          <w:iCs/>
        </w:rPr>
        <w:tab/>
        <w:t xml:space="preserve">Video-referenced rating of Reciprocal Social Behavior. </w:t>
      </w:r>
      <w:r w:rsidRPr="00C670DF">
        <w:t>A video-referenced rating of Reciprocal Social Behavior (</w:t>
      </w:r>
      <w:proofErr w:type="spellStart"/>
      <w:r w:rsidRPr="00C670DF">
        <w:rPr>
          <w:color w:val="000000" w:themeColor="text1"/>
        </w:rPr>
        <w:t>vrRSB</w:t>
      </w:r>
      <w:proofErr w:type="spellEnd"/>
      <w:r w:rsidRPr="00C670DF">
        <w:rPr>
          <w:color w:val="000000" w:themeColor="text1"/>
        </w:rPr>
        <w:t xml:space="preserve">; </w:t>
      </w:r>
      <w:proofErr w:type="spellStart"/>
      <w:r w:rsidRPr="00C670DF">
        <w:rPr>
          <w:color w:val="000000" w:themeColor="text1"/>
        </w:rPr>
        <w:t>Marrus</w:t>
      </w:r>
      <w:proofErr w:type="spellEnd"/>
      <w:r w:rsidRPr="00C670DF">
        <w:rPr>
          <w:color w:val="000000" w:themeColor="text1"/>
        </w:rPr>
        <w:t xml:space="preserve"> et al., 2015) </w:t>
      </w:r>
      <w:r w:rsidRPr="00C670DF">
        <w:t xml:space="preserve">was used to ascertain autistic traits at baseline. </w:t>
      </w:r>
      <w:r w:rsidR="00246087">
        <w:t>It</w:t>
      </w:r>
      <w:r w:rsidRPr="00C670DF">
        <w:t xml:space="preserve"> is a 44-item quantitative autistic trait scale suitable for children 12 through 24 months of age. To help parents make nuanced evaluations of variations in early social communication, the </w:t>
      </w:r>
      <w:proofErr w:type="spellStart"/>
      <w:r w:rsidRPr="00C670DF">
        <w:t>vrRSB</w:t>
      </w:r>
      <w:proofErr w:type="spellEnd"/>
      <w:r w:rsidRPr="00C670DF">
        <w:t xml:space="preserve"> provides a 3-minute video to serve as a ‘scoring anchor.’ In this video, a 19-month old child interacts with several adults. Throughout the video, critical early social behaviors (e.g., turn-taking, motivation to engage, responsiveness to social cues) are portrayed. The scoring anchor is designed to provide a naturalistic benchmark against which to evaluate early childhood behavior, thereby standardizing informants’ responses to items. Following the video, parents compare their child’s behavior to behavior portrayed in the video scoring anchor for 13 “video-referenced” items probing aspects of social communication and interaction. The remaining 31 “non-video-referenced” items also assess behaviors related to DSM5 clinically important domains of ASD, specifically, social communication and interaction (</w:t>
      </w:r>
      <w:r w:rsidRPr="00C670DF">
        <w:rPr>
          <w:i/>
        </w:rPr>
        <w:t>SCI</w:t>
      </w:r>
      <w:r w:rsidRPr="00C670DF">
        <w:t>) and restricted interests and repetitive behavior (</w:t>
      </w:r>
      <w:r w:rsidRPr="00C670DF">
        <w:rPr>
          <w:i/>
        </w:rPr>
        <w:t>RRB</w:t>
      </w:r>
      <w:r w:rsidRPr="00C670DF">
        <w:t xml:space="preserve">; </w:t>
      </w:r>
      <w:proofErr w:type="spellStart"/>
      <w:r w:rsidRPr="00C670DF">
        <w:rPr>
          <w:color w:val="000000" w:themeColor="text1"/>
        </w:rPr>
        <w:t>Marrus</w:t>
      </w:r>
      <w:proofErr w:type="spellEnd"/>
      <w:r w:rsidRPr="00C670DF">
        <w:rPr>
          <w:color w:val="000000" w:themeColor="text1"/>
        </w:rPr>
        <w:t xml:space="preserve"> et al., 2015</w:t>
      </w:r>
      <w:r w:rsidRPr="00C670DF">
        <w:rPr>
          <w:rFonts w:ascii="Times" w:hAnsi="Times"/>
          <w:color w:val="000000" w:themeColor="text1"/>
        </w:rPr>
        <w:t xml:space="preserve">). The </w:t>
      </w:r>
      <w:proofErr w:type="spellStart"/>
      <w:r w:rsidRPr="00C670DF">
        <w:rPr>
          <w:rFonts w:ascii="Times" w:hAnsi="Times"/>
          <w:i/>
          <w:color w:val="000000" w:themeColor="text1"/>
        </w:rPr>
        <w:t>vrRSB</w:t>
      </w:r>
      <w:proofErr w:type="spellEnd"/>
      <w:r w:rsidRPr="00C670DF">
        <w:rPr>
          <w:rFonts w:ascii="Times" w:hAnsi="Times"/>
          <w:i/>
          <w:color w:val="000000" w:themeColor="text1"/>
        </w:rPr>
        <w:t xml:space="preserve"> Total</w:t>
      </w:r>
      <w:r w:rsidRPr="00C670DF">
        <w:rPr>
          <w:rFonts w:ascii="Times" w:hAnsi="Times"/>
          <w:color w:val="000000" w:themeColor="text1"/>
        </w:rPr>
        <w:t xml:space="preserve"> score quantifies reciprocal social behavior (RSB; </w:t>
      </w:r>
      <w:r w:rsidRPr="00C670DF">
        <w:rPr>
          <w:rFonts w:ascii="Times" w:hAnsi="Times"/>
        </w:rPr>
        <w:t xml:space="preserve">hereafter, </w:t>
      </w:r>
      <w:proofErr w:type="spellStart"/>
      <w:r w:rsidRPr="00C670DF">
        <w:rPr>
          <w:rFonts w:ascii="Times" w:hAnsi="Times"/>
          <w:i/>
        </w:rPr>
        <w:t>vrRSB</w:t>
      </w:r>
      <w:proofErr w:type="spellEnd"/>
      <w:r w:rsidRPr="00C670DF">
        <w:rPr>
          <w:rFonts w:ascii="Times" w:hAnsi="Times"/>
          <w:i/>
        </w:rPr>
        <w:t xml:space="preserve"> Total</w:t>
      </w:r>
      <w:r w:rsidRPr="00C670DF">
        <w:rPr>
          <w:rFonts w:ascii="Times" w:hAnsi="Times"/>
        </w:rPr>
        <w:t xml:space="preserve"> will be referred to as </w:t>
      </w:r>
      <w:r w:rsidRPr="00C670DF">
        <w:rPr>
          <w:rFonts w:ascii="Times" w:hAnsi="Times"/>
          <w:i/>
        </w:rPr>
        <w:t>RSB</w:t>
      </w:r>
      <w:r w:rsidRPr="00C670DF">
        <w:rPr>
          <w:rFonts w:ascii="Times" w:hAnsi="Times"/>
        </w:rPr>
        <w:t xml:space="preserve">) and consists of </w:t>
      </w:r>
      <w:r w:rsidRPr="00C670DF">
        <w:rPr>
          <w:rFonts w:ascii="Times" w:hAnsi="Times"/>
          <w:i/>
        </w:rPr>
        <w:t>SCI</w:t>
      </w:r>
      <w:r w:rsidRPr="00C670DF">
        <w:rPr>
          <w:rFonts w:ascii="Times" w:hAnsi="Times"/>
        </w:rPr>
        <w:t xml:space="preserve"> and </w:t>
      </w:r>
      <w:r w:rsidRPr="00C670DF">
        <w:rPr>
          <w:rFonts w:ascii="Times" w:hAnsi="Times"/>
          <w:i/>
          <w:iCs/>
        </w:rPr>
        <w:t xml:space="preserve">RRB </w:t>
      </w:r>
      <w:r w:rsidRPr="00C670DF">
        <w:rPr>
          <w:rFonts w:ascii="Times" w:hAnsi="Times"/>
        </w:rPr>
        <w:t xml:space="preserve">subscales. Higher </w:t>
      </w:r>
      <w:r w:rsidRPr="00C670DF">
        <w:rPr>
          <w:rFonts w:ascii="Times" w:hAnsi="Times"/>
          <w:i/>
        </w:rPr>
        <w:t xml:space="preserve">RSB, SCI, </w:t>
      </w:r>
      <w:r w:rsidRPr="00C670DF">
        <w:rPr>
          <w:rFonts w:ascii="Times" w:hAnsi="Times"/>
        </w:rPr>
        <w:t xml:space="preserve">and </w:t>
      </w:r>
      <w:r w:rsidRPr="00C670DF">
        <w:rPr>
          <w:rFonts w:ascii="Times" w:hAnsi="Times"/>
          <w:i/>
        </w:rPr>
        <w:t xml:space="preserve">RRB </w:t>
      </w:r>
      <w:r w:rsidRPr="00C670DF">
        <w:rPr>
          <w:rFonts w:ascii="Times" w:hAnsi="Times"/>
        </w:rPr>
        <w:t xml:space="preserve">scores indicate greater impairment. Importantly, </w:t>
      </w:r>
      <w:r w:rsidRPr="00C670DF">
        <w:rPr>
          <w:rFonts w:ascii="Times" w:hAnsi="Times"/>
          <w:i/>
        </w:rPr>
        <w:t xml:space="preserve">RSB </w:t>
      </w:r>
      <w:r w:rsidRPr="00C670DF">
        <w:rPr>
          <w:rFonts w:ascii="Times" w:hAnsi="Times"/>
        </w:rPr>
        <w:t xml:space="preserve">and </w:t>
      </w:r>
      <w:r w:rsidRPr="00C670DF">
        <w:rPr>
          <w:rFonts w:ascii="Times" w:hAnsi="Times"/>
          <w:i/>
        </w:rPr>
        <w:t xml:space="preserve">SCI </w:t>
      </w:r>
      <w:r w:rsidRPr="00C670DF">
        <w:rPr>
          <w:rFonts w:ascii="Times" w:hAnsi="Times"/>
        </w:rPr>
        <w:t xml:space="preserve">scores </w:t>
      </w:r>
      <w:r w:rsidRPr="00C670DF">
        <w:rPr>
          <w:rFonts w:ascii="Times" w:hAnsi="Times"/>
        </w:rPr>
        <w:lastRenderedPageBreak/>
        <w:t>are continuously distributed, capturing trait variation in the general population (</w:t>
      </w:r>
      <w:proofErr w:type="spellStart"/>
      <w:r w:rsidRPr="00C670DF">
        <w:rPr>
          <w:rFonts w:ascii="Times" w:hAnsi="Times"/>
          <w:color w:val="000000" w:themeColor="text1"/>
        </w:rPr>
        <w:t>Marrus</w:t>
      </w:r>
      <w:proofErr w:type="spellEnd"/>
      <w:r w:rsidRPr="00C670DF">
        <w:rPr>
          <w:rFonts w:ascii="Times" w:hAnsi="Times"/>
          <w:color w:val="000000" w:themeColor="text1"/>
        </w:rPr>
        <w:t xml:space="preserve"> et al., 2015).</w:t>
      </w:r>
      <w:r w:rsidRPr="00C670DF">
        <w:t xml:space="preserve"> </w:t>
      </w:r>
    </w:p>
    <w:p w14:paraId="739E426A" w14:textId="55BFAEFE" w:rsidR="00851F5D" w:rsidRPr="00A4006D" w:rsidRDefault="00851F5D" w:rsidP="00096D81">
      <w:pPr>
        <w:spacing w:line="480" w:lineRule="auto"/>
        <w:jc w:val="both"/>
        <w:rPr>
          <w:color w:val="000000" w:themeColor="text1"/>
        </w:rPr>
      </w:pPr>
      <w:r w:rsidRPr="00C670DF">
        <w:rPr>
          <w:i/>
          <w:color w:val="000000" w:themeColor="text1"/>
        </w:rPr>
        <w:tab/>
      </w:r>
      <w:r w:rsidRPr="00C670DF">
        <w:rPr>
          <w:b/>
          <w:bCs/>
          <w:iCs/>
          <w:color w:val="000000" w:themeColor="text1"/>
        </w:rPr>
        <w:t>Social Responsiveness Scale, second edition, Preschool Version.</w:t>
      </w:r>
      <w:r w:rsidRPr="00C670DF">
        <w:rPr>
          <w:i/>
          <w:color w:val="000000" w:themeColor="text1"/>
        </w:rPr>
        <w:t xml:space="preserve"> </w:t>
      </w:r>
      <w:r w:rsidRPr="00C670DF">
        <w:rPr>
          <w:color w:val="000000" w:themeColor="text1"/>
        </w:rPr>
        <w:t xml:space="preserve">The Social Responsiveness Scale, second edition (SRS-2; </w:t>
      </w:r>
      <w:proofErr w:type="spellStart"/>
      <w:r w:rsidRPr="00C670DF">
        <w:rPr>
          <w:color w:val="000000" w:themeColor="text1"/>
        </w:rPr>
        <w:t>Constantino</w:t>
      </w:r>
      <w:proofErr w:type="spellEnd"/>
      <w:r w:rsidRPr="00C670DF">
        <w:rPr>
          <w:color w:val="000000" w:themeColor="text1"/>
        </w:rPr>
        <w:t xml:space="preserve"> &amp; Gruber, 2012) is a 65-item quantitative trait scale measuring autistic traits (QATs) from preschool through adulthood and requiring about 15-20 minutes to complete. The </w:t>
      </w:r>
      <w:r w:rsidRPr="00C670DF">
        <w:rPr>
          <w:i/>
          <w:color w:val="000000" w:themeColor="text1"/>
        </w:rPr>
        <w:t>SRS-2 Total</w:t>
      </w:r>
      <w:r w:rsidRPr="00C670DF">
        <w:rPr>
          <w:color w:val="000000" w:themeColor="text1"/>
        </w:rPr>
        <w:t xml:space="preserve"> score</w:t>
      </w:r>
      <w:r w:rsidRPr="00C670DF">
        <w:t xml:space="preserve"> quantifies QATs and encompasses both DSM5 criterion domains of ASD (</w:t>
      </w:r>
      <w:r w:rsidRPr="00C670DF">
        <w:rPr>
          <w:i/>
        </w:rPr>
        <w:t>SCI</w:t>
      </w:r>
      <w:r w:rsidRPr="00C670DF">
        <w:t xml:space="preserve"> and </w:t>
      </w:r>
      <w:r w:rsidRPr="00C670DF">
        <w:rPr>
          <w:i/>
        </w:rPr>
        <w:t>RRB</w:t>
      </w:r>
      <w:r w:rsidRPr="00C670DF">
        <w:t xml:space="preserve">). Higher </w:t>
      </w:r>
      <w:r w:rsidRPr="00C670DF">
        <w:rPr>
          <w:i/>
        </w:rPr>
        <w:t>Total</w:t>
      </w:r>
      <w:r w:rsidRPr="00C670DF">
        <w:t xml:space="preserve"> scores indicate greater impairment. </w:t>
      </w:r>
      <w:r w:rsidR="00A4006D">
        <w:t xml:space="preserve">Much like the </w:t>
      </w:r>
      <w:proofErr w:type="spellStart"/>
      <w:r w:rsidR="00A4006D">
        <w:t>vrRSB</w:t>
      </w:r>
      <w:proofErr w:type="spellEnd"/>
      <w:r w:rsidR="00A4006D">
        <w:t xml:space="preserve">, </w:t>
      </w:r>
      <w:r w:rsidR="00A4006D">
        <w:rPr>
          <w:i/>
          <w:iCs/>
        </w:rPr>
        <w:t xml:space="preserve">RSB </w:t>
      </w:r>
      <w:r w:rsidR="00A4006D">
        <w:t xml:space="preserve">and </w:t>
      </w:r>
      <w:r w:rsidR="00A4006D">
        <w:rPr>
          <w:i/>
          <w:iCs/>
        </w:rPr>
        <w:t xml:space="preserve">SCI </w:t>
      </w:r>
      <w:r w:rsidR="00A4006D">
        <w:t>scores are continuously distributed in the general population (</w:t>
      </w:r>
      <w:proofErr w:type="spellStart"/>
      <w:r w:rsidR="00A4006D">
        <w:t>Constantino</w:t>
      </w:r>
      <w:proofErr w:type="spellEnd"/>
      <w:r w:rsidR="00A4006D">
        <w:t xml:space="preserve"> &amp; Gruber, 2012).</w:t>
      </w:r>
    </w:p>
    <w:p w14:paraId="1966E002" w14:textId="35A920DD" w:rsidR="00851F5D" w:rsidRPr="00C670DF" w:rsidRDefault="00851F5D" w:rsidP="00851F5D">
      <w:pPr>
        <w:spacing w:line="480" w:lineRule="auto"/>
        <w:jc w:val="both"/>
        <w:rPr>
          <w:i/>
        </w:rPr>
      </w:pPr>
      <w:r w:rsidRPr="00C670DF">
        <w:tab/>
      </w:r>
      <w:r w:rsidRPr="00C670DF">
        <w:rPr>
          <w:b/>
          <w:bCs/>
        </w:rPr>
        <w:t xml:space="preserve">Goldsmith Child </w:t>
      </w:r>
      <w:proofErr w:type="spellStart"/>
      <w:r w:rsidRPr="00C670DF">
        <w:rPr>
          <w:b/>
          <w:bCs/>
        </w:rPr>
        <w:t>Zygosity</w:t>
      </w:r>
      <w:proofErr w:type="spellEnd"/>
      <w:r w:rsidRPr="00C670DF">
        <w:rPr>
          <w:b/>
          <w:bCs/>
        </w:rPr>
        <w:t xml:space="preserve"> Questionnaire. </w:t>
      </w:r>
      <w:r w:rsidRPr="00C670DF">
        <w:t xml:space="preserve">The Goldsmith Child </w:t>
      </w:r>
      <w:proofErr w:type="spellStart"/>
      <w:r w:rsidRPr="00C670DF">
        <w:t>Zygosity</w:t>
      </w:r>
      <w:proofErr w:type="spellEnd"/>
      <w:r w:rsidRPr="00C670DF">
        <w:t xml:space="preserve"> Questionnaire (Goldsmith, 1991) is a 27-item parent-report measure developed to assess the degree of physical similarity between twins, from which determinations about </w:t>
      </w:r>
      <w:proofErr w:type="spellStart"/>
      <w:r w:rsidRPr="00C670DF">
        <w:t>zygosity</w:t>
      </w:r>
      <w:proofErr w:type="spellEnd"/>
      <w:r w:rsidRPr="00C670DF">
        <w:t xml:space="preserve"> can be made. Agreement with biological indicators of </w:t>
      </w:r>
      <w:proofErr w:type="spellStart"/>
      <w:r w:rsidRPr="00C670DF">
        <w:t>zygosity</w:t>
      </w:r>
      <w:proofErr w:type="spellEnd"/>
      <w:r w:rsidRPr="00C670DF">
        <w:t xml:space="preserve"> has been shown to exceed 93% (Price et al., 2000). In the present study, the Goldsmith Child </w:t>
      </w:r>
      <w:proofErr w:type="spellStart"/>
      <w:r w:rsidRPr="00C670DF">
        <w:t>Zygosity</w:t>
      </w:r>
      <w:proofErr w:type="spellEnd"/>
      <w:r w:rsidRPr="00C670DF">
        <w:t xml:space="preserve"> Questionnaire was administered over the phone to all families of same-sex twin pairs. Questionnaire-based </w:t>
      </w:r>
      <w:proofErr w:type="spellStart"/>
      <w:r w:rsidRPr="00C670DF">
        <w:t>zygosity</w:t>
      </w:r>
      <w:proofErr w:type="spellEnd"/>
      <w:r w:rsidRPr="00C670DF">
        <w:t xml:space="preserve"> determinations were genetically confirmed in 24 randomly-selected families; correspondence between questionnaire and genetic determinations was observed in all instances. Twins pairs were excluded from analyses (n</w:t>
      </w:r>
      <w:r w:rsidR="00A4006D">
        <w:t xml:space="preserve"> </w:t>
      </w:r>
      <w:r w:rsidRPr="00C670DF">
        <w:rPr>
          <w:vertAlign w:val="subscript"/>
        </w:rPr>
        <w:t>twin pairs</w:t>
      </w:r>
      <w:r w:rsidRPr="00C670DF">
        <w:t xml:space="preserve"> = 6) if </w:t>
      </w:r>
      <w:proofErr w:type="spellStart"/>
      <w:r w:rsidRPr="00C670DF">
        <w:t>zygosity</w:t>
      </w:r>
      <w:proofErr w:type="spellEnd"/>
      <w:r w:rsidRPr="00C670DF">
        <w:t xml:space="preserve"> could not be determined by questionnaire. </w:t>
      </w:r>
    </w:p>
    <w:p w14:paraId="1AAC7E2D" w14:textId="77777777" w:rsidR="00851F5D" w:rsidRPr="00C670DF" w:rsidRDefault="00851F5D" w:rsidP="00851F5D">
      <w:pPr>
        <w:spacing w:line="480" w:lineRule="auto"/>
        <w:jc w:val="both"/>
        <w:rPr>
          <w:b/>
          <w:bCs/>
          <w:iCs/>
        </w:rPr>
      </w:pPr>
      <w:r w:rsidRPr="00C670DF">
        <w:rPr>
          <w:b/>
          <w:bCs/>
          <w:iCs/>
        </w:rPr>
        <w:t>Data Analysis</w:t>
      </w:r>
    </w:p>
    <w:p w14:paraId="7B73F1B3" w14:textId="30818828" w:rsidR="00FC4919" w:rsidRDefault="00851F5D" w:rsidP="00246087">
      <w:pPr>
        <w:spacing w:line="480" w:lineRule="auto"/>
        <w:jc w:val="both"/>
      </w:pPr>
      <w:r w:rsidRPr="00C670DF">
        <w:tab/>
      </w:r>
      <w:r w:rsidR="00C12D86">
        <w:t xml:space="preserve">Structural equation modeling (SEM) was used to </w:t>
      </w:r>
      <w:r w:rsidR="00246087">
        <w:t>fit</w:t>
      </w:r>
      <w:r w:rsidR="00C12D86">
        <w:t xml:space="preserve"> biometric models estimating the relative contributions of genetic and environmental effects to autistic trait structure, from which heritability was calculated. </w:t>
      </w:r>
      <w:r w:rsidR="00AB559B">
        <w:t xml:space="preserve">Biometric analyses assume 100% genetic concordance between monozygotic (MZ) </w:t>
      </w:r>
      <w:r w:rsidR="00765D9D">
        <w:t xml:space="preserve">twins </w:t>
      </w:r>
      <w:r w:rsidR="00AB559B">
        <w:t xml:space="preserve">and 50% genetic concordance between dizygotic (DZ) twins. </w:t>
      </w:r>
      <w:r w:rsidR="009B5984">
        <w:t xml:space="preserve">Following </w:t>
      </w:r>
      <w:r w:rsidR="009B5984">
        <w:lastRenderedPageBreak/>
        <w:t>from</w:t>
      </w:r>
      <w:r w:rsidR="00AB559B">
        <w:t xml:space="preserve"> these assumptions, the extent to which trait-level correlations are more similar for MZ </w:t>
      </w:r>
      <w:r w:rsidR="009B5984">
        <w:t>than</w:t>
      </w:r>
      <w:r w:rsidR="00AB559B">
        <w:t xml:space="preserve"> DZ twins can be used to estimate additive genetic effects (A), non-additive/dominant genetic effects (D), shared environmental effects (C), and non-shared environmental effects (E).</w:t>
      </w:r>
      <w:r w:rsidR="00AE4E14">
        <w:t xml:space="preserve"> Given </w:t>
      </w:r>
      <w:r w:rsidR="009B5984">
        <w:t>our present interest</w:t>
      </w:r>
      <w:r w:rsidR="003545C2">
        <w:t xml:space="preserve"> in </w:t>
      </w:r>
      <w:r w:rsidR="00FC4919">
        <w:t>the heritability of autistic traits</w:t>
      </w:r>
      <w:r w:rsidR="00D73F3E">
        <w:t xml:space="preserve">, </w:t>
      </w:r>
      <w:r w:rsidR="003545C2">
        <w:t xml:space="preserve">we chose to </w:t>
      </w:r>
      <w:r w:rsidR="00246087">
        <w:t>fit</w:t>
      </w:r>
      <w:r w:rsidR="003545C2">
        <w:t xml:space="preserve"> </w:t>
      </w:r>
      <w:r w:rsidR="00321679">
        <w:t xml:space="preserve">biometric </w:t>
      </w:r>
      <w:r w:rsidR="003545C2">
        <w:t>model</w:t>
      </w:r>
      <w:r w:rsidR="00321679">
        <w:t>s</w:t>
      </w:r>
      <w:r w:rsidR="003545C2">
        <w:t xml:space="preserve"> evaluating additive genetic affects (A), shared environmental effects (C), and non-shared environmental effects (E); that is, an ACE model. </w:t>
      </w:r>
    </w:p>
    <w:p w14:paraId="4FECC855" w14:textId="048140B6" w:rsidR="00EC4192" w:rsidRDefault="00321679" w:rsidP="00110D02">
      <w:pPr>
        <w:spacing w:line="480" w:lineRule="auto"/>
        <w:ind w:firstLine="720"/>
        <w:jc w:val="both"/>
      </w:pPr>
      <w:r w:rsidRPr="00C670DF">
        <w:t>All analyses were conducted in R (</w:t>
      </w:r>
      <w:proofErr w:type="spellStart"/>
      <w:r w:rsidRPr="00C670DF">
        <w:t>R</w:t>
      </w:r>
      <w:proofErr w:type="spellEnd"/>
      <w:r w:rsidRPr="00C670DF">
        <w:t xml:space="preserve"> Studio, 2016</w:t>
      </w:r>
      <w:r>
        <w:t>)</w:t>
      </w:r>
      <w:r w:rsidR="00622252">
        <w:t>. T</w:t>
      </w:r>
      <w:r>
        <w:t>he following packages</w:t>
      </w:r>
      <w:r w:rsidR="00FC4919">
        <w:t xml:space="preserve"> were used</w:t>
      </w:r>
      <w:r>
        <w:t xml:space="preserve">: </w:t>
      </w:r>
      <w:proofErr w:type="spellStart"/>
      <w:r>
        <w:t>lavaan</w:t>
      </w:r>
      <w:proofErr w:type="spellEnd"/>
      <w:r>
        <w:t xml:space="preserve"> (</w:t>
      </w:r>
      <w:proofErr w:type="spellStart"/>
      <w:r>
        <w:t>Rosseel</w:t>
      </w:r>
      <w:proofErr w:type="spellEnd"/>
      <w:r>
        <w:t xml:space="preserve">, 2012), </w:t>
      </w:r>
      <w:proofErr w:type="spellStart"/>
      <w:r>
        <w:t>tidyverse</w:t>
      </w:r>
      <w:proofErr w:type="spellEnd"/>
      <w:r>
        <w:t xml:space="preserve"> (Wickham, 2017), and </w:t>
      </w:r>
      <w:proofErr w:type="spellStart"/>
      <w:r>
        <w:t>semPlot</w:t>
      </w:r>
      <w:proofErr w:type="spellEnd"/>
      <w:r>
        <w:t xml:space="preserve"> (</w:t>
      </w:r>
      <w:proofErr w:type="spellStart"/>
      <w:r>
        <w:t>Epskamp</w:t>
      </w:r>
      <w:proofErr w:type="spellEnd"/>
      <w:r>
        <w:t xml:space="preserve"> &amp; </w:t>
      </w:r>
      <w:proofErr w:type="spellStart"/>
      <w:r>
        <w:t>Stuber</w:t>
      </w:r>
      <w:proofErr w:type="spellEnd"/>
      <w:r>
        <w:t xml:space="preserve">, 2017). First, </w:t>
      </w:r>
      <w:r w:rsidR="0048063A">
        <w:t xml:space="preserve">cross-sectional ACE models were </w:t>
      </w:r>
      <w:r w:rsidR="005032DF">
        <w:t xml:space="preserve">fit to </w:t>
      </w:r>
      <w:r w:rsidR="0048063A">
        <w:rPr>
          <w:i/>
          <w:iCs/>
        </w:rPr>
        <w:t xml:space="preserve">SCI </w:t>
      </w:r>
      <w:r w:rsidR="00A15EEB">
        <w:t xml:space="preserve">and </w:t>
      </w:r>
      <w:r w:rsidR="00A15EEB">
        <w:rPr>
          <w:i/>
          <w:iCs/>
        </w:rPr>
        <w:t xml:space="preserve">RRB </w:t>
      </w:r>
      <w:r w:rsidR="005032DF">
        <w:t xml:space="preserve">data </w:t>
      </w:r>
      <w:r w:rsidR="00A15EEB">
        <w:t>at 18- and 36-months</w:t>
      </w:r>
      <w:r w:rsidR="00A503B7">
        <w:t>, and heritability was estimated as the proportion of total variance</w:t>
      </w:r>
      <w:r w:rsidR="00F60AE8">
        <w:t xml:space="preserve"> (</w:t>
      </w:r>
      <m:oMath>
        <m:r>
          <w:rPr>
            <w:rFonts w:ascii="Cambria Math" w:hAnsi="Cambria Math"/>
          </w:rPr>
          <m:t>a+c+e</m:t>
        </m:r>
      </m:oMath>
      <w:r w:rsidR="00F60AE8">
        <w:t>)</w:t>
      </w:r>
      <w:r w:rsidR="00A503B7">
        <w:t xml:space="preserve"> accounted for by additive genetic effects (</w:t>
      </w:r>
      <m:oMath>
        <m:r>
          <w:rPr>
            <w:rFonts w:ascii="Cambria Math" w:hAnsi="Cambria Math"/>
          </w:rPr>
          <m:t>a</m:t>
        </m:r>
      </m:oMath>
      <w:r w:rsidR="00F60AE8">
        <w:t>; Figure 2</w:t>
      </w:r>
      <w:r w:rsidR="00A503B7">
        <w:t>). Next, to evaluate early developmental changes</w:t>
      </w:r>
      <w:r w:rsidR="00A43110">
        <w:t xml:space="preserve"> in genetic structure</w:t>
      </w:r>
      <w:r w:rsidR="00A503B7">
        <w:t xml:space="preserve">, </w:t>
      </w:r>
      <w:proofErr w:type="spellStart"/>
      <w:r w:rsidR="00A503B7">
        <w:t>Cholesky</w:t>
      </w:r>
      <w:proofErr w:type="spellEnd"/>
      <w:r w:rsidR="00A503B7">
        <w:t xml:space="preserve"> decomposition </w:t>
      </w:r>
      <w:r w:rsidR="00C96328">
        <w:t>was</w:t>
      </w:r>
      <w:r w:rsidR="00A503B7">
        <w:t xml:space="preserve"> implemented (cf. </w:t>
      </w:r>
      <w:proofErr w:type="spellStart"/>
      <w:r w:rsidR="00A503B7">
        <w:t>Lacourse</w:t>
      </w:r>
      <w:proofErr w:type="spellEnd"/>
      <w:r w:rsidR="00A503B7">
        <w:t xml:space="preserve"> et al., 2014</w:t>
      </w:r>
      <w:r w:rsidR="007963A5">
        <w:t>; Figure 3</w:t>
      </w:r>
      <w:r w:rsidR="00A503B7">
        <w:t xml:space="preserve">). </w:t>
      </w:r>
      <w:proofErr w:type="spellStart"/>
      <w:r w:rsidR="00DB760E">
        <w:t>Cholesky</w:t>
      </w:r>
      <w:proofErr w:type="spellEnd"/>
      <w:r w:rsidR="00A503B7">
        <w:t xml:space="preserve"> </w:t>
      </w:r>
      <w:r w:rsidR="00F60AE8">
        <w:t>decomposition</w:t>
      </w:r>
      <w:r w:rsidR="00A503B7">
        <w:t xml:space="preserve"> </w:t>
      </w:r>
      <w:r w:rsidR="007963A5">
        <w:t>qu</w:t>
      </w:r>
      <w:r w:rsidR="00F60AE8">
        <w:t>antifies</w:t>
      </w:r>
      <w:r w:rsidR="00A52F5C">
        <w:t xml:space="preserve"> </w:t>
      </w:r>
      <w:r w:rsidR="00A43110">
        <w:t xml:space="preserve">the </w:t>
      </w:r>
      <w:r w:rsidR="00DB760E">
        <w:t xml:space="preserve">temporal </w:t>
      </w:r>
      <w:r w:rsidR="00A43110">
        <w:t xml:space="preserve">consistency </w:t>
      </w:r>
      <w:r w:rsidR="007963A5">
        <w:t xml:space="preserve">of </w:t>
      </w:r>
      <w:r w:rsidR="00A43110">
        <w:t>genetic, shared environmental, and non-shared environmental sources of variance</w:t>
      </w:r>
      <w:r w:rsidR="00F60AE8">
        <w:t>,</w:t>
      </w:r>
      <w:r w:rsidR="00891254">
        <w:t xml:space="preserve"> </w:t>
      </w:r>
      <w:r w:rsidR="007963A5">
        <w:t xml:space="preserve">and </w:t>
      </w:r>
      <w:r w:rsidR="00F60AE8">
        <w:t>it is</w:t>
      </w:r>
      <w:r w:rsidR="00A503B7">
        <w:t xml:space="preserve"> preferred to latent growth curve</w:t>
      </w:r>
      <w:r w:rsidR="00F60AE8">
        <w:t xml:space="preserve"> modeling</w:t>
      </w:r>
      <w:r w:rsidR="00A43110">
        <w:t xml:space="preserve"> </w:t>
      </w:r>
      <w:r w:rsidR="00FC070B">
        <w:t xml:space="preserve">when </w:t>
      </w:r>
      <w:r w:rsidR="00F60AE8">
        <w:t xml:space="preserve">measurement </w:t>
      </w:r>
      <w:r w:rsidR="00FC070B">
        <w:t xml:space="preserve">instruments vary </w:t>
      </w:r>
      <w:r w:rsidR="00DB760E">
        <w:t xml:space="preserve">within-person across time. </w:t>
      </w:r>
      <w:r w:rsidR="00110D02">
        <w:t>L</w:t>
      </w:r>
      <w:r w:rsidR="00736411">
        <w:t>ongitudinal paths between different latent factors (i.e., additive gene</w:t>
      </w:r>
      <w:r w:rsidR="00E700B9">
        <w:t>tic variance for twin 1 at 18 months and additive genetic variance for twin 2 at 36 months)</w:t>
      </w:r>
      <w:r w:rsidR="00736411">
        <w:t xml:space="preserve"> </w:t>
      </w:r>
      <w:r w:rsidR="00110D02">
        <w:t>were constrained to zero, and</w:t>
      </w:r>
      <w:r w:rsidR="00E700B9">
        <w:t xml:space="preserve"> </w:t>
      </w:r>
      <w:r w:rsidR="00CB6D17">
        <w:t xml:space="preserve">longitudinal </w:t>
      </w:r>
      <w:r w:rsidR="00110D02">
        <w:t>paths</w:t>
      </w:r>
      <w:r w:rsidR="00CB6D17">
        <w:t xml:space="preserve"> between</w:t>
      </w:r>
      <w:r w:rsidR="00E700B9">
        <w:t xml:space="preserve"> the same</w:t>
      </w:r>
      <w:r w:rsidR="00CB6D17">
        <w:t xml:space="preserve"> latent factors </w:t>
      </w:r>
      <w:r w:rsidR="00E700B9">
        <w:t xml:space="preserve">(i.e., additive genetic variance for twin 1 at 18 months and additive genetic variance for twin </w:t>
      </w:r>
      <w:r w:rsidR="00E700B9">
        <w:t>1</w:t>
      </w:r>
      <w:r w:rsidR="00E700B9">
        <w:t xml:space="preserve"> at 36 months)</w:t>
      </w:r>
      <w:r w:rsidR="00E700B9">
        <w:t xml:space="preserve"> </w:t>
      </w:r>
      <w:r w:rsidR="00110D02">
        <w:t>of different groups (i.e., MZ, DZ) were constrained to be</w:t>
      </w:r>
      <w:r w:rsidR="00E700B9">
        <w:t xml:space="preserve"> equal</w:t>
      </w:r>
      <w:r w:rsidR="00CB6D17">
        <w:t xml:space="preserve">. </w:t>
      </w:r>
      <w:r w:rsidR="00141FA5">
        <w:t xml:space="preserve">Using results derived from </w:t>
      </w:r>
      <w:r w:rsidR="00110D02">
        <w:t>these</w:t>
      </w:r>
      <w:r w:rsidR="00141FA5">
        <w:t xml:space="preserve"> models</w:t>
      </w:r>
      <w:r w:rsidR="00891254">
        <w:t xml:space="preserve">, the heritability of </w:t>
      </w:r>
      <w:r w:rsidR="00141FA5">
        <w:t>autistic trait change</w:t>
      </w:r>
      <w:r w:rsidR="00891254">
        <w:t xml:space="preserve"> </w:t>
      </w:r>
      <w:r w:rsidR="00141FA5">
        <w:t>from</w:t>
      </w:r>
      <w:r w:rsidR="00891254">
        <w:t xml:space="preserve"> 18 </w:t>
      </w:r>
      <w:r w:rsidR="00141FA5">
        <w:t>to</w:t>
      </w:r>
      <w:r w:rsidR="00891254">
        <w:t xml:space="preserve"> 36 months was estimated </w:t>
      </w:r>
      <w:r w:rsidR="00DE5679">
        <w:t xml:space="preserve">as the proportion of total variance at 36 months </w:t>
      </w:r>
      <w:r w:rsidR="00F60AE8">
        <w:t>(</w:t>
      </w:r>
      <m:oMath>
        <m:r>
          <w:rPr>
            <w:rFonts w:ascii="Cambria Math" w:hAnsi="Cambria Math"/>
          </w:rPr>
          <m:t>a2+c2+e2</m:t>
        </m:r>
      </m:oMath>
      <w:r w:rsidR="00F60AE8">
        <w:t xml:space="preserve">) </w:t>
      </w:r>
      <w:r w:rsidR="00DE5679">
        <w:t>accounted for by additive genetic effects at 36 months</w:t>
      </w:r>
      <w:r w:rsidR="00F60AE8">
        <w:t xml:space="preserve"> (</w:t>
      </w:r>
      <m:oMath>
        <m:r>
          <w:rPr>
            <w:rFonts w:ascii="Cambria Math" w:hAnsi="Cambria Math"/>
          </w:rPr>
          <m:t>a2</m:t>
        </m:r>
      </m:oMath>
      <w:r w:rsidR="0036086C">
        <w:t xml:space="preserve">; </w:t>
      </w:r>
      <w:r w:rsidR="00F60AE8">
        <w:t>Figure 3</w:t>
      </w:r>
      <w:r w:rsidR="00DE5679">
        <w:t>).</w:t>
      </w:r>
      <w:r w:rsidR="0036086C">
        <w:t xml:space="preserve"> </w:t>
      </w:r>
      <w:r w:rsidR="00110D02">
        <w:t xml:space="preserve">Inherent in </w:t>
      </w:r>
      <w:proofErr w:type="spellStart"/>
      <w:r w:rsidR="00110D02">
        <w:t>Cholesky</w:t>
      </w:r>
      <w:proofErr w:type="spellEnd"/>
      <w:r w:rsidR="00110D02">
        <w:t xml:space="preserve"> models</w:t>
      </w:r>
      <w:r w:rsidR="0036086C">
        <w:t xml:space="preserve">, </w:t>
      </w:r>
      <m:oMath>
        <m:r>
          <w:rPr>
            <w:rFonts w:ascii="Cambria Math" w:hAnsi="Cambria Math"/>
          </w:rPr>
          <m:t>a2</m:t>
        </m:r>
        <m:r>
          <w:rPr>
            <w:rFonts w:ascii="Cambria Math" w:hAnsi="Cambria Math"/>
          </w:rPr>
          <m:t>, c2,</m:t>
        </m:r>
      </m:oMath>
      <w:r w:rsidR="00110D02">
        <w:t xml:space="preserve"> and </w:t>
      </w:r>
      <m:oMath>
        <m:r>
          <w:rPr>
            <w:rFonts w:ascii="Cambria Math" w:hAnsi="Cambria Math"/>
          </w:rPr>
          <m:t>e2</m:t>
        </m:r>
      </m:oMath>
      <w:r w:rsidR="00141FA5">
        <w:t xml:space="preserve"> </w:t>
      </w:r>
      <w:r w:rsidR="0036086C">
        <w:t>control for genetic and environmental effects at 18 months.</w:t>
      </w:r>
    </w:p>
    <w:p w14:paraId="7DE0F772" w14:textId="51212830" w:rsidR="00573643" w:rsidRDefault="00103A20" w:rsidP="00573643">
      <w:pPr>
        <w:spacing w:line="480" w:lineRule="auto"/>
        <w:jc w:val="center"/>
      </w:pPr>
      <w:r>
        <w:lastRenderedPageBreak/>
        <w:t>[INSERT FIGURE 1</w:t>
      </w:r>
      <w:r w:rsidR="00573643">
        <w:t>]</w:t>
      </w:r>
    </w:p>
    <w:p w14:paraId="3A81D1D1" w14:textId="5210914F" w:rsidR="00573643" w:rsidRDefault="00103A20" w:rsidP="00573643">
      <w:pPr>
        <w:spacing w:line="480" w:lineRule="auto"/>
        <w:jc w:val="center"/>
      </w:pPr>
      <w:r>
        <w:t>[INSERT FIGURE 2</w:t>
      </w:r>
      <w:r w:rsidR="00573643">
        <w:t>]</w:t>
      </w:r>
    </w:p>
    <w:p w14:paraId="3D117D0D" w14:textId="3F58F7CC" w:rsidR="00573643" w:rsidRDefault="00573643" w:rsidP="00573643">
      <w:pPr>
        <w:spacing w:line="480" w:lineRule="auto"/>
        <w:jc w:val="center"/>
        <w:rPr>
          <w:b/>
          <w:bCs/>
        </w:rPr>
      </w:pPr>
      <w:commentRangeStart w:id="0"/>
      <w:r>
        <w:rPr>
          <w:b/>
          <w:bCs/>
        </w:rPr>
        <w:t>Results</w:t>
      </w:r>
      <w:commentRangeEnd w:id="0"/>
      <w:r w:rsidR="00433E68">
        <w:rPr>
          <w:rStyle w:val="CommentReference"/>
        </w:rPr>
        <w:commentReference w:id="0"/>
      </w:r>
    </w:p>
    <w:p w14:paraId="4061646C" w14:textId="73D9E68C" w:rsidR="00C46D56" w:rsidRDefault="00547D23" w:rsidP="00C46D56">
      <w:pPr>
        <w:spacing w:line="480" w:lineRule="auto"/>
        <w:rPr>
          <w:b/>
          <w:bCs/>
        </w:rPr>
      </w:pPr>
      <w:r>
        <w:rPr>
          <w:b/>
          <w:bCs/>
        </w:rPr>
        <w:t>Cross-sectional ACE models</w:t>
      </w:r>
    </w:p>
    <w:p w14:paraId="077E524E" w14:textId="6070C878" w:rsidR="009C5C82" w:rsidRPr="00B12414" w:rsidRDefault="009C5C82" w:rsidP="008046D9">
      <w:pPr>
        <w:spacing w:line="480" w:lineRule="auto"/>
      </w:pPr>
      <w:r>
        <w:rPr>
          <w:b/>
          <w:bCs/>
        </w:rPr>
        <w:tab/>
      </w:r>
      <w:r>
        <w:t xml:space="preserve">Fit statistics for cross-sectional ACE models are presented in Table 3 and </w:t>
      </w:r>
      <w:r w:rsidR="0032655D">
        <w:t xml:space="preserve">parameter estimates are presented in Table 4. </w:t>
      </w:r>
      <w:r w:rsidR="00780955">
        <w:t xml:space="preserve">Notably, fit at 36 months was extremely poor, suggesting that </w:t>
      </w:r>
      <w:r w:rsidR="00246087">
        <w:t>associated parameter estimates</w:t>
      </w:r>
      <w:r w:rsidR="00780955">
        <w:t xml:space="preserve"> </w:t>
      </w:r>
      <w:r w:rsidR="00B12414">
        <w:t xml:space="preserve">may be </w:t>
      </w:r>
      <w:r w:rsidR="00780955">
        <w:t xml:space="preserve">unreliable. Poor fit </w:t>
      </w:r>
      <w:r w:rsidR="00B12414">
        <w:t>it likely</w:t>
      </w:r>
      <w:r w:rsidR="00780955">
        <w:t xml:space="preserve"> attributable to reduced sample size at 36 months relative to 18 months</w:t>
      </w:r>
      <w:r w:rsidR="00B12414">
        <w:t>.</w:t>
      </w:r>
      <w:r w:rsidR="00780955">
        <w:t xml:space="preserve"> Therefore, we </w:t>
      </w:r>
      <w:r w:rsidR="004F4600">
        <w:t>will limit our discussion of</w:t>
      </w:r>
      <w:r w:rsidR="00B12414">
        <w:t xml:space="preserve"> </w:t>
      </w:r>
      <w:r w:rsidR="004F4600">
        <w:t>results to</w:t>
      </w:r>
      <w:r w:rsidR="00B12414">
        <w:t xml:space="preserve"> biometric analyses on 18-month data. At 18 months, additive genetic and non-shared environmental influences accounted for </w:t>
      </w:r>
      <w:r w:rsidR="008046D9">
        <w:t>a</w:t>
      </w:r>
      <w:r w:rsidR="00B12414">
        <w:t xml:space="preserve"> majority of trait variance in </w:t>
      </w:r>
      <w:r w:rsidR="00B12414">
        <w:rPr>
          <w:i/>
          <w:iCs/>
        </w:rPr>
        <w:t xml:space="preserve">RRB </w:t>
      </w:r>
      <w:r w:rsidR="00B12414">
        <w:t xml:space="preserve">and </w:t>
      </w:r>
      <w:r w:rsidR="00B12414">
        <w:rPr>
          <w:i/>
          <w:iCs/>
        </w:rPr>
        <w:t>SCI</w:t>
      </w:r>
      <w:r w:rsidR="00B12414">
        <w:t>, with limited influences from the shared environment (Table 4). More specifically, heritability estimates revealed that 66.3% and 47.4% of the variances</w:t>
      </w:r>
      <w:r w:rsidR="008046D9">
        <w:t>, respectively,</w:t>
      </w:r>
      <w:r w:rsidR="00817474">
        <w:t xml:space="preserve"> </w:t>
      </w:r>
      <w:r w:rsidR="00B12414">
        <w:t xml:space="preserve">in </w:t>
      </w:r>
      <w:r w:rsidR="00B12414">
        <w:rPr>
          <w:i/>
          <w:iCs/>
        </w:rPr>
        <w:t xml:space="preserve">RRB </w:t>
      </w:r>
      <w:r w:rsidR="00B12414">
        <w:t xml:space="preserve">and </w:t>
      </w:r>
      <w:r w:rsidR="00B12414">
        <w:rPr>
          <w:i/>
          <w:iCs/>
        </w:rPr>
        <w:t>SCI</w:t>
      </w:r>
      <w:r w:rsidR="00817474">
        <w:rPr>
          <w:i/>
          <w:iCs/>
        </w:rPr>
        <w:t xml:space="preserve"> </w:t>
      </w:r>
      <w:r w:rsidR="00817474">
        <w:t>at 18 months</w:t>
      </w:r>
      <w:r w:rsidR="00817474">
        <w:rPr>
          <w:i/>
          <w:iCs/>
        </w:rPr>
        <w:t xml:space="preserve"> </w:t>
      </w:r>
      <w:r w:rsidR="00B12414">
        <w:t xml:space="preserve">were accounted </w:t>
      </w:r>
      <w:r w:rsidR="00B12414" w:rsidRPr="00817474">
        <w:t>for</w:t>
      </w:r>
      <w:r w:rsidR="008046D9">
        <w:t xml:space="preserve"> </w:t>
      </w:r>
      <w:r w:rsidR="00B12414">
        <w:t xml:space="preserve">by genetic factors. </w:t>
      </w:r>
    </w:p>
    <w:p w14:paraId="5490E142" w14:textId="0EA226DC" w:rsidR="0032655D" w:rsidRDefault="0032655D" w:rsidP="0032655D">
      <w:pPr>
        <w:spacing w:line="480" w:lineRule="auto"/>
        <w:jc w:val="center"/>
      </w:pPr>
      <w:commentRangeStart w:id="1"/>
      <w:r>
        <w:t>[INSERT TABLE 3]</w:t>
      </w:r>
    </w:p>
    <w:p w14:paraId="551E835B" w14:textId="7DB96F81" w:rsidR="0032655D" w:rsidRPr="009C5C82" w:rsidRDefault="0032655D" w:rsidP="0032655D">
      <w:pPr>
        <w:spacing w:line="480" w:lineRule="auto"/>
        <w:jc w:val="center"/>
      </w:pPr>
      <w:r>
        <w:t>[INSERT TABLE 4]</w:t>
      </w:r>
      <w:commentRangeEnd w:id="1"/>
      <w:r w:rsidR="004E0D73">
        <w:rPr>
          <w:rStyle w:val="CommentReference"/>
        </w:rPr>
        <w:commentReference w:id="1"/>
      </w:r>
    </w:p>
    <w:p w14:paraId="0C60D622" w14:textId="3C0ADAF2" w:rsidR="00547D23" w:rsidRDefault="00547D23" w:rsidP="009C5C82">
      <w:pPr>
        <w:spacing w:line="480" w:lineRule="auto"/>
        <w:rPr>
          <w:b/>
          <w:bCs/>
        </w:rPr>
      </w:pPr>
      <w:r>
        <w:rPr>
          <w:b/>
          <w:bCs/>
        </w:rPr>
        <w:t xml:space="preserve">Longitudinal </w:t>
      </w:r>
      <w:proofErr w:type="spellStart"/>
      <w:r>
        <w:rPr>
          <w:b/>
          <w:bCs/>
        </w:rPr>
        <w:t>Cholesky</w:t>
      </w:r>
      <w:proofErr w:type="spellEnd"/>
      <w:r>
        <w:rPr>
          <w:b/>
          <w:bCs/>
        </w:rPr>
        <w:t xml:space="preserve"> decomposition</w:t>
      </w:r>
    </w:p>
    <w:p w14:paraId="43806BCE" w14:textId="5874FC00" w:rsidR="00F22C8C" w:rsidRDefault="00D070DA" w:rsidP="00F875AA">
      <w:pPr>
        <w:spacing w:line="480" w:lineRule="auto"/>
      </w:pPr>
      <w:r>
        <w:tab/>
        <w:t xml:space="preserve">Fit statistics for </w:t>
      </w:r>
      <w:proofErr w:type="spellStart"/>
      <w:r>
        <w:t>Cholesky</w:t>
      </w:r>
      <w:proofErr w:type="spellEnd"/>
      <w:r>
        <w:t xml:space="preserve"> decomposition models are presented </w:t>
      </w:r>
      <w:r w:rsidR="00DA6FA4">
        <w:t>in Table 3</w:t>
      </w:r>
      <w:r>
        <w:t xml:space="preserve"> and parameter es</w:t>
      </w:r>
      <w:r w:rsidR="00DA6FA4">
        <w:t>timates are presented in Table 5</w:t>
      </w:r>
      <w:r>
        <w:t>.</w:t>
      </w:r>
      <w:r w:rsidR="00DA6FA4">
        <w:t xml:space="preserve"> </w:t>
      </w:r>
      <w:r w:rsidR="00B92609">
        <w:t xml:space="preserve">Despite acceptable fit, our models were unable to </w:t>
      </w:r>
      <w:r w:rsidR="008046D9">
        <w:t xml:space="preserve">reliably </w:t>
      </w:r>
      <w:r w:rsidR="00B92609">
        <w:t xml:space="preserve">estimate shared environmental influence for either </w:t>
      </w:r>
      <w:r w:rsidR="00B92609">
        <w:rPr>
          <w:i/>
          <w:iCs/>
        </w:rPr>
        <w:t xml:space="preserve">RRB </w:t>
      </w:r>
      <w:r w:rsidR="00B92609">
        <w:t xml:space="preserve">or </w:t>
      </w:r>
      <w:r w:rsidR="00B92609">
        <w:rPr>
          <w:i/>
          <w:iCs/>
        </w:rPr>
        <w:t>SCI</w:t>
      </w:r>
      <w:r w:rsidR="00B92609">
        <w:t xml:space="preserve"> at 36 months (</w:t>
      </w:r>
      <m:oMath>
        <m:r>
          <w:rPr>
            <w:rFonts w:ascii="Cambria Math" w:hAnsi="Cambria Math"/>
          </w:rPr>
          <m:t>c2</m:t>
        </m:r>
      </m:oMath>
      <w:r w:rsidR="00B92609">
        <w:t xml:space="preserve">). This is not altogether surprisingly, given that shared environmental influence played a negligible role in cross-sectional </w:t>
      </w:r>
      <w:commentRangeStart w:id="2"/>
      <w:r w:rsidR="00B92609">
        <w:t xml:space="preserve">models of </w:t>
      </w:r>
      <w:r w:rsidR="00B92609">
        <w:rPr>
          <w:i/>
          <w:iCs/>
        </w:rPr>
        <w:t xml:space="preserve">RRB </w:t>
      </w:r>
      <w:r w:rsidR="00B92609">
        <w:t xml:space="preserve">and </w:t>
      </w:r>
      <w:r w:rsidR="00B92609">
        <w:rPr>
          <w:i/>
          <w:iCs/>
        </w:rPr>
        <w:t>SCI</w:t>
      </w:r>
      <w:r w:rsidR="00B92609">
        <w:t>.</w:t>
      </w:r>
      <w:commentRangeEnd w:id="2"/>
      <w:r w:rsidR="008046D9">
        <w:rPr>
          <w:rStyle w:val="CommentReference"/>
        </w:rPr>
        <w:commentReference w:id="2"/>
      </w:r>
      <w:r w:rsidR="00B92609">
        <w:t xml:space="preserve"> </w:t>
      </w:r>
      <w:r w:rsidR="00F22C8C">
        <w:t xml:space="preserve">Utilizing parameter estimates for </w:t>
      </w:r>
      <m:oMath>
        <m:r>
          <w:rPr>
            <w:rFonts w:ascii="Cambria Math" w:hAnsi="Cambria Math"/>
          </w:rPr>
          <m:t>a2</m:t>
        </m:r>
      </m:oMath>
      <w:r w:rsidR="00F22C8C">
        <w:t xml:space="preserve"> and </w:t>
      </w:r>
      <m:oMath>
        <m:r>
          <w:rPr>
            <w:rFonts w:ascii="Cambria Math" w:hAnsi="Cambria Math"/>
          </w:rPr>
          <m:t>e2</m:t>
        </m:r>
      </m:oMath>
      <w:r w:rsidR="00F22C8C">
        <w:t xml:space="preserve">, the heritability of change in </w:t>
      </w:r>
      <w:r w:rsidR="00F22C8C">
        <w:rPr>
          <w:i/>
          <w:iCs/>
        </w:rPr>
        <w:t xml:space="preserve">RRB </w:t>
      </w:r>
      <w:r w:rsidR="00F22C8C">
        <w:t xml:space="preserve">from 18 </w:t>
      </w:r>
      <w:r w:rsidR="00073F5F">
        <w:t xml:space="preserve">to 36 months was estimated at </w:t>
      </w:r>
      <w:commentRangeStart w:id="3"/>
      <w:r w:rsidR="00073F5F" w:rsidRPr="00073F5F">
        <w:rPr>
          <w:highlight w:val="yellow"/>
        </w:rPr>
        <w:t>114</w:t>
      </w:r>
      <w:r w:rsidR="00F22C8C" w:rsidRPr="00073F5F">
        <w:rPr>
          <w:highlight w:val="yellow"/>
        </w:rPr>
        <w:t>%</w:t>
      </w:r>
      <w:commentRangeEnd w:id="3"/>
      <w:r w:rsidR="00073F5F">
        <w:rPr>
          <w:rStyle w:val="CommentReference"/>
        </w:rPr>
        <w:commentReference w:id="3"/>
      </w:r>
      <w:r w:rsidR="00F22C8C">
        <w:t xml:space="preserve"> and the heritability of </w:t>
      </w:r>
      <w:r w:rsidR="00F22C8C">
        <w:lastRenderedPageBreak/>
        <w:t xml:space="preserve">change in </w:t>
      </w:r>
      <w:r w:rsidR="00F22C8C">
        <w:rPr>
          <w:i/>
          <w:iCs/>
        </w:rPr>
        <w:t xml:space="preserve">SCI </w:t>
      </w:r>
      <w:r w:rsidR="00F22C8C">
        <w:t xml:space="preserve">from 18 </w:t>
      </w:r>
      <w:r w:rsidR="00073F5F">
        <w:t>to 36 months was estimated at 76%,</w:t>
      </w:r>
      <w:r w:rsidR="008046D9">
        <w:t xml:space="preserve"> indicating that genetic effects </w:t>
      </w:r>
      <w:r w:rsidR="00F875AA">
        <w:t>drive most of the changes in</w:t>
      </w:r>
      <w:r w:rsidR="008046D9">
        <w:t xml:space="preserve"> </w:t>
      </w:r>
      <w:bookmarkStart w:id="4" w:name="_GoBack"/>
      <w:bookmarkEnd w:id="4"/>
      <w:r w:rsidR="008046D9">
        <w:t xml:space="preserve">autistic trait expression during this early </w:t>
      </w:r>
      <w:commentRangeStart w:id="5"/>
      <w:r w:rsidR="008046D9">
        <w:t>developmental epoch</w:t>
      </w:r>
      <w:commentRangeEnd w:id="5"/>
      <w:r w:rsidR="00F875AA">
        <w:rPr>
          <w:rStyle w:val="CommentReference"/>
        </w:rPr>
        <w:commentReference w:id="5"/>
      </w:r>
      <w:r w:rsidR="008046D9">
        <w:t xml:space="preserve">. </w:t>
      </w:r>
    </w:p>
    <w:p w14:paraId="70077B12" w14:textId="602E8CD1" w:rsidR="00573643" w:rsidRDefault="00073F5F" w:rsidP="00DA6FA4">
      <w:pPr>
        <w:spacing w:line="480" w:lineRule="auto"/>
        <w:jc w:val="center"/>
      </w:pPr>
      <w:r>
        <w:t xml:space="preserve"> </w:t>
      </w:r>
      <w:r w:rsidR="00D070DA">
        <w:t>[INSERT TABLE 5]</w:t>
      </w:r>
    </w:p>
    <w:p w14:paraId="4CDAB866" w14:textId="77777777" w:rsidR="00573643" w:rsidRDefault="00573643" w:rsidP="00573643">
      <w:pPr>
        <w:spacing w:line="480" w:lineRule="auto"/>
        <w:sectPr w:rsidR="00573643" w:rsidSect="00F36563">
          <w:headerReference w:type="even" r:id="rId8"/>
          <w:headerReference w:type="default" r:id="rId9"/>
          <w:pgSz w:w="12240" w:h="15840"/>
          <w:pgMar w:top="1440" w:right="1440" w:bottom="1440" w:left="1440" w:header="720" w:footer="720" w:gutter="0"/>
          <w:cols w:space="720"/>
          <w:docGrid w:linePitch="360"/>
        </w:sectPr>
      </w:pPr>
    </w:p>
    <w:p w14:paraId="54767195" w14:textId="423280D5" w:rsidR="00A46BAC" w:rsidRDefault="00A46BAC" w:rsidP="002C37F2">
      <w:pPr>
        <w:spacing w:line="480" w:lineRule="auto"/>
        <w:jc w:val="center"/>
        <w:rPr>
          <w:b/>
          <w:bCs/>
        </w:rPr>
      </w:pPr>
      <w:r>
        <w:rPr>
          <w:b/>
          <w:bCs/>
        </w:rPr>
        <w:lastRenderedPageBreak/>
        <w:t>Tables</w:t>
      </w:r>
    </w:p>
    <w:tbl>
      <w:tblPr>
        <w:tblW w:w="9360" w:type="dxa"/>
        <w:jc w:val="center"/>
        <w:tblLayout w:type="fixed"/>
        <w:tblLook w:val="04A0" w:firstRow="1" w:lastRow="0" w:firstColumn="1" w:lastColumn="0" w:noHBand="0" w:noVBand="1"/>
      </w:tblPr>
      <w:tblGrid>
        <w:gridCol w:w="4050"/>
        <w:gridCol w:w="1440"/>
        <w:gridCol w:w="1260"/>
        <w:gridCol w:w="1350"/>
        <w:gridCol w:w="1260"/>
      </w:tblGrid>
      <w:tr w:rsidR="00A46BAC" w:rsidRPr="00A46BAC" w14:paraId="632776B8" w14:textId="77777777" w:rsidTr="00C747B1">
        <w:trPr>
          <w:trHeight w:val="245"/>
          <w:jc w:val="center"/>
        </w:trPr>
        <w:tc>
          <w:tcPr>
            <w:tcW w:w="9360" w:type="dxa"/>
            <w:gridSpan w:val="5"/>
            <w:tcBorders>
              <w:left w:val="nil"/>
              <w:bottom w:val="nil"/>
              <w:right w:val="nil"/>
            </w:tcBorders>
            <w:shd w:val="clear" w:color="000000" w:fill="FFFFFF"/>
            <w:noWrap/>
            <w:vAlign w:val="bottom"/>
            <w:hideMark/>
          </w:tcPr>
          <w:p w14:paraId="26854EA9" w14:textId="454D3252" w:rsidR="00A46BAC" w:rsidRPr="00C01013" w:rsidRDefault="00A46BAC" w:rsidP="00A46BAC">
            <w:pPr>
              <w:spacing w:line="480" w:lineRule="auto"/>
              <w:rPr>
                <w:rFonts w:eastAsia="Times New Roman"/>
                <w:b/>
                <w:bCs/>
                <w:color w:val="000000"/>
              </w:rPr>
            </w:pPr>
            <w:r w:rsidRPr="00C01013">
              <w:rPr>
                <w:rFonts w:eastAsia="Times New Roman"/>
                <w:b/>
                <w:bCs/>
                <w:color w:val="000000"/>
              </w:rPr>
              <w:t>Table 1.</w:t>
            </w:r>
            <w:r w:rsidRPr="00C01013">
              <w:rPr>
                <w:rFonts w:eastAsia="Times New Roman"/>
                <w:color w:val="000000"/>
              </w:rPr>
              <w:t xml:space="preserve"> Participant [percent of sample (%), number of individuals (</w:t>
            </w:r>
            <w:proofErr w:type="spellStart"/>
            <w:r w:rsidRPr="00C01013">
              <w:rPr>
                <w:rFonts w:eastAsia="Times New Roman"/>
                <w:color w:val="000000"/>
              </w:rPr>
              <w:t>n</w:t>
            </w:r>
            <w:r w:rsidRPr="00C01013">
              <w:rPr>
                <w:rFonts w:eastAsia="Times New Roman"/>
                <w:color w:val="000000"/>
                <w:vertAlign w:val="subscript"/>
              </w:rPr>
              <w:t>twins</w:t>
            </w:r>
            <w:proofErr w:type="spellEnd"/>
            <w:r w:rsidRPr="00C01013">
              <w:rPr>
                <w:rFonts w:eastAsia="Times New Roman"/>
                <w:color w:val="000000"/>
              </w:rPr>
              <w:t>)] and response [mean, standard deviation (SD), range] characteristics at 18 and 36 months</w:t>
            </w:r>
          </w:p>
        </w:tc>
      </w:tr>
      <w:tr w:rsidR="00C747B1" w:rsidRPr="00A46BAC" w14:paraId="4BFCD7CD" w14:textId="77777777" w:rsidTr="00C747B1">
        <w:trPr>
          <w:trHeight w:val="245"/>
          <w:jc w:val="center"/>
        </w:trPr>
        <w:tc>
          <w:tcPr>
            <w:tcW w:w="4050" w:type="dxa"/>
            <w:tcBorders>
              <w:top w:val="single" w:sz="4" w:space="0" w:color="auto"/>
              <w:left w:val="nil"/>
              <w:bottom w:val="single" w:sz="4" w:space="0" w:color="auto"/>
              <w:right w:val="nil"/>
            </w:tcBorders>
            <w:shd w:val="clear" w:color="000000" w:fill="FFFFFF"/>
            <w:noWrap/>
            <w:vAlign w:val="bottom"/>
            <w:hideMark/>
          </w:tcPr>
          <w:p w14:paraId="7C025C10" w14:textId="77777777" w:rsidR="00A46BAC" w:rsidRPr="00A46BAC" w:rsidRDefault="00A46BAC" w:rsidP="00987BB1">
            <w:pPr>
              <w:rPr>
                <w:rFonts w:eastAsia="Times New Roman"/>
                <w:color w:val="000000"/>
                <w:sz w:val="22"/>
                <w:szCs w:val="22"/>
              </w:rPr>
            </w:pPr>
            <w:r w:rsidRPr="00A46BAC">
              <w:rPr>
                <w:rFonts w:eastAsia="Times New Roman"/>
                <w:color w:val="000000"/>
                <w:sz w:val="22"/>
                <w:szCs w:val="22"/>
              </w:rPr>
              <w:t> </w:t>
            </w:r>
          </w:p>
        </w:tc>
        <w:tc>
          <w:tcPr>
            <w:tcW w:w="2700" w:type="dxa"/>
            <w:gridSpan w:val="2"/>
            <w:tcBorders>
              <w:top w:val="single" w:sz="4" w:space="0" w:color="auto"/>
              <w:left w:val="nil"/>
              <w:bottom w:val="single" w:sz="4" w:space="0" w:color="auto"/>
              <w:right w:val="nil"/>
            </w:tcBorders>
            <w:shd w:val="clear" w:color="000000" w:fill="FFFFFF"/>
            <w:noWrap/>
            <w:vAlign w:val="bottom"/>
            <w:hideMark/>
          </w:tcPr>
          <w:p w14:paraId="0192CF3F"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18 months</w:t>
            </w:r>
          </w:p>
        </w:tc>
        <w:tc>
          <w:tcPr>
            <w:tcW w:w="2610" w:type="dxa"/>
            <w:gridSpan w:val="2"/>
            <w:tcBorders>
              <w:top w:val="single" w:sz="4" w:space="0" w:color="auto"/>
              <w:left w:val="nil"/>
              <w:bottom w:val="single" w:sz="4" w:space="0" w:color="auto"/>
              <w:right w:val="nil"/>
            </w:tcBorders>
            <w:shd w:val="clear" w:color="000000" w:fill="FFFFFF"/>
            <w:noWrap/>
            <w:vAlign w:val="bottom"/>
            <w:hideMark/>
          </w:tcPr>
          <w:p w14:paraId="78255A0F"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36 months</w:t>
            </w:r>
          </w:p>
        </w:tc>
      </w:tr>
      <w:tr w:rsidR="00C747B1" w:rsidRPr="00A46BAC" w14:paraId="6A2E9BDB" w14:textId="77777777" w:rsidTr="00C747B1">
        <w:trPr>
          <w:trHeight w:val="245"/>
          <w:jc w:val="center"/>
        </w:trPr>
        <w:tc>
          <w:tcPr>
            <w:tcW w:w="4050" w:type="dxa"/>
            <w:tcBorders>
              <w:top w:val="nil"/>
              <w:left w:val="nil"/>
              <w:bottom w:val="single" w:sz="4" w:space="0" w:color="auto"/>
              <w:right w:val="nil"/>
            </w:tcBorders>
            <w:shd w:val="clear" w:color="000000" w:fill="FFFFFF"/>
            <w:noWrap/>
            <w:vAlign w:val="bottom"/>
            <w:hideMark/>
          </w:tcPr>
          <w:p w14:paraId="3DEFBD7F"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 </w:t>
            </w:r>
          </w:p>
        </w:tc>
        <w:tc>
          <w:tcPr>
            <w:tcW w:w="1440" w:type="dxa"/>
            <w:tcBorders>
              <w:top w:val="nil"/>
              <w:left w:val="nil"/>
              <w:bottom w:val="single" w:sz="4" w:space="0" w:color="auto"/>
              <w:right w:val="nil"/>
            </w:tcBorders>
            <w:shd w:val="clear" w:color="000000" w:fill="FFFFFF"/>
            <w:noWrap/>
            <w:vAlign w:val="bottom"/>
            <w:hideMark/>
          </w:tcPr>
          <w:p w14:paraId="31458BCD"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w:t>
            </w:r>
          </w:p>
        </w:tc>
        <w:tc>
          <w:tcPr>
            <w:tcW w:w="1260" w:type="dxa"/>
            <w:tcBorders>
              <w:top w:val="nil"/>
              <w:left w:val="nil"/>
              <w:bottom w:val="single" w:sz="4" w:space="0" w:color="auto"/>
              <w:right w:val="nil"/>
            </w:tcBorders>
            <w:shd w:val="clear" w:color="000000" w:fill="FFFFFF"/>
            <w:noWrap/>
            <w:vAlign w:val="bottom"/>
            <w:hideMark/>
          </w:tcPr>
          <w:p w14:paraId="54110912" w14:textId="77777777" w:rsidR="00A46BAC" w:rsidRPr="00A46BAC" w:rsidRDefault="00A46BAC" w:rsidP="00987BB1">
            <w:pPr>
              <w:jc w:val="center"/>
              <w:rPr>
                <w:rFonts w:eastAsia="Times New Roman"/>
                <w:color w:val="000000"/>
                <w:sz w:val="22"/>
                <w:szCs w:val="22"/>
              </w:rPr>
            </w:pPr>
            <w:proofErr w:type="spellStart"/>
            <w:r w:rsidRPr="00A46BAC">
              <w:rPr>
                <w:rFonts w:eastAsia="Times New Roman"/>
                <w:color w:val="000000"/>
                <w:sz w:val="22"/>
                <w:szCs w:val="22"/>
              </w:rPr>
              <w:t>n</w:t>
            </w:r>
            <w:r w:rsidRPr="00A46BAC">
              <w:rPr>
                <w:rFonts w:eastAsia="Times New Roman"/>
                <w:color w:val="000000"/>
                <w:sz w:val="22"/>
                <w:szCs w:val="22"/>
                <w:vertAlign w:val="subscript"/>
              </w:rPr>
              <w:t>twins</w:t>
            </w:r>
            <w:proofErr w:type="spellEnd"/>
          </w:p>
        </w:tc>
        <w:tc>
          <w:tcPr>
            <w:tcW w:w="1350" w:type="dxa"/>
            <w:tcBorders>
              <w:top w:val="nil"/>
              <w:left w:val="nil"/>
              <w:bottom w:val="single" w:sz="4" w:space="0" w:color="auto"/>
              <w:right w:val="nil"/>
            </w:tcBorders>
            <w:shd w:val="clear" w:color="000000" w:fill="FFFFFF"/>
            <w:noWrap/>
            <w:vAlign w:val="bottom"/>
            <w:hideMark/>
          </w:tcPr>
          <w:p w14:paraId="2C95C9F6"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w:t>
            </w:r>
          </w:p>
        </w:tc>
        <w:tc>
          <w:tcPr>
            <w:tcW w:w="1260" w:type="dxa"/>
            <w:tcBorders>
              <w:top w:val="nil"/>
              <w:left w:val="nil"/>
              <w:bottom w:val="single" w:sz="4" w:space="0" w:color="auto"/>
              <w:right w:val="nil"/>
            </w:tcBorders>
            <w:shd w:val="clear" w:color="000000" w:fill="FFFFFF"/>
            <w:noWrap/>
            <w:vAlign w:val="bottom"/>
            <w:hideMark/>
          </w:tcPr>
          <w:p w14:paraId="0971B4B8" w14:textId="77777777" w:rsidR="00A46BAC" w:rsidRPr="00A46BAC" w:rsidRDefault="00A46BAC" w:rsidP="00987BB1">
            <w:pPr>
              <w:jc w:val="center"/>
              <w:rPr>
                <w:rFonts w:eastAsia="Times New Roman"/>
                <w:color w:val="000000"/>
                <w:sz w:val="22"/>
                <w:szCs w:val="22"/>
              </w:rPr>
            </w:pPr>
            <w:proofErr w:type="spellStart"/>
            <w:r w:rsidRPr="00A46BAC">
              <w:rPr>
                <w:rFonts w:eastAsia="Times New Roman"/>
                <w:color w:val="000000"/>
                <w:sz w:val="22"/>
                <w:szCs w:val="22"/>
              </w:rPr>
              <w:t>n</w:t>
            </w:r>
            <w:r w:rsidRPr="00A46BAC">
              <w:rPr>
                <w:rFonts w:eastAsia="Times New Roman"/>
                <w:color w:val="000000"/>
                <w:sz w:val="22"/>
                <w:szCs w:val="22"/>
                <w:vertAlign w:val="subscript"/>
              </w:rPr>
              <w:t>twins</w:t>
            </w:r>
            <w:proofErr w:type="spellEnd"/>
          </w:p>
        </w:tc>
      </w:tr>
      <w:tr w:rsidR="00C747B1" w:rsidRPr="00A46BAC" w14:paraId="7EB96C71" w14:textId="77777777" w:rsidTr="00C747B1">
        <w:trPr>
          <w:trHeight w:val="245"/>
          <w:jc w:val="center"/>
        </w:trPr>
        <w:tc>
          <w:tcPr>
            <w:tcW w:w="4050" w:type="dxa"/>
            <w:tcBorders>
              <w:top w:val="nil"/>
              <w:left w:val="nil"/>
              <w:bottom w:val="nil"/>
              <w:right w:val="nil"/>
            </w:tcBorders>
            <w:shd w:val="clear" w:color="000000" w:fill="FFFFFF"/>
            <w:noWrap/>
            <w:vAlign w:val="bottom"/>
            <w:hideMark/>
          </w:tcPr>
          <w:p w14:paraId="191E166C" w14:textId="77777777" w:rsidR="00A46BAC" w:rsidRPr="00A46BAC" w:rsidRDefault="00A46BAC" w:rsidP="00987BB1">
            <w:pPr>
              <w:rPr>
                <w:rFonts w:eastAsia="Times New Roman"/>
                <w:color w:val="000000"/>
                <w:sz w:val="22"/>
                <w:szCs w:val="22"/>
              </w:rPr>
            </w:pPr>
            <w:r w:rsidRPr="00A46BAC">
              <w:rPr>
                <w:rFonts w:eastAsia="Times New Roman"/>
                <w:color w:val="000000"/>
                <w:sz w:val="22"/>
                <w:szCs w:val="22"/>
              </w:rPr>
              <w:t>Gender</w:t>
            </w:r>
          </w:p>
        </w:tc>
        <w:tc>
          <w:tcPr>
            <w:tcW w:w="1440" w:type="dxa"/>
            <w:tcBorders>
              <w:top w:val="nil"/>
              <w:left w:val="nil"/>
              <w:bottom w:val="nil"/>
              <w:right w:val="nil"/>
            </w:tcBorders>
            <w:shd w:val="clear" w:color="000000" w:fill="FFFFFF"/>
            <w:noWrap/>
            <w:vAlign w:val="bottom"/>
            <w:hideMark/>
          </w:tcPr>
          <w:p w14:paraId="324EFC5C"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 </w:t>
            </w:r>
          </w:p>
        </w:tc>
        <w:tc>
          <w:tcPr>
            <w:tcW w:w="1260" w:type="dxa"/>
            <w:tcBorders>
              <w:top w:val="nil"/>
              <w:left w:val="nil"/>
              <w:bottom w:val="nil"/>
              <w:right w:val="nil"/>
            </w:tcBorders>
            <w:shd w:val="clear" w:color="000000" w:fill="FFFFFF"/>
            <w:noWrap/>
            <w:vAlign w:val="bottom"/>
            <w:hideMark/>
          </w:tcPr>
          <w:p w14:paraId="1B342812"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 </w:t>
            </w:r>
          </w:p>
        </w:tc>
        <w:tc>
          <w:tcPr>
            <w:tcW w:w="1350" w:type="dxa"/>
            <w:tcBorders>
              <w:top w:val="nil"/>
              <w:left w:val="nil"/>
              <w:bottom w:val="nil"/>
              <w:right w:val="nil"/>
            </w:tcBorders>
            <w:shd w:val="clear" w:color="000000" w:fill="FFFFFF"/>
            <w:noWrap/>
            <w:vAlign w:val="bottom"/>
            <w:hideMark/>
          </w:tcPr>
          <w:p w14:paraId="3AF1FB6D"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 </w:t>
            </w:r>
          </w:p>
        </w:tc>
        <w:tc>
          <w:tcPr>
            <w:tcW w:w="1260" w:type="dxa"/>
            <w:tcBorders>
              <w:top w:val="nil"/>
              <w:left w:val="nil"/>
              <w:bottom w:val="nil"/>
              <w:right w:val="nil"/>
            </w:tcBorders>
            <w:shd w:val="clear" w:color="000000" w:fill="FFFFFF"/>
            <w:noWrap/>
            <w:vAlign w:val="bottom"/>
            <w:hideMark/>
          </w:tcPr>
          <w:p w14:paraId="704769F9"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 </w:t>
            </w:r>
          </w:p>
        </w:tc>
      </w:tr>
      <w:tr w:rsidR="00C747B1" w:rsidRPr="00A46BAC" w14:paraId="6BFE5A1E" w14:textId="77777777" w:rsidTr="00C747B1">
        <w:trPr>
          <w:trHeight w:val="245"/>
          <w:jc w:val="center"/>
        </w:trPr>
        <w:tc>
          <w:tcPr>
            <w:tcW w:w="4050" w:type="dxa"/>
            <w:tcBorders>
              <w:top w:val="nil"/>
              <w:left w:val="nil"/>
              <w:bottom w:val="nil"/>
              <w:right w:val="nil"/>
            </w:tcBorders>
            <w:shd w:val="clear" w:color="000000" w:fill="FFFFFF"/>
            <w:noWrap/>
            <w:vAlign w:val="bottom"/>
            <w:hideMark/>
          </w:tcPr>
          <w:p w14:paraId="2A8215FA" w14:textId="77777777" w:rsidR="00A46BAC" w:rsidRPr="00A46BAC" w:rsidRDefault="00A46BAC" w:rsidP="00987BB1">
            <w:pPr>
              <w:rPr>
                <w:rFonts w:eastAsia="Times New Roman"/>
                <w:color w:val="000000"/>
                <w:sz w:val="22"/>
                <w:szCs w:val="22"/>
              </w:rPr>
            </w:pPr>
            <w:proofErr w:type="spellStart"/>
            <w:r w:rsidRPr="00A46BAC">
              <w:rPr>
                <w:rFonts w:eastAsia="Times New Roman"/>
                <w:color w:val="FFFFFF"/>
                <w:sz w:val="22"/>
                <w:szCs w:val="22"/>
              </w:rPr>
              <w:t>iii</w:t>
            </w:r>
            <w:r w:rsidRPr="00A46BAC">
              <w:rPr>
                <w:rFonts w:eastAsia="Times New Roman"/>
                <w:color w:val="000000"/>
                <w:sz w:val="22"/>
                <w:szCs w:val="22"/>
              </w:rPr>
              <w:t>Male</w:t>
            </w:r>
            <w:proofErr w:type="spellEnd"/>
          </w:p>
        </w:tc>
        <w:tc>
          <w:tcPr>
            <w:tcW w:w="1440" w:type="dxa"/>
            <w:tcBorders>
              <w:top w:val="nil"/>
              <w:left w:val="nil"/>
              <w:bottom w:val="nil"/>
              <w:right w:val="nil"/>
            </w:tcBorders>
            <w:shd w:val="clear" w:color="000000" w:fill="FFFFFF"/>
            <w:noWrap/>
            <w:vAlign w:val="bottom"/>
            <w:hideMark/>
          </w:tcPr>
          <w:p w14:paraId="5B91D316"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49.36</w:t>
            </w:r>
          </w:p>
        </w:tc>
        <w:tc>
          <w:tcPr>
            <w:tcW w:w="1260" w:type="dxa"/>
            <w:tcBorders>
              <w:top w:val="nil"/>
              <w:left w:val="nil"/>
              <w:bottom w:val="nil"/>
              <w:right w:val="nil"/>
            </w:tcBorders>
            <w:shd w:val="clear" w:color="000000" w:fill="FFFFFF"/>
            <w:noWrap/>
            <w:vAlign w:val="bottom"/>
            <w:hideMark/>
          </w:tcPr>
          <w:p w14:paraId="045BE6D6"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155</w:t>
            </w:r>
          </w:p>
        </w:tc>
        <w:tc>
          <w:tcPr>
            <w:tcW w:w="1350" w:type="dxa"/>
            <w:tcBorders>
              <w:top w:val="nil"/>
              <w:left w:val="nil"/>
              <w:bottom w:val="nil"/>
              <w:right w:val="nil"/>
            </w:tcBorders>
            <w:shd w:val="clear" w:color="000000" w:fill="FFFFFF"/>
            <w:noWrap/>
            <w:vAlign w:val="bottom"/>
            <w:hideMark/>
          </w:tcPr>
          <w:p w14:paraId="54B34C2C"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50.00</w:t>
            </w:r>
          </w:p>
        </w:tc>
        <w:tc>
          <w:tcPr>
            <w:tcW w:w="1260" w:type="dxa"/>
            <w:tcBorders>
              <w:top w:val="nil"/>
              <w:left w:val="nil"/>
              <w:bottom w:val="nil"/>
              <w:right w:val="nil"/>
            </w:tcBorders>
            <w:shd w:val="clear" w:color="000000" w:fill="FFFFFF"/>
            <w:noWrap/>
            <w:vAlign w:val="bottom"/>
            <w:hideMark/>
          </w:tcPr>
          <w:p w14:paraId="7D7E292B"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111</w:t>
            </w:r>
          </w:p>
        </w:tc>
      </w:tr>
      <w:tr w:rsidR="00C747B1" w:rsidRPr="00A46BAC" w14:paraId="146C13ED" w14:textId="77777777" w:rsidTr="00C747B1">
        <w:trPr>
          <w:trHeight w:val="245"/>
          <w:jc w:val="center"/>
        </w:trPr>
        <w:tc>
          <w:tcPr>
            <w:tcW w:w="4050" w:type="dxa"/>
            <w:tcBorders>
              <w:top w:val="nil"/>
              <w:left w:val="nil"/>
              <w:bottom w:val="nil"/>
              <w:right w:val="nil"/>
            </w:tcBorders>
            <w:shd w:val="clear" w:color="000000" w:fill="FFFFFF"/>
            <w:noWrap/>
            <w:vAlign w:val="bottom"/>
            <w:hideMark/>
          </w:tcPr>
          <w:p w14:paraId="17D428B6" w14:textId="77777777" w:rsidR="00A46BAC" w:rsidRPr="00A46BAC" w:rsidRDefault="00A46BAC" w:rsidP="00987BB1">
            <w:pPr>
              <w:rPr>
                <w:rFonts w:eastAsia="Times New Roman"/>
                <w:color w:val="000000"/>
                <w:sz w:val="22"/>
                <w:szCs w:val="22"/>
              </w:rPr>
            </w:pPr>
            <w:proofErr w:type="spellStart"/>
            <w:r w:rsidRPr="00A46BAC">
              <w:rPr>
                <w:rFonts w:eastAsia="Times New Roman"/>
                <w:color w:val="FFFFFF"/>
                <w:sz w:val="22"/>
                <w:szCs w:val="22"/>
              </w:rPr>
              <w:t>iii</w:t>
            </w:r>
            <w:r w:rsidRPr="00A46BAC">
              <w:rPr>
                <w:rFonts w:eastAsia="Times New Roman"/>
                <w:color w:val="000000"/>
                <w:sz w:val="22"/>
                <w:szCs w:val="22"/>
              </w:rPr>
              <w:t>Female</w:t>
            </w:r>
            <w:proofErr w:type="spellEnd"/>
          </w:p>
        </w:tc>
        <w:tc>
          <w:tcPr>
            <w:tcW w:w="1440" w:type="dxa"/>
            <w:tcBorders>
              <w:top w:val="nil"/>
              <w:left w:val="nil"/>
              <w:bottom w:val="nil"/>
              <w:right w:val="nil"/>
            </w:tcBorders>
            <w:shd w:val="clear" w:color="000000" w:fill="FFFFFF"/>
            <w:noWrap/>
            <w:vAlign w:val="bottom"/>
            <w:hideMark/>
          </w:tcPr>
          <w:p w14:paraId="412A92AD"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50.64</w:t>
            </w:r>
          </w:p>
        </w:tc>
        <w:tc>
          <w:tcPr>
            <w:tcW w:w="1260" w:type="dxa"/>
            <w:tcBorders>
              <w:top w:val="nil"/>
              <w:left w:val="nil"/>
              <w:bottom w:val="nil"/>
              <w:right w:val="nil"/>
            </w:tcBorders>
            <w:shd w:val="clear" w:color="000000" w:fill="FFFFFF"/>
            <w:noWrap/>
            <w:vAlign w:val="bottom"/>
            <w:hideMark/>
          </w:tcPr>
          <w:p w14:paraId="1949D868"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159</w:t>
            </w:r>
          </w:p>
        </w:tc>
        <w:tc>
          <w:tcPr>
            <w:tcW w:w="1350" w:type="dxa"/>
            <w:tcBorders>
              <w:top w:val="nil"/>
              <w:left w:val="nil"/>
              <w:bottom w:val="nil"/>
              <w:right w:val="nil"/>
            </w:tcBorders>
            <w:shd w:val="clear" w:color="000000" w:fill="FFFFFF"/>
            <w:noWrap/>
            <w:vAlign w:val="bottom"/>
            <w:hideMark/>
          </w:tcPr>
          <w:p w14:paraId="40FFD44A"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50.00</w:t>
            </w:r>
          </w:p>
        </w:tc>
        <w:tc>
          <w:tcPr>
            <w:tcW w:w="1260" w:type="dxa"/>
            <w:tcBorders>
              <w:top w:val="nil"/>
              <w:left w:val="nil"/>
              <w:bottom w:val="nil"/>
              <w:right w:val="nil"/>
            </w:tcBorders>
            <w:shd w:val="clear" w:color="000000" w:fill="FFFFFF"/>
            <w:noWrap/>
            <w:vAlign w:val="bottom"/>
            <w:hideMark/>
          </w:tcPr>
          <w:p w14:paraId="317FF1CD"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111</w:t>
            </w:r>
          </w:p>
        </w:tc>
      </w:tr>
      <w:tr w:rsidR="00C747B1" w:rsidRPr="00A46BAC" w14:paraId="7410FFBA" w14:textId="77777777" w:rsidTr="00C747B1">
        <w:trPr>
          <w:trHeight w:val="245"/>
          <w:jc w:val="center"/>
        </w:trPr>
        <w:tc>
          <w:tcPr>
            <w:tcW w:w="4050" w:type="dxa"/>
            <w:tcBorders>
              <w:top w:val="nil"/>
              <w:left w:val="nil"/>
              <w:bottom w:val="nil"/>
              <w:right w:val="nil"/>
            </w:tcBorders>
            <w:shd w:val="clear" w:color="000000" w:fill="FFFFFF"/>
            <w:noWrap/>
            <w:vAlign w:val="bottom"/>
            <w:hideMark/>
          </w:tcPr>
          <w:p w14:paraId="11452565" w14:textId="77777777" w:rsidR="00A46BAC" w:rsidRPr="00A46BAC" w:rsidRDefault="00A46BAC" w:rsidP="00987BB1">
            <w:pPr>
              <w:rPr>
                <w:rFonts w:eastAsia="Times New Roman"/>
                <w:color w:val="000000"/>
                <w:sz w:val="22"/>
                <w:szCs w:val="22"/>
              </w:rPr>
            </w:pPr>
            <w:proofErr w:type="spellStart"/>
            <w:r w:rsidRPr="00A46BAC">
              <w:rPr>
                <w:rFonts w:eastAsia="Times New Roman"/>
                <w:color w:val="000000"/>
                <w:sz w:val="22"/>
                <w:szCs w:val="22"/>
              </w:rPr>
              <w:t>Zygosity</w:t>
            </w:r>
            <w:proofErr w:type="spellEnd"/>
          </w:p>
        </w:tc>
        <w:tc>
          <w:tcPr>
            <w:tcW w:w="1440" w:type="dxa"/>
            <w:tcBorders>
              <w:top w:val="nil"/>
              <w:left w:val="nil"/>
              <w:bottom w:val="nil"/>
              <w:right w:val="nil"/>
            </w:tcBorders>
            <w:shd w:val="clear" w:color="000000" w:fill="FFFFFF"/>
            <w:noWrap/>
            <w:vAlign w:val="bottom"/>
            <w:hideMark/>
          </w:tcPr>
          <w:p w14:paraId="24B8534F"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 </w:t>
            </w:r>
          </w:p>
        </w:tc>
        <w:tc>
          <w:tcPr>
            <w:tcW w:w="1260" w:type="dxa"/>
            <w:tcBorders>
              <w:top w:val="nil"/>
              <w:left w:val="nil"/>
              <w:bottom w:val="nil"/>
              <w:right w:val="nil"/>
            </w:tcBorders>
            <w:shd w:val="clear" w:color="000000" w:fill="FFFFFF"/>
            <w:noWrap/>
            <w:vAlign w:val="bottom"/>
            <w:hideMark/>
          </w:tcPr>
          <w:p w14:paraId="4E60B957"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 </w:t>
            </w:r>
          </w:p>
        </w:tc>
        <w:tc>
          <w:tcPr>
            <w:tcW w:w="1350" w:type="dxa"/>
            <w:tcBorders>
              <w:top w:val="nil"/>
              <w:left w:val="nil"/>
              <w:bottom w:val="nil"/>
              <w:right w:val="nil"/>
            </w:tcBorders>
            <w:shd w:val="clear" w:color="000000" w:fill="FFFFFF"/>
            <w:noWrap/>
            <w:vAlign w:val="bottom"/>
            <w:hideMark/>
          </w:tcPr>
          <w:p w14:paraId="6FB32EEC"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 </w:t>
            </w:r>
          </w:p>
        </w:tc>
        <w:tc>
          <w:tcPr>
            <w:tcW w:w="1260" w:type="dxa"/>
            <w:tcBorders>
              <w:top w:val="nil"/>
              <w:left w:val="nil"/>
              <w:bottom w:val="nil"/>
              <w:right w:val="nil"/>
            </w:tcBorders>
            <w:shd w:val="clear" w:color="000000" w:fill="FFFFFF"/>
            <w:noWrap/>
            <w:vAlign w:val="bottom"/>
            <w:hideMark/>
          </w:tcPr>
          <w:p w14:paraId="481BF84A"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 </w:t>
            </w:r>
          </w:p>
        </w:tc>
      </w:tr>
      <w:tr w:rsidR="00C747B1" w:rsidRPr="00A46BAC" w14:paraId="04C4A24D" w14:textId="77777777" w:rsidTr="00C747B1">
        <w:trPr>
          <w:trHeight w:val="245"/>
          <w:jc w:val="center"/>
        </w:trPr>
        <w:tc>
          <w:tcPr>
            <w:tcW w:w="4050" w:type="dxa"/>
            <w:tcBorders>
              <w:top w:val="nil"/>
              <w:left w:val="nil"/>
              <w:bottom w:val="nil"/>
              <w:right w:val="nil"/>
            </w:tcBorders>
            <w:shd w:val="clear" w:color="000000" w:fill="FFFFFF"/>
            <w:noWrap/>
            <w:vAlign w:val="bottom"/>
            <w:hideMark/>
          </w:tcPr>
          <w:p w14:paraId="4B2F8266" w14:textId="77777777" w:rsidR="00A46BAC" w:rsidRPr="00A46BAC" w:rsidRDefault="00A46BAC" w:rsidP="00987BB1">
            <w:pPr>
              <w:rPr>
                <w:rFonts w:eastAsia="Times New Roman"/>
                <w:color w:val="000000"/>
                <w:sz w:val="22"/>
                <w:szCs w:val="22"/>
              </w:rPr>
            </w:pPr>
            <w:proofErr w:type="spellStart"/>
            <w:r w:rsidRPr="00A46BAC">
              <w:rPr>
                <w:rFonts w:eastAsia="Times New Roman"/>
                <w:color w:val="FFFFFF"/>
                <w:sz w:val="22"/>
                <w:szCs w:val="22"/>
              </w:rPr>
              <w:t>iii</w:t>
            </w:r>
            <w:r w:rsidRPr="00A46BAC">
              <w:rPr>
                <w:rFonts w:eastAsia="Times New Roman"/>
                <w:color w:val="000000"/>
                <w:sz w:val="22"/>
                <w:szCs w:val="22"/>
              </w:rPr>
              <w:t>Monozygous</w:t>
            </w:r>
            <w:proofErr w:type="spellEnd"/>
            <w:r w:rsidRPr="00A46BAC">
              <w:rPr>
                <w:rFonts w:eastAsia="Times New Roman"/>
                <w:color w:val="000000"/>
                <w:sz w:val="22"/>
                <w:szCs w:val="22"/>
              </w:rPr>
              <w:t xml:space="preserve"> </w:t>
            </w:r>
          </w:p>
        </w:tc>
        <w:tc>
          <w:tcPr>
            <w:tcW w:w="1440" w:type="dxa"/>
            <w:tcBorders>
              <w:top w:val="nil"/>
              <w:left w:val="nil"/>
              <w:bottom w:val="nil"/>
              <w:right w:val="nil"/>
            </w:tcBorders>
            <w:shd w:val="clear" w:color="000000" w:fill="FFFFFF"/>
            <w:noWrap/>
            <w:vAlign w:val="bottom"/>
            <w:hideMark/>
          </w:tcPr>
          <w:p w14:paraId="78AA5865" w14:textId="77777777" w:rsidR="00A46BAC" w:rsidRPr="00A46BAC" w:rsidRDefault="00A46BAC" w:rsidP="00987BB1">
            <w:pPr>
              <w:jc w:val="center"/>
              <w:rPr>
                <w:rFonts w:eastAsia="Times New Roman"/>
                <w:sz w:val="22"/>
                <w:szCs w:val="22"/>
              </w:rPr>
            </w:pPr>
            <w:r w:rsidRPr="00A46BAC">
              <w:rPr>
                <w:rFonts w:eastAsia="Times New Roman"/>
                <w:sz w:val="22"/>
                <w:szCs w:val="22"/>
              </w:rPr>
              <w:t>34.4</w:t>
            </w:r>
          </w:p>
        </w:tc>
        <w:tc>
          <w:tcPr>
            <w:tcW w:w="1260" w:type="dxa"/>
            <w:tcBorders>
              <w:top w:val="nil"/>
              <w:left w:val="nil"/>
              <w:bottom w:val="nil"/>
              <w:right w:val="nil"/>
            </w:tcBorders>
            <w:shd w:val="clear" w:color="000000" w:fill="FFFFFF"/>
            <w:noWrap/>
            <w:vAlign w:val="bottom"/>
            <w:hideMark/>
          </w:tcPr>
          <w:p w14:paraId="3A0E16A0" w14:textId="77777777" w:rsidR="00A46BAC" w:rsidRPr="00A46BAC" w:rsidRDefault="00A46BAC" w:rsidP="00987BB1">
            <w:pPr>
              <w:jc w:val="center"/>
              <w:rPr>
                <w:rFonts w:eastAsia="Times New Roman"/>
                <w:sz w:val="22"/>
                <w:szCs w:val="22"/>
              </w:rPr>
            </w:pPr>
            <w:r w:rsidRPr="00A46BAC">
              <w:rPr>
                <w:rFonts w:eastAsia="Times New Roman"/>
                <w:sz w:val="22"/>
                <w:szCs w:val="22"/>
              </w:rPr>
              <w:t>108</w:t>
            </w:r>
          </w:p>
        </w:tc>
        <w:tc>
          <w:tcPr>
            <w:tcW w:w="1350" w:type="dxa"/>
            <w:tcBorders>
              <w:top w:val="nil"/>
              <w:left w:val="nil"/>
              <w:bottom w:val="nil"/>
              <w:right w:val="nil"/>
            </w:tcBorders>
            <w:shd w:val="clear" w:color="000000" w:fill="FFFFFF"/>
            <w:noWrap/>
            <w:vAlign w:val="bottom"/>
            <w:hideMark/>
          </w:tcPr>
          <w:p w14:paraId="4986BC62" w14:textId="77777777" w:rsidR="00A46BAC" w:rsidRPr="00A46BAC" w:rsidRDefault="00A46BAC" w:rsidP="00987BB1">
            <w:pPr>
              <w:jc w:val="center"/>
              <w:rPr>
                <w:rFonts w:eastAsia="Times New Roman"/>
                <w:sz w:val="22"/>
                <w:szCs w:val="22"/>
              </w:rPr>
            </w:pPr>
            <w:r w:rsidRPr="00A46BAC">
              <w:rPr>
                <w:rFonts w:eastAsia="Times New Roman"/>
                <w:sz w:val="22"/>
                <w:szCs w:val="22"/>
              </w:rPr>
              <w:t>23.4</w:t>
            </w:r>
          </w:p>
        </w:tc>
        <w:tc>
          <w:tcPr>
            <w:tcW w:w="1260" w:type="dxa"/>
            <w:tcBorders>
              <w:top w:val="nil"/>
              <w:left w:val="nil"/>
              <w:bottom w:val="nil"/>
              <w:right w:val="nil"/>
            </w:tcBorders>
            <w:shd w:val="clear" w:color="000000" w:fill="FFFFFF"/>
            <w:noWrap/>
            <w:vAlign w:val="bottom"/>
            <w:hideMark/>
          </w:tcPr>
          <w:p w14:paraId="50F5E7A6" w14:textId="77777777" w:rsidR="00A46BAC" w:rsidRPr="00A46BAC" w:rsidRDefault="00A46BAC" w:rsidP="00987BB1">
            <w:pPr>
              <w:jc w:val="center"/>
              <w:rPr>
                <w:rFonts w:eastAsia="Times New Roman"/>
                <w:sz w:val="22"/>
                <w:szCs w:val="22"/>
              </w:rPr>
            </w:pPr>
            <w:r w:rsidRPr="00A46BAC">
              <w:rPr>
                <w:rFonts w:eastAsia="Times New Roman"/>
                <w:sz w:val="22"/>
                <w:szCs w:val="22"/>
              </w:rPr>
              <w:t>52</w:t>
            </w:r>
          </w:p>
        </w:tc>
      </w:tr>
      <w:tr w:rsidR="00C747B1" w:rsidRPr="00A46BAC" w14:paraId="6C5C92DC" w14:textId="77777777" w:rsidTr="00C747B1">
        <w:trPr>
          <w:trHeight w:val="245"/>
          <w:jc w:val="center"/>
        </w:trPr>
        <w:tc>
          <w:tcPr>
            <w:tcW w:w="4050" w:type="dxa"/>
            <w:tcBorders>
              <w:top w:val="nil"/>
              <w:left w:val="nil"/>
              <w:bottom w:val="nil"/>
              <w:right w:val="nil"/>
            </w:tcBorders>
            <w:shd w:val="clear" w:color="000000" w:fill="FFFFFF"/>
            <w:noWrap/>
            <w:vAlign w:val="bottom"/>
            <w:hideMark/>
          </w:tcPr>
          <w:p w14:paraId="06931308" w14:textId="77777777" w:rsidR="00A46BAC" w:rsidRPr="00A46BAC" w:rsidRDefault="00A46BAC" w:rsidP="00987BB1">
            <w:pPr>
              <w:rPr>
                <w:rFonts w:eastAsia="Times New Roman"/>
                <w:color w:val="FFFFFF"/>
                <w:sz w:val="22"/>
                <w:szCs w:val="22"/>
              </w:rPr>
            </w:pPr>
            <w:proofErr w:type="spellStart"/>
            <w:r w:rsidRPr="00A46BAC">
              <w:rPr>
                <w:rFonts w:eastAsia="Times New Roman"/>
                <w:color w:val="FFFFFF"/>
                <w:sz w:val="22"/>
                <w:szCs w:val="22"/>
              </w:rPr>
              <w:t>iii</w:t>
            </w:r>
            <w:r w:rsidRPr="00A46BAC">
              <w:rPr>
                <w:rFonts w:eastAsia="Times New Roman"/>
                <w:color w:val="000000"/>
                <w:sz w:val="22"/>
                <w:szCs w:val="22"/>
              </w:rPr>
              <w:t>Dizygous</w:t>
            </w:r>
            <w:proofErr w:type="spellEnd"/>
          </w:p>
        </w:tc>
        <w:tc>
          <w:tcPr>
            <w:tcW w:w="1440" w:type="dxa"/>
            <w:tcBorders>
              <w:top w:val="nil"/>
              <w:left w:val="nil"/>
              <w:bottom w:val="nil"/>
              <w:right w:val="nil"/>
            </w:tcBorders>
            <w:shd w:val="clear" w:color="000000" w:fill="FFFFFF"/>
            <w:noWrap/>
            <w:vAlign w:val="bottom"/>
            <w:hideMark/>
          </w:tcPr>
          <w:p w14:paraId="534DD014" w14:textId="77777777" w:rsidR="00A46BAC" w:rsidRPr="00A46BAC" w:rsidRDefault="00A46BAC" w:rsidP="00987BB1">
            <w:pPr>
              <w:jc w:val="center"/>
              <w:rPr>
                <w:rFonts w:eastAsia="Times New Roman"/>
                <w:sz w:val="22"/>
                <w:szCs w:val="22"/>
              </w:rPr>
            </w:pPr>
            <w:r w:rsidRPr="00A46BAC">
              <w:rPr>
                <w:rFonts w:eastAsia="Times New Roman"/>
                <w:sz w:val="22"/>
                <w:szCs w:val="22"/>
              </w:rPr>
              <w:t>60.5</w:t>
            </w:r>
          </w:p>
        </w:tc>
        <w:tc>
          <w:tcPr>
            <w:tcW w:w="1260" w:type="dxa"/>
            <w:tcBorders>
              <w:top w:val="nil"/>
              <w:left w:val="nil"/>
              <w:bottom w:val="nil"/>
              <w:right w:val="nil"/>
            </w:tcBorders>
            <w:shd w:val="clear" w:color="000000" w:fill="FFFFFF"/>
            <w:noWrap/>
            <w:vAlign w:val="bottom"/>
            <w:hideMark/>
          </w:tcPr>
          <w:p w14:paraId="6B34759E" w14:textId="77777777" w:rsidR="00A46BAC" w:rsidRPr="00A46BAC" w:rsidRDefault="00A46BAC" w:rsidP="00987BB1">
            <w:pPr>
              <w:jc w:val="center"/>
              <w:rPr>
                <w:rFonts w:eastAsia="Times New Roman"/>
                <w:sz w:val="22"/>
                <w:szCs w:val="22"/>
              </w:rPr>
            </w:pPr>
            <w:r w:rsidRPr="00A46BAC">
              <w:rPr>
                <w:rFonts w:eastAsia="Times New Roman"/>
                <w:sz w:val="22"/>
                <w:szCs w:val="22"/>
              </w:rPr>
              <w:t>190</w:t>
            </w:r>
          </w:p>
        </w:tc>
        <w:tc>
          <w:tcPr>
            <w:tcW w:w="1350" w:type="dxa"/>
            <w:tcBorders>
              <w:top w:val="nil"/>
              <w:left w:val="nil"/>
              <w:bottom w:val="nil"/>
              <w:right w:val="nil"/>
            </w:tcBorders>
            <w:shd w:val="clear" w:color="000000" w:fill="FFFFFF"/>
            <w:noWrap/>
            <w:vAlign w:val="bottom"/>
            <w:hideMark/>
          </w:tcPr>
          <w:p w14:paraId="56910CE2" w14:textId="77777777" w:rsidR="00A46BAC" w:rsidRPr="00A46BAC" w:rsidRDefault="00A46BAC" w:rsidP="00987BB1">
            <w:pPr>
              <w:jc w:val="center"/>
              <w:rPr>
                <w:rFonts w:eastAsia="Times New Roman"/>
                <w:sz w:val="22"/>
                <w:szCs w:val="22"/>
              </w:rPr>
            </w:pPr>
            <w:r w:rsidRPr="00A46BAC">
              <w:rPr>
                <w:rFonts w:eastAsia="Times New Roman"/>
                <w:sz w:val="22"/>
                <w:szCs w:val="22"/>
              </w:rPr>
              <w:t>72.1</w:t>
            </w:r>
          </w:p>
        </w:tc>
        <w:tc>
          <w:tcPr>
            <w:tcW w:w="1260" w:type="dxa"/>
            <w:tcBorders>
              <w:top w:val="nil"/>
              <w:left w:val="nil"/>
              <w:bottom w:val="nil"/>
              <w:right w:val="nil"/>
            </w:tcBorders>
            <w:shd w:val="clear" w:color="000000" w:fill="FFFFFF"/>
            <w:noWrap/>
            <w:vAlign w:val="bottom"/>
            <w:hideMark/>
          </w:tcPr>
          <w:p w14:paraId="15A815E4" w14:textId="77777777" w:rsidR="00A46BAC" w:rsidRPr="00A46BAC" w:rsidRDefault="00A46BAC" w:rsidP="00987BB1">
            <w:pPr>
              <w:jc w:val="center"/>
              <w:rPr>
                <w:rFonts w:eastAsia="Times New Roman"/>
                <w:sz w:val="22"/>
                <w:szCs w:val="22"/>
              </w:rPr>
            </w:pPr>
            <w:r w:rsidRPr="00A46BAC">
              <w:rPr>
                <w:rFonts w:eastAsia="Times New Roman"/>
                <w:sz w:val="22"/>
                <w:szCs w:val="22"/>
              </w:rPr>
              <w:t>160</w:t>
            </w:r>
          </w:p>
        </w:tc>
      </w:tr>
      <w:tr w:rsidR="00C747B1" w:rsidRPr="00A46BAC" w14:paraId="3699968C" w14:textId="77777777" w:rsidTr="00C747B1">
        <w:trPr>
          <w:trHeight w:val="245"/>
          <w:jc w:val="center"/>
        </w:trPr>
        <w:tc>
          <w:tcPr>
            <w:tcW w:w="4050" w:type="dxa"/>
            <w:tcBorders>
              <w:top w:val="nil"/>
              <w:left w:val="nil"/>
              <w:bottom w:val="nil"/>
              <w:right w:val="nil"/>
            </w:tcBorders>
            <w:shd w:val="clear" w:color="000000" w:fill="FFFFFF"/>
            <w:noWrap/>
            <w:vAlign w:val="bottom"/>
            <w:hideMark/>
          </w:tcPr>
          <w:p w14:paraId="367AE341" w14:textId="77777777" w:rsidR="00A46BAC" w:rsidRPr="00A46BAC" w:rsidRDefault="00A46BAC" w:rsidP="00987BB1">
            <w:pPr>
              <w:rPr>
                <w:rFonts w:eastAsia="Times New Roman"/>
                <w:color w:val="000000"/>
                <w:sz w:val="22"/>
                <w:szCs w:val="22"/>
              </w:rPr>
            </w:pPr>
            <w:proofErr w:type="spellStart"/>
            <w:r w:rsidRPr="00A46BAC">
              <w:rPr>
                <w:rFonts w:eastAsia="Times New Roman"/>
                <w:color w:val="FFFFFF"/>
                <w:sz w:val="22"/>
                <w:szCs w:val="22"/>
              </w:rPr>
              <w:t>iii</w:t>
            </w:r>
            <w:r w:rsidRPr="00A46BAC">
              <w:rPr>
                <w:rFonts w:eastAsia="Times New Roman"/>
                <w:color w:val="000000"/>
                <w:sz w:val="22"/>
                <w:szCs w:val="22"/>
              </w:rPr>
              <w:t>Same</w:t>
            </w:r>
            <w:proofErr w:type="spellEnd"/>
            <w:r w:rsidRPr="00A46BAC">
              <w:rPr>
                <w:rFonts w:eastAsia="Times New Roman"/>
                <w:color w:val="000000"/>
                <w:sz w:val="22"/>
                <w:szCs w:val="22"/>
              </w:rPr>
              <w:t xml:space="preserve"> sex </w:t>
            </w:r>
            <w:proofErr w:type="spellStart"/>
            <w:r w:rsidRPr="00A46BAC">
              <w:rPr>
                <w:rFonts w:eastAsia="Times New Roman"/>
                <w:color w:val="000000"/>
                <w:sz w:val="22"/>
                <w:szCs w:val="22"/>
              </w:rPr>
              <w:t>dizygous</w:t>
            </w:r>
            <w:proofErr w:type="spellEnd"/>
          </w:p>
        </w:tc>
        <w:tc>
          <w:tcPr>
            <w:tcW w:w="1440" w:type="dxa"/>
            <w:tcBorders>
              <w:top w:val="nil"/>
              <w:left w:val="nil"/>
              <w:bottom w:val="nil"/>
              <w:right w:val="nil"/>
            </w:tcBorders>
            <w:shd w:val="clear" w:color="000000" w:fill="FFFFFF"/>
            <w:noWrap/>
            <w:vAlign w:val="bottom"/>
            <w:hideMark/>
          </w:tcPr>
          <w:p w14:paraId="236D0CA8" w14:textId="77777777" w:rsidR="00A46BAC" w:rsidRPr="00A46BAC" w:rsidRDefault="00A46BAC" w:rsidP="00987BB1">
            <w:pPr>
              <w:jc w:val="center"/>
              <w:rPr>
                <w:rFonts w:eastAsia="Times New Roman"/>
                <w:sz w:val="22"/>
                <w:szCs w:val="22"/>
              </w:rPr>
            </w:pPr>
            <w:r w:rsidRPr="00A46BAC">
              <w:rPr>
                <w:rFonts w:eastAsia="Times New Roman"/>
                <w:sz w:val="22"/>
                <w:szCs w:val="22"/>
              </w:rPr>
              <w:t>37.6</w:t>
            </w:r>
          </w:p>
        </w:tc>
        <w:tc>
          <w:tcPr>
            <w:tcW w:w="1260" w:type="dxa"/>
            <w:tcBorders>
              <w:top w:val="nil"/>
              <w:left w:val="nil"/>
              <w:bottom w:val="nil"/>
              <w:right w:val="nil"/>
            </w:tcBorders>
            <w:shd w:val="clear" w:color="000000" w:fill="FFFFFF"/>
            <w:noWrap/>
            <w:vAlign w:val="bottom"/>
            <w:hideMark/>
          </w:tcPr>
          <w:p w14:paraId="298B4CEB" w14:textId="77777777" w:rsidR="00A46BAC" w:rsidRPr="00A46BAC" w:rsidRDefault="00A46BAC" w:rsidP="00987BB1">
            <w:pPr>
              <w:jc w:val="center"/>
              <w:rPr>
                <w:rFonts w:eastAsia="Times New Roman"/>
                <w:sz w:val="22"/>
                <w:szCs w:val="22"/>
              </w:rPr>
            </w:pPr>
            <w:r w:rsidRPr="00A46BAC">
              <w:rPr>
                <w:rFonts w:eastAsia="Times New Roman"/>
                <w:sz w:val="22"/>
                <w:szCs w:val="22"/>
              </w:rPr>
              <w:t>118</w:t>
            </w:r>
          </w:p>
        </w:tc>
        <w:tc>
          <w:tcPr>
            <w:tcW w:w="1350" w:type="dxa"/>
            <w:tcBorders>
              <w:top w:val="nil"/>
              <w:left w:val="nil"/>
              <w:bottom w:val="nil"/>
              <w:right w:val="nil"/>
            </w:tcBorders>
            <w:shd w:val="clear" w:color="000000" w:fill="FFFFFF"/>
            <w:noWrap/>
            <w:vAlign w:val="bottom"/>
            <w:hideMark/>
          </w:tcPr>
          <w:p w14:paraId="60129C93" w14:textId="77777777" w:rsidR="00A46BAC" w:rsidRPr="00A46BAC" w:rsidRDefault="00A46BAC" w:rsidP="00987BB1">
            <w:pPr>
              <w:jc w:val="center"/>
              <w:rPr>
                <w:rFonts w:eastAsia="Times New Roman"/>
                <w:sz w:val="22"/>
                <w:szCs w:val="22"/>
              </w:rPr>
            </w:pPr>
            <w:r w:rsidRPr="00A46BAC">
              <w:rPr>
                <w:rFonts w:eastAsia="Times New Roman"/>
                <w:sz w:val="22"/>
                <w:szCs w:val="22"/>
              </w:rPr>
              <w:t>44.1</w:t>
            </w:r>
          </w:p>
        </w:tc>
        <w:tc>
          <w:tcPr>
            <w:tcW w:w="1260" w:type="dxa"/>
            <w:tcBorders>
              <w:top w:val="nil"/>
              <w:left w:val="nil"/>
              <w:bottom w:val="nil"/>
              <w:right w:val="nil"/>
            </w:tcBorders>
            <w:shd w:val="clear" w:color="000000" w:fill="FFFFFF"/>
            <w:noWrap/>
            <w:vAlign w:val="bottom"/>
            <w:hideMark/>
          </w:tcPr>
          <w:p w14:paraId="450D9F00" w14:textId="77777777" w:rsidR="00A46BAC" w:rsidRPr="00A46BAC" w:rsidRDefault="00A46BAC" w:rsidP="00987BB1">
            <w:pPr>
              <w:jc w:val="center"/>
              <w:rPr>
                <w:rFonts w:eastAsia="Times New Roman"/>
                <w:sz w:val="22"/>
                <w:szCs w:val="22"/>
              </w:rPr>
            </w:pPr>
            <w:r w:rsidRPr="00A46BAC">
              <w:rPr>
                <w:rFonts w:eastAsia="Times New Roman"/>
                <w:sz w:val="22"/>
                <w:szCs w:val="22"/>
              </w:rPr>
              <w:t>98</w:t>
            </w:r>
          </w:p>
        </w:tc>
      </w:tr>
      <w:tr w:rsidR="00C747B1" w:rsidRPr="00A46BAC" w14:paraId="3D25FC45" w14:textId="77777777" w:rsidTr="00C747B1">
        <w:trPr>
          <w:trHeight w:val="245"/>
          <w:jc w:val="center"/>
        </w:trPr>
        <w:tc>
          <w:tcPr>
            <w:tcW w:w="4050" w:type="dxa"/>
            <w:tcBorders>
              <w:top w:val="nil"/>
              <w:left w:val="nil"/>
              <w:bottom w:val="nil"/>
              <w:right w:val="nil"/>
            </w:tcBorders>
            <w:shd w:val="clear" w:color="000000" w:fill="FFFFFF"/>
            <w:noWrap/>
            <w:vAlign w:val="bottom"/>
            <w:hideMark/>
          </w:tcPr>
          <w:p w14:paraId="3D3140A4" w14:textId="77777777" w:rsidR="00A46BAC" w:rsidRPr="00A46BAC" w:rsidRDefault="00A46BAC" w:rsidP="00987BB1">
            <w:pPr>
              <w:rPr>
                <w:rFonts w:eastAsia="Times New Roman"/>
                <w:color w:val="FFFFFF"/>
                <w:sz w:val="22"/>
                <w:szCs w:val="22"/>
              </w:rPr>
            </w:pPr>
            <w:proofErr w:type="spellStart"/>
            <w:r w:rsidRPr="00A46BAC">
              <w:rPr>
                <w:rFonts w:eastAsia="Times New Roman"/>
                <w:color w:val="FFFFFF"/>
                <w:sz w:val="22"/>
                <w:szCs w:val="22"/>
              </w:rPr>
              <w:t>iii</w:t>
            </w:r>
            <w:r w:rsidRPr="00A46BAC">
              <w:rPr>
                <w:rFonts w:eastAsia="Times New Roman"/>
                <w:color w:val="000000"/>
                <w:sz w:val="22"/>
                <w:szCs w:val="22"/>
              </w:rPr>
              <w:t>Opposite</w:t>
            </w:r>
            <w:proofErr w:type="spellEnd"/>
            <w:r w:rsidRPr="00A46BAC">
              <w:rPr>
                <w:rFonts w:eastAsia="Times New Roman"/>
                <w:color w:val="000000"/>
                <w:sz w:val="22"/>
                <w:szCs w:val="22"/>
              </w:rPr>
              <w:t xml:space="preserve"> sex </w:t>
            </w:r>
            <w:proofErr w:type="spellStart"/>
            <w:r w:rsidRPr="00A46BAC">
              <w:rPr>
                <w:rFonts w:eastAsia="Times New Roman"/>
                <w:color w:val="000000"/>
                <w:sz w:val="22"/>
                <w:szCs w:val="22"/>
              </w:rPr>
              <w:t>dizygous</w:t>
            </w:r>
            <w:proofErr w:type="spellEnd"/>
          </w:p>
        </w:tc>
        <w:tc>
          <w:tcPr>
            <w:tcW w:w="1440" w:type="dxa"/>
            <w:tcBorders>
              <w:top w:val="nil"/>
              <w:left w:val="nil"/>
              <w:bottom w:val="nil"/>
              <w:right w:val="nil"/>
            </w:tcBorders>
            <w:shd w:val="clear" w:color="000000" w:fill="FFFFFF"/>
            <w:noWrap/>
            <w:vAlign w:val="bottom"/>
            <w:hideMark/>
          </w:tcPr>
          <w:p w14:paraId="2589ADDE" w14:textId="77777777" w:rsidR="00A46BAC" w:rsidRPr="00A46BAC" w:rsidRDefault="00A46BAC" w:rsidP="00987BB1">
            <w:pPr>
              <w:jc w:val="center"/>
              <w:rPr>
                <w:rFonts w:eastAsia="Times New Roman"/>
                <w:sz w:val="22"/>
                <w:szCs w:val="22"/>
              </w:rPr>
            </w:pPr>
            <w:r w:rsidRPr="00A46BAC">
              <w:rPr>
                <w:rFonts w:eastAsia="Times New Roman"/>
                <w:sz w:val="22"/>
                <w:szCs w:val="22"/>
              </w:rPr>
              <w:t>22.9</w:t>
            </w:r>
          </w:p>
        </w:tc>
        <w:tc>
          <w:tcPr>
            <w:tcW w:w="1260" w:type="dxa"/>
            <w:tcBorders>
              <w:top w:val="nil"/>
              <w:left w:val="nil"/>
              <w:bottom w:val="nil"/>
              <w:right w:val="nil"/>
            </w:tcBorders>
            <w:shd w:val="clear" w:color="000000" w:fill="FFFFFF"/>
            <w:noWrap/>
            <w:vAlign w:val="bottom"/>
            <w:hideMark/>
          </w:tcPr>
          <w:p w14:paraId="2DDFF2C5" w14:textId="77777777" w:rsidR="00A46BAC" w:rsidRPr="00A46BAC" w:rsidRDefault="00A46BAC" w:rsidP="00987BB1">
            <w:pPr>
              <w:jc w:val="center"/>
              <w:rPr>
                <w:rFonts w:eastAsia="Times New Roman"/>
                <w:sz w:val="22"/>
                <w:szCs w:val="22"/>
              </w:rPr>
            </w:pPr>
            <w:r w:rsidRPr="00A46BAC">
              <w:rPr>
                <w:rFonts w:eastAsia="Times New Roman"/>
                <w:sz w:val="22"/>
                <w:szCs w:val="22"/>
              </w:rPr>
              <w:t>72</w:t>
            </w:r>
          </w:p>
        </w:tc>
        <w:tc>
          <w:tcPr>
            <w:tcW w:w="1350" w:type="dxa"/>
            <w:tcBorders>
              <w:top w:val="nil"/>
              <w:left w:val="nil"/>
              <w:bottom w:val="nil"/>
              <w:right w:val="nil"/>
            </w:tcBorders>
            <w:shd w:val="clear" w:color="000000" w:fill="FFFFFF"/>
            <w:noWrap/>
            <w:vAlign w:val="bottom"/>
            <w:hideMark/>
          </w:tcPr>
          <w:p w14:paraId="0371303C" w14:textId="77777777" w:rsidR="00A46BAC" w:rsidRPr="00A46BAC" w:rsidRDefault="00A46BAC" w:rsidP="00987BB1">
            <w:pPr>
              <w:jc w:val="center"/>
              <w:rPr>
                <w:rFonts w:eastAsia="Times New Roman"/>
                <w:sz w:val="22"/>
                <w:szCs w:val="22"/>
              </w:rPr>
            </w:pPr>
            <w:r w:rsidRPr="00A46BAC">
              <w:rPr>
                <w:rFonts w:eastAsia="Times New Roman"/>
                <w:sz w:val="22"/>
                <w:szCs w:val="22"/>
              </w:rPr>
              <w:t>27.9</w:t>
            </w:r>
          </w:p>
        </w:tc>
        <w:tc>
          <w:tcPr>
            <w:tcW w:w="1260" w:type="dxa"/>
            <w:tcBorders>
              <w:top w:val="nil"/>
              <w:left w:val="nil"/>
              <w:bottom w:val="nil"/>
              <w:right w:val="nil"/>
            </w:tcBorders>
            <w:shd w:val="clear" w:color="000000" w:fill="FFFFFF"/>
            <w:noWrap/>
            <w:vAlign w:val="bottom"/>
            <w:hideMark/>
          </w:tcPr>
          <w:p w14:paraId="285417E9" w14:textId="77777777" w:rsidR="00A46BAC" w:rsidRPr="00A46BAC" w:rsidRDefault="00A46BAC" w:rsidP="00987BB1">
            <w:pPr>
              <w:jc w:val="center"/>
              <w:rPr>
                <w:rFonts w:eastAsia="Times New Roman"/>
                <w:sz w:val="22"/>
                <w:szCs w:val="22"/>
              </w:rPr>
            </w:pPr>
            <w:r w:rsidRPr="00A46BAC">
              <w:rPr>
                <w:rFonts w:eastAsia="Times New Roman"/>
                <w:sz w:val="22"/>
                <w:szCs w:val="22"/>
              </w:rPr>
              <w:t>62</w:t>
            </w:r>
          </w:p>
        </w:tc>
      </w:tr>
      <w:tr w:rsidR="00C747B1" w:rsidRPr="00A46BAC" w14:paraId="4306CCDB" w14:textId="77777777" w:rsidTr="00C747B1">
        <w:trPr>
          <w:trHeight w:val="245"/>
          <w:jc w:val="center"/>
        </w:trPr>
        <w:tc>
          <w:tcPr>
            <w:tcW w:w="4050" w:type="dxa"/>
            <w:tcBorders>
              <w:top w:val="nil"/>
              <w:left w:val="nil"/>
              <w:bottom w:val="nil"/>
              <w:right w:val="nil"/>
            </w:tcBorders>
            <w:shd w:val="clear" w:color="000000" w:fill="FFFFFF"/>
            <w:noWrap/>
            <w:vAlign w:val="bottom"/>
            <w:hideMark/>
          </w:tcPr>
          <w:p w14:paraId="754BA680" w14:textId="77777777" w:rsidR="00A46BAC" w:rsidRPr="00A46BAC" w:rsidRDefault="00A46BAC" w:rsidP="00987BB1">
            <w:pPr>
              <w:rPr>
                <w:rFonts w:eastAsia="Times New Roman"/>
                <w:sz w:val="22"/>
                <w:szCs w:val="22"/>
              </w:rPr>
            </w:pPr>
            <w:proofErr w:type="spellStart"/>
            <w:r w:rsidRPr="00A46BAC">
              <w:rPr>
                <w:rFonts w:eastAsia="Times New Roman"/>
                <w:color w:val="FFFFFF"/>
                <w:sz w:val="22"/>
                <w:szCs w:val="22"/>
              </w:rPr>
              <w:t>iii</w:t>
            </w:r>
            <w:r w:rsidRPr="00A46BAC">
              <w:rPr>
                <w:rFonts w:eastAsia="Times New Roman"/>
                <w:sz w:val="22"/>
                <w:szCs w:val="22"/>
              </w:rPr>
              <w:t>Unknown</w:t>
            </w:r>
            <w:proofErr w:type="spellEnd"/>
            <w:r w:rsidRPr="00A46BAC">
              <w:rPr>
                <w:rFonts w:eastAsia="Times New Roman"/>
                <w:sz w:val="22"/>
                <w:szCs w:val="22"/>
              </w:rPr>
              <w:t xml:space="preserve"> </w:t>
            </w:r>
          </w:p>
        </w:tc>
        <w:tc>
          <w:tcPr>
            <w:tcW w:w="1440" w:type="dxa"/>
            <w:tcBorders>
              <w:top w:val="nil"/>
              <w:left w:val="nil"/>
              <w:bottom w:val="nil"/>
              <w:right w:val="nil"/>
            </w:tcBorders>
            <w:shd w:val="clear" w:color="000000" w:fill="FFFFFF"/>
            <w:noWrap/>
            <w:vAlign w:val="bottom"/>
            <w:hideMark/>
          </w:tcPr>
          <w:p w14:paraId="723F689E" w14:textId="77777777" w:rsidR="00A46BAC" w:rsidRPr="00A46BAC" w:rsidRDefault="00A46BAC" w:rsidP="00987BB1">
            <w:pPr>
              <w:jc w:val="center"/>
              <w:rPr>
                <w:rFonts w:eastAsia="Times New Roman"/>
                <w:sz w:val="22"/>
                <w:szCs w:val="22"/>
              </w:rPr>
            </w:pPr>
            <w:r w:rsidRPr="00A46BAC">
              <w:rPr>
                <w:rFonts w:eastAsia="Times New Roman"/>
                <w:sz w:val="22"/>
                <w:szCs w:val="22"/>
              </w:rPr>
              <w:t>5.1</w:t>
            </w:r>
          </w:p>
        </w:tc>
        <w:tc>
          <w:tcPr>
            <w:tcW w:w="1260" w:type="dxa"/>
            <w:tcBorders>
              <w:top w:val="nil"/>
              <w:left w:val="nil"/>
              <w:bottom w:val="nil"/>
              <w:right w:val="nil"/>
            </w:tcBorders>
            <w:shd w:val="clear" w:color="000000" w:fill="FFFFFF"/>
            <w:noWrap/>
            <w:vAlign w:val="bottom"/>
            <w:hideMark/>
          </w:tcPr>
          <w:p w14:paraId="059D79CD" w14:textId="77777777" w:rsidR="00A46BAC" w:rsidRPr="00A46BAC" w:rsidRDefault="00A46BAC" w:rsidP="00987BB1">
            <w:pPr>
              <w:jc w:val="center"/>
              <w:rPr>
                <w:rFonts w:eastAsia="Times New Roman"/>
                <w:sz w:val="22"/>
                <w:szCs w:val="22"/>
              </w:rPr>
            </w:pPr>
            <w:r w:rsidRPr="00A46BAC">
              <w:rPr>
                <w:rFonts w:eastAsia="Times New Roman"/>
                <w:sz w:val="22"/>
                <w:szCs w:val="22"/>
              </w:rPr>
              <w:t>16</w:t>
            </w:r>
          </w:p>
        </w:tc>
        <w:tc>
          <w:tcPr>
            <w:tcW w:w="1350" w:type="dxa"/>
            <w:tcBorders>
              <w:top w:val="nil"/>
              <w:left w:val="nil"/>
              <w:bottom w:val="nil"/>
              <w:right w:val="nil"/>
            </w:tcBorders>
            <w:shd w:val="clear" w:color="000000" w:fill="FFFFFF"/>
            <w:noWrap/>
            <w:vAlign w:val="bottom"/>
            <w:hideMark/>
          </w:tcPr>
          <w:p w14:paraId="05565F74" w14:textId="77777777" w:rsidR="00A46BAC" w:rsidRPr="00A46BAC" w:rsidRDefault="00A46BAC" w:rsidP="00987BB1">
            <w:pPr>
              <w:jc w:val="center"/>
              <w:rPr>
                <w:rFonts w:eastAsia="Times New Roman"/>
                <w:sz w:val="22"/>
                <w:szCs w:val="22"/>
              </w:rPr>
            </w:pPr>
            <w:r w:rsidRPr="00A46BAC">
              <w:rPr>
                <w:rFonts w:eastAsia="Times New Roman"/>
                <w:sz w:val="22"/>
                <w:szCs w:val="22"/>
              </w:rPr>
              <w:t>4.5</w:t>
            </w:r>
          </w:p>
        </w:tc>
        <w:tc>
          <w:tcPr>
            <w:tcW w:w="1260" w:type="dxa"/>
            <w:tcBorders>
              <w:top w:val="nil"/>
              <w:left w:val="nil"/>
              <w:bottom w:val="nil"/>
              <w:right w:val="nil"/>
            </w:tcBorders>
            <w:shd w:val="clear" w:color="000000" w:fill="FFFFFF"/>
            <w:noWrap/>
            <w:vAlign w:val="bottom"/>
            <w:hideMark/>
          </w:tcPr>
          <w:p w14:paraId="5D989E89" w14:textId="77777777" w:rsidR="00A46BAC" w:rsidRPr="00A46BAC" w:rsidRDefault="00A46BAC" w:rsidP="00987BB1">
            <w:pPr>
              <w:jc w:val="center"/>
              <w:rPr>
                <w:rFonts w:eastAsia="Times New Roman"/>
                <w:sz w:val="22"/>
                <w:szCs w:val="22"/>
              </w:rPr>
            </w:pPr>
            <w:r w:rsidRPr="00A46BAC">
              <w:rPr>
                <w:rFonts w:eastAsia="Times New Roman"/>
                <w:sz w:val="22"/>
                <w:szCs w:val="22"/>
              </w:rPr>
              <w:t>10</w:t>
            </w:r>
          </w:p>
        </w:tc>
      </w:tr>
      <w:tr w:rsidR="00C747B1" w:rsidRPr="00A46BAC" w14:paraId="3CF931F3" w14:textId="77777777" w:rsidTr="00C747B1">
        <w:trPr>
          <w:trHeight w:val="245"/>
          <w:jc w:val="center"/>
        </w:trPr>
        <w:tc>
          <w:tcPr>
            <w:tcW w:w="4050" w:type="dxa"/>
            <w:tcBorders>
              <w:top w:val="nil"/>
              <w:left w:val="nil"/>
              <w:bottom w:val="nil"/>
              <w:right w:val="nil"/>
            </w:tcBorders>
            <w:shd w:val="clear" w:color="000000" w:fill="FFFFFF"/>
            <w:noWrap/>
            <w:vAlign w:val="bottom"/>
            <w:hideMark/>
          </w:tcPr>
          <w:p w14:paraId="2D5721D6" w14:textId="77777777" w:rsidR="00A46BAC" w:rsidRPr="00A46BAC" w:rsidRDefault="00A46BAC" w:rsidP="00987BB1">
            <w:pPr>
              <w:rPr>
                <w:rFonts w:eastAsia="Times New Roman"/>
                <w:sz w:val="22"/>
                <w:szCs w:val="22"/>
              </w:rPr>
            </w:pPr>
            <w:r w:rsidRPr="00A46BAC">
              <w:rPr>
                <w:rFonts w:eastAsia="Times New Roman"/>
                <w:sz w:val="22"/>
                <w:szCs w:val="22"/>
              </w:rPr>
              <w:t>Race</w:t>
            </w:r>
          </w:p>
        </w:tc>
        <w:tc>
          <w:tcPr>
            <w:tcW w:w="1440" w:type="dxa"/>
            <w:tcBorders>
              <w:top w:val="nil"/>
              <w:left w:val="nil"/>
              <w:bottom w:val="nil"/>
              <w:right w:val="nil"/>
            </w:tcBorders>
            <w:shd w:val="clear" w:color="000000" w:fill="FFFFFF"/>
            <w:noWrap/>
            <w:vAlign w:val="bottom"/>
            <w:hideMark/>
          </w:tcPr>
          <w:p w14:paraId="02B9E7D6"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 </w:t>
            </w:r>
          </w:p>
        </w:tc>
        <w:tc>
          <w:tcPr>
            <w:tcW w:w="1260" w:type="dxa"/>
            <w:tcBorders>
              <w:top w:val="nil"/>
              <w:left w:val="nil"/>
              <w:bottom w:val="nil"/>
              <w:right w:val="nil"/>
            </w:tcBorders>
            <w:shd w:val="clear" w:color="000000" w:fill="FFFFFF"/>
            <w:noWrap/>
            <w:vAlign w:val="bottom"/>
            <w:hideMark/>
          </w:tcPr>
          <w:p w14:paraId="30FFAF18"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 </w:t>
            </w:r>
          </w:p>
        </w:tc>
        <w:tc>
          <w:tcPr>
            <w:tcW w:w="1350" w:type="dxa"/>
            <w:tcBorders>
              <w:top w:val="nil"/>
              <w:left w:val="nil"/>
              <w:bottom w:val="nil"/>
              <w:right w:val="nil"/>
            </w:tcBorders>
            <w:shd w:val="clear" w:color="000000" w:fill="FFFFFF"/>
            <w:noWrap/>
            <w:vAlign w:val="bottom"/>
            <w:hideMark/>
          </w:tcPr>
          <w:p w14:paraId="5BED07F5"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 </w:t>
            </w:r>
          </w:p>
        </w:tc>
        <w:tc>
          <w:tcPr>
            <w:tcW w:w="1260" w:type="dxa"/>
            <w:tcBorders>
              <w:top w:val="nil"/>
              <w:left w:val="nil"/>
              <w:bottom w:val="nil"/>
              <w:right w:val="nil"/>
            </w:tcBorders>
            <w:shd w:val="clear" w:color="000000" w:fill="FFFFFF"/>
            <w:noWrap/>
            <w:vAlign w:val="bottom"/>
            <w:hideMark/>
          </w:tcPr>
          <w:p w14:paraId="2F57237D"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 </w:t>
            </w:r>
          </w:p>
        </w:tc>
      </w:tr>
      <w:tr w:rsidR="00C747B1" w:rsidRPr="00A46BAC" w14:paraId="09EC0449" w14:textId="77777777" w:rsidTr="00C747B1">
        <w:trPr>
          <w:trHeight w:val="245"/>
          <w:jc w:val="center"/>
        </w:trPr>
        <w:tc>
          <w:tcPr>
            <w:tcW w:w="4050" w:type="dxa"/>
            <w:tcBorders>
              <w:top w:val="nil"/>
              <w:left w:val="nil"/>
              <w:bottom w:val="nil"/>
              <w:right w:val="nil"/>
            </w:tcBorders>
            <w:shd w:val="clear" w:color="000000" w:fill="FFFFFF"/>
            <w:noWrap/>
            <w:vAlign w:val="bottom"/>
            <w:hideMark/>
          </w:tcPr>
          <w:p w14:paraId="3EFE1251" w14:textId="77777777" w:rsidR="00A46BAC" w:rsidRPr="00A46BAC" w:rsidRDefault="00A46BAC" w:rsidP="00987BB1">
            <w:pPr>
              <w:rPr>
                <w:rFonts w:eastAsia="Times New Roman"/>
                <w:color w:val="FFFFFF"/>
                <w:sz w:val="22"/>
                <w:szCs w:val="22"/>
              </w:rPr>
            </w:pPr>
            <w:proofErr w:type="spellStart"/>
            <w:r w:rsidRPr="00A46BAC">
              <w:rPr>
                <w:rFonts w:eastAsia="Times New Roman"/>
                <w:color w:val="FFFFFF"/>
                <w:sz w:val="22"/>
                <w:szCs w:val="22"/>
              </w:rPr>
              <w:t>iii</w:t>
            </w:r>
            <w:r w:rsidRPr="00A46BAC">
              <w:rPr>
                <w:rFonts w:eastAsia="Times New Roman"/>
                <w:color w:val="000000"/>
                <w:sz w:val="22"/>
                <w:szCs w:val="22"/>
              </w:rPr>
              <w:t>American</w:t>
            </w:r>
            <w:proofErr w:type="spellEnd"/>
            <w:r w:rsidRPr="00A46BAC">
              <w:rPr>
                <w:rFonts w:eastAsia="Times New Roman"/>
                <w:color w:val="000000"/>
                <w:sz w:val="22"/>
                <w:szCs w:val="22"/>
              </w:rPr>
              <w:t xml:space="preserve"> Indian/Alaska Native</w:t>
            </w:r>
          </w:p>
        </w:tc>
        <w:tc>
          <w:tcPr>
            <w:tcW w:w="1440" w:type="dxa"/>
            <w:tcBorders>
              <w:top w:val="nil"/>
              <w:left w:val="nil"/>
              <w:bottom w:val="nil"/>
              <w:right w:val="nil"/>
            </w:tcBorders>
            <w:shd w:val="clear" w:color="000000" w:fill="FFFFFF"/>
            <w:noWrap/>
            <w:vAlign w:val="bottom"/>
            <w:hideMark/>
          </w:tcPr>
          <w:p w14:paraId="34117B81"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0.0</w:t>
            </w:r>
          </w:p>
        </w:tc>
        <w:tc>
          <w:tcPr>
            <w:tcW w:w="1260" w:type="dxa"/>
            <w:tcBorders>
              <w:top w:val="nil"/>
              <w:left w:val="nil"/>
              <w:bottom w:val="nil"/>
              <w:right w:val="nil"/>
            </w:tcBorders>
            <w:shd w:val="clear" w:color="000000" w:fill="FFFFFF"/>
            <w:noWrap/>
            <w:vAlign w:val="bottom"/>
            <w:hideMark/>
          </w:tcPr>
          <w:p w14:paraId="1DBBC1AE"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0</w:t>
            </w:r>
          </w:p>
        </w:tc>
        <w:tc>
          <w:tcPr>
            <w:tcW w:w="1350" w:type="dxa"/>
            <w:tcBorders>
              <w:top w:val="nil"/>
              <w:left w:val="nil"/>
              <w:bottom w:val="nil"/>
              <w:right w:val="nil"/>
            </w:tcBorders>
            <w:shd w:val="clear" w:color="000000" w:fill="FFFFFF"/>
            <w:noWrap/>
            <w:vAlign w:val="bottom"/>
            <w:hideMark/>
          </w:tcPr>
          <w:p w14:paraId="4702046E" w14:textId="77777777" w:rsidR="00A46BAC" w:rsidRPr="00A46BAC" w:rsidRDefault="00A46BAC" w:rsidP="00987BB1">
            <w:pPr>
              <w:jc w:val="center"/>
              <w:rPr>
                <w:rFonts w:eastAsia="Times New Roman"/>
                <w:sz w:val="22"/>
                <w:szCs w:val="22"/>
              </w:rPr>
            </w:pPr>
            <w:r w:rsidRPr="00A46BAC">
              <w:rPr>
                <w:rFonts w:eastAsia="Times New Roman"/>
                <w:sz w:val="22"/>
                <w:szCs w:val="22"/>
              </w:rPr>
              <w:t>0.0</w:t>
            </w:r>
          </w:p>
        </w:tc>
        <w:tc>
          <w:tcPr>
            <w:tcW w:w="1260" w:type="dxa"/>
            <w:tcBorders>
              <w:top w:val="nil"/>
              <w:left w:val="nil"/>
              <w:bottom w:val="nil"/>
              <w:right w:val="nil"/>
            </w:tcBorders>
            <w:shd w:val="clear" w:color="000000" w:fill="FFFFFF"/>
            <w:noWrap/>
            <w:vAlign w:val="bottom"/>
            <w:hideMark/>
          </w:tcPr>
          <w:p w14:paraId="3370D018" w14:textId="77777777" w:rsidR="00A46BAC" w:rsidRPr="00A46BAC" w:rsidRDefault="00A46BAC" w:rsidP="00987BB1">
            <w:pPr>
              <w:jc w:val="center"/>
              <w:rPr>
                <w:rFonts w:eastAsia="Times New Roman"/>
                <w:sz w:val="22"/>
                <w:szCs w:val="22"/>
              </w:rPr>
            </w:pPr>
            <w:r w:rsidRPr="00A46BAC">
              <w:rPr>
                <w:rFonts w:eastAsia="Times New Roman"/>
                <w:sz w:val="22"/>
                <w:szCs w:val="22"/>
              </w:rPr>
              <w:t>0</w:t>
            </w:r>
          </w:p>
        </w:tc>
      </w:tr>
      <w:tr w:rsidR="00C747B1" w:rsidRPr="00A46BAC" w14:paraId="2B6225A8" w14:textId="77777777" w:rsidTr="00C747B1">
        <w:trPr>
          <w:trHeight w:val="245"/>
          <w:jc w:val="center"/>
        </w:trPr>
        <w:tc>
          <w:tcPr>
            <w:tcW w:w="4050" w:type="dxa"/>
            <w:tcBorders>
              <w:top w:val="nil"/>
              <w:left w:val="nil"/>
              <w:bottom w:val="nil"/>
              <w:right w:val="nil"/>
            </w:tcBorders>
            <w:shd w:val="clear" w:color="000000" w:fill="FFFFFF"/>
            <w:noWrap/>
            <w:vAlign w:val="bottom"/>
            <w:hideMark/>
          </w:tcPr>
          <w:p w14:paraId="3E6D16A6" w14:textId="77777777" w:rsidR="00A46BAC" w:rsidRPr="00A46BAC" w:rsidRDefault="00A46BAC" w:rsidP="00987BB1">
            <w:pPr>
              <w:rPr>
                <w:rFonts w:eastAsia="Times New Roman"/>
                <w:color w:val="FFFFFF"/>
                <w:sz w:val="22"/>
                <w:szCs w:val="22"/>
              </w:rPr>
            </w:pPr>
            <w:proofErr w:type="spellStart"/>
            <w:r w:rsidRPr="00A46BAC">
              <w:rPr>
                <w:rFonts w:eastAsia="Times New Roman"/>
                <w:color w:val="FFFFFF"/>
                <w:sz w:val="22"/>
                <w:szCs w:val="22"/>
              </w:rPr>
              <w:t>iii</w:t>
            </w:r>
            <w:r w:rsidRPr="00A46BAC">
              <w:rPr>
                <w:rFonts w:eastAsia="Times New Roman"/>
                <w:color w:val="000000"/>
                <w:sz w:val="22"/>
                <w:szCs w:val="22"/>
              </w:rPr>
              <w:t>Asian</w:t>
            </w:r>
            <w:proofErr w:type="spellEnd"/>
          </w:p>
        </w:tc>
        <w:tc>
          <w:tcPr>
            <w:tcW w:w="1440" w:type="dxa"/>
            <w:tcBorders>
              <w:top w:val="nil"/>
              <w:left w:val="nil"/>
              <w:bottom w:val="nil"/>
              <w:right w:val="nil"/>
            </w:tcBorders>
            <w:shd w:val="clear" w:color="000000" w:fill="FFFFFF"/>
            <w:noWrap/>
            <w:vAlign w:val="bottom"/>
            <w:hideMark/>
          </w:tcPr>
          <w:p w14:paraId="7A0AA5A2"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1.3</w:t>
            </w:r>
          </w:p>
        </w:tc>
        <w:tc>
          <w:tcPr>
            <w:tcW w:w="1260" w:type="dxa"/>
            <w:tcBorders>
              <w:top w:val="nil"/>
              <w:left w:val="nil"/>
              <w:bottom w:val="nil"/>
              <w:right w:val="nil"/>
            </w:tcBorders>
            <w:shd w:val="clear" w:color="000000" w:fill="FFFFFF"/>
            <w:noWrap/>
            <w:vAlign w:val="bottom"/>
            <w:hideMark/>
          </w:tcPr>
          <w:p w14:paraId="05813510"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4</w:t>
            </w:r>
          </w:p>
        </w:tc>
        <w:tc>
          <w:tcPr>
            <w:tcW w:w="1350" w:type="dxa"/>
            <w:tcBorders>
              <w:top w:val="nil"/>
              <w:left w:val="nil"/>
              <w:bottom w:val="nil"/>
              <w:right w:val="nil"/>
            </w:tcBorders>
            <w:shd w:val="clear" w:color="000000" w:fill="FFFFFF"/>
            <w:noWrap/>
            <w:vAlign w:val="bottom"/>
            <w:hideMark/>
          </w:tcPr>
          <w:p w14:paraId="48DD4801" w14:textId="77777777" w:rsidR="00A46BAC" w:rsidRPr="00A46BAC" w:rsidRDefault="00A46BAC" w:rsidP="00987BB1">
            <w:pPr>
              <w:jc w:val="center"/>
              <w:rPr>
                <w:rFonts w:eastAsia="Times New Roman"/>
                <w:sz w:val="22"/>
                <w:szCs w:val="22"/>
              </w:rPr>
            </w:pPr>
            <w:r w:rsidRPr="00A46BAC">
              <w:rPr>
                <w:rFonts w:eastAsia="Times New Roman"/>
                <w:sz w:val="22"/>
                <w:szCs w:val="22"/>
              </w:rPr>
              <w:t>1.8</w:t>
            </w:r>
          </w:p>
        </w:tc>
        <w:tc>
          <w:tcPr>
            <w:tcW w:w="1260" w:type="dxa"/>
            <w:tcBorders>
              <w:top w:val="nil"/>
              <w:left w:val="nil"/>
              <w:bottom w:val="nil"/>
              <w:right w:val="nil"/>
            </w:tcBorders>
            <w:shd w:val="clear" w:color="000000" w:fill="FFFFFF"/>
            <w:noWrap/>
            <w:vAlign w:val="bottom"/>
            <w:hideMark/>
          </w:tcPr>
          <w:p w14:paraId="6C203A1C" w14:textId="77777777" w:rsidR="00A46BAC" w:rsidRPr="00A46BAC" w:rsidRDefault="00A46BAC" w:rsidP="00987BB1">
            <w:pPr>
              <w:jc w:val="center"/>
              <w:rPr>
                <w:rFonts w:eastAsia="Times New Roman"/>
                <w:sz w:val="22"/>
                <w:szCs w:val="22"/>
              </w:rPr>
            </w:pPr>
            <w:r w:rsidRPr="00A46BAC">
              <w:rPr>
                <w:rFonts w:eastAsia="Times New Roman"/>
                <w:sz w:val="22"/>
                <w:szCs w:val="22"/>
              </w:rPr>
              <w:t>4</w:t>
            </w:r>
          </w:p>
        </w:tc>
      </w:tr>
      <w:tr w:rsidR="00C747B1" w:rsidRPr="00A46BAC" w14:paraId="6F09F8F0" w14:textId="77777777" w:rsidTr="00C747B1">
        <w:trPr>
          <w:trHeight w:val="245"/>
          <w:jc w:val="center"/>
        </w:trPr>
        <w:tc>
          <w:tcPr>
            <w:tcW w:w="4050" w:type="dxa"/>
            <w:tcBorders>
              <w:top w:val="nil"/>
              <w:left w:val="nil"/>
              <w:bottom w:val="nil"/>
              <w:right w:val="nil"/>
            </w:tcBorders>
            <w:shd w:val="clear" w:color="000000" w:fill="FFFFFF"/>
            <w:noWrap/>
            <w:vAlign w:val="bottom"/>
            <w:hideMark/>
          </w:tcPr>
          <w:p w14:paraId="6F4B5DA5" w14:textId="77777777" w:rsidR="00A46BAC" w:rsidRPr="00A46BAC" w:rsidRDefault="00A46BAC" w:rsidP="00987BB1">
            <w:pPr>
              <w:rPr>
                <w:rFonts w:eastAsia="Times New Roman"/>
                <w:color w:val="FFFFFF"/>
                <w:sz w:val="22"/>
                <w:szCs w:val="22"/>
              </w:rPr>
            </w:pPr>
            <w:proofErr w:type="spellStart"/>
            <w:r w:rsidRPr="00A46BAC">
              <w:rPr>
                <w:rFonts w:eastAsia="Times New Roman"/>
                <w:color w:val="FFFFFF"/>
                <w:sz w:val="22"/>
                <w:szCs w:val="22"/>
              </w:rPr>
              <w:t>iii</w:t>
            </w:r>
            <w:r w:rsidRPr="00A46BAC">
              <w:rPr>
                <w:rFonts w:eastAsia="Times New Roman"/>
                <w:color w:val="000000"/>
                <w:sz w:val="22"/>
                <w:szCs w:val="22"/>
              </w:rPr>
              <w:t>Black</w:t>
            </w:r>
            <w:proofErr w:type="spellEnd"/>
            <w:r w:rsidRPr="00A46BAC">
              <w:rPr>
                <w:rFonts w:eastAsia="Times New Roman"/>
                <w:color w:val="000000"/>
                <w:sz w:val="22"/>
                <w:szCs w:val="22"/>
              </w:rPr>
              <w:t>/African-American</w:t>
            </w:r>
          </w:p>
        </w:tc>
        <w:tc>
          <w:tcPr>
            <w:tcW w:w="1440" w:type="dxa"/>
            <w:tcBorders>
              <w:top w:val="nil"/>
              <w:left w:val="nil"/>
              <w:bottom w:val="nil"/>
              <w:right w:val="nil"/>
            </w:tcBorders>
            <w:shd w:val="clear" w:color="000000" w:fill="FFFFFF"/>
            <w:noWrap/>
            <w:vAlign w:val="bottom"/>
            <w:hideMark/>
          </w:tcPr>
          <w:p w14:paraId="395464F3"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8.3</w:t>
            </w:r>
          </w:p>
        </w:tc>
        <w:tc>
          <w:tcPr>
            <w:tcW w:w="1260" w:type="dxa"/>
            <w:tcBorders>
              <w:top w:val="nil"/>
              <w:left w:val="nil"/>
              <w:bottom w:val="nil"/>
              <w:right w:val="nil"/>
            </w:tcBorders>
            <w:shd w:val="clear" w:color="000000" w:fill="FFFFFF"/>
            <w:noWrap/>
            <w:vAlign w:val="bottom"/>
            <w:hideMark/>
          </w:tcPr>
          <w:p w14:paraId="75B1883B"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26</w:t>
            </w:r>
          </w:p>
        </w:tc>
        <w:tc>
          <w:tcPr>
            <w:tcW w:w="1350" w:type="dxa"/>
            <w:tcBorders>
              <w:top w:val="nil"/>
              <w:left w:val="nil"/>
              <w:bottom w:val="nil"/>
              <w:right w:val="nil"/>
            </w:tcBorders>
            <w:shd w:val="clear" w:color="000000" w:fill="FFFFFF"/>
            <w:noWrap/>
            <w:vAlign w:val="bottom"/>
            <w:hideMark/>
          </w:tcPr>
          <w:p w14:paraId="36C423FD" w14:textId="77777777" w:rsidR="00A46BAC" w:rsidRPr="00A46BAC" w:rsidRDefault="00A46BAC" w:rsidP="00987BB1">
            <w:pPr>
              <w:jc w:val="center"/>
              <w:rPr>
                <w:rFonts w:eastAsia="Times New Roman"/>
                <w:sz w:val="22"/>
                <w:szCs w:val="22"/>
              </w:rPr>
            </w:pPr>
            <w:r w:rsidRPr="00A46BAC">
              <w:rPr>
                <w:rFonts w:eastAsia="Times New Roman"/>
                <w:sz w:val="22"/>
                <w:szCs w:val="22"/>
              </w:rPr>
              <w:t>8.1</w:t>
            </w:r>
          </w:p>
        </w:tc>
        <w:tc>
          <w:tcPr>
            <w:tcW w:w="1260" w:type="dxa"/>
            <w:tcBorders>
              <w:top w:val="nil"/>
              <w:left w:val="nil"/>
              <w:bottom w:val="nil"/>
              <w:right w:val="nil"/>
            </w:tcBorders>
            <w:shd w:val="clear" w:color="000000" w:fill="FFFFFF"/>
            <w:noWrap/>
            <w:vAlign w:val="bottom"/>
            <w:hideMark/>
          </w:tcPr>
          <w:p w14:paraId="1DA571C3" w14:textId="77777777" w:rsidR="00A46BAC" w:rsidRPr="00A46BAC" w:rsidRDefault="00A46BAC" w:rsidP="00987BB1">
            <w:pPr>
              <w:jc w:val="center"/>
              <w:rPr>
                <w:rFonts w:eastAsia="Times New Roman"/>
                <w:sz w:val="22"/>
                <w:szCs w:val="22"/>
              </w:rPr>
            </w:pPr>
            <w:r w:rsidRPr="00A46BAC">
              <w:rPr>
                <w:rFonts w:eastAsia="Times New Roman"/>
                <w:sz w:val="22"/>
                <w:szCs w:val="22"/>
              </w:rPr>
              <w:t>18</w:t>
            </w:r>
          </w:p>
        </w:tc>
      </w:tr>
      <w:tr w:rsidR="00C747B1" w:rsidRPr="00A46BAC" w14:paraId="53F897F5" w14:textId="77777777" w:rsidTr="00C747B1">
        <w:trPr>
          <w:trHeight w:val="245"/>
          <w:jc w:val="center"/>
        </w:trPr>
        <w:tc>
          <w:tcPr>
            <w:tcW w:w="4050" w:type="dxa"/>
            <w:tcBorders>
              <w:top w:val="nil"/>
              <w:left w:val="nil"/>
              <w:bottom w:val="nil"/>
              <w:right w:val="nil"/>
            </w:tcBorders>
            <w:shd w:val="clear" w:color="000000" w:fill="FFFFFF"/>
            <w:noWrap/>
            <w:vAlign w:val="bottom"/>
            <w:hideMark/>
          </w:tcPr>
          <w:p w14:paraId="6CA00ABE" w14:textId="77777777" w:rsidR="00A46BAC" w:rsidRPr="00A46BAC" w:rsidRDefault="00A46BAC" w:rsidP="00987BB1">
            <w:pPr>
              <w:rPr>
                <w:rFonts w:eastAsia="Times New Roman"/>
                <w:color w:val="FFFFFF"/>
                <w:sz w:val="22"/>
                <w:szCs w:val="22"/>
              </w:rPr>
            </w:pPr>
            <w:proofErr w:type="spellStart"/>
            <w:r w:rsidRPr="00A46BAC">
              <w:rPr>
                <w:rFonts w:eastAsia="Times New Roman"/>
                <w:color w:val="FFFFFF"/>
                <w:sz w:val="22"/>
                <w:szCs w:val="22"/>
              </w:rPr>
              <w:t>iii</w:t>
            </w:r>
            <w:r w:rsidRPr="00A46BAC">
              <w:rPr>
                <w:rFonts w:eastAsia="Times New Roman"/>
                <w:color w:val="000000"/>
                <w:sz w:val="22"/>
                <w:szCs w:val="22"/>
              </w:rPr>
              <w:t>Caucasian</w:t>
            </w:r>
            <w:proofErr w:type="spellEnd"/>
          </w:p>
        </w:tc>
        <w:tc>
          <w:tcPr>
            <w:tcW w:w="1440" w:type="dxa"/>
            <w:tcBorders>
              <w:top w:val="nil"/>
              <w:left w:val="nil"/>
              <w:bottom w:val="nil"/>
              <w:right w:val="nil"/>
            </w:tcBorders>
            <w:shd w:val="clear" w:color="000000" w:fill="FFFFFF"/>
            <w:noWrap/>
            <w:vAlign w:val="bottom"/>
            <w:hideMark/>
          </w:tcPr>
          <w:p w14:paraId="52C90918"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79.0</w:t>
            </w:r>
          </w:p>
        </w:tc>
        <w:tc>
          <w:tcPr>
            <w:tcW w:w="1260" w:type="dxa"/>
            <w:tcBorders>
              <w:top w:val="nil"/>
              <w:left w:val="nil"/>
              <w:bottom w:val="nil"/>
              <w:right w:val="nil"/>
            </w:tcBorders>
            <w:shd w:val="clear" w:color="000000" w:fill="FFFFFF"/>
            <w:noWrap/>
            <w:vAlign w:val="bottom"/>
            <w:hideMark/>
          </w:tcPr>
          <w:p w14:paraId="056EB11E"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248</w:t>
            </w:r>
          </w:p>
        </w:tc>
        <w:tc>
          <w:tcPr>
            <w:tcW w:w="1350" w:type="dxa"/>
            <w:tcBorders>
              <w:top w:val="nil"/>
              <w:left w:val="nil"/>
              <w:bottom w:val="nil"/>
              <w:right w:val="nil"/>
            </w:tcBorders>
            <w:shd w:val="clear" w:color="000000" w:fill="FFFFFF"/>
            <w:noWrap/>
            <w:vAlign w:val="bottom"/>
            <w:hideMark/>
          </w:tcPr>
          <w:p w14:paraId="028D85BF" w14:textId="77777777" w:rsidR="00A46BAC" w:rsidRPr="00A46BAC" w:rsidRDefault="00A46BAC" w:rsidP="00987BB1">
            <w:pPr>
              <w:jc w:val="center"/>
              <w:rPr>
                <w:rFonts w:eastAsia="Times New Roman"/>
                <w:sz w:val="22"/>
                <w:szCs w:val="22"/>
              </w:rPr>
            </w:pPr>
            <w:r w:rsidRPr="00A46BAC">
              <w:rPr>
                <w:rFonts w:eastAsia="Times New Roman"/>
                <w:sz w:val="22"/>
                <w:szCs w:val="22"/>
              </w:rPr>
              <w:t>80.2</w:t>
            </w:r>
          </w:p>
        </w:tc>
        <w:tc>
          <w:tcPr>
            <w:tcW w:w="1260" w:type="dxa"/>
            <w:tcBorders>
              <w:top w:val="nil"/>
              <w:left w:val="nil"/>
              <w:bottom w:val="nil"/>
              <w:right w:val="nil"/>
            </w:tcBorders>
            <w:shd w:val="clear" w:color="000000" w:fill="FFFFFF"/>
            <w:noWrap/>
            <w:vAlign w:val="bottom"/>
            <w:hideMark/>
          </w:tcPr>
          <w:p w14:paraId="0A50AC8F" w14:textId="77777777" w:rsidR="00A46BAC" w:rsidRPr="00A46BAC" w:rsidRDefault="00A46BAC" w:rsidP="00987BB1">
            <w:pPr>
              <w:jc w:val="center"/>
              <w:rPr>
                <w:rFonts w:eastAsia="Times New Roman"/>
                <w:sz w:val="22"/>
                <w:szCs w:val="22"/>
              </w:rPr>
            </w:pPr>
            <w:r w:rsidRPr="00A46BAC">
              <w:rPr>
                <w:rFonts w:eastAsia="Times New Roman"/>
                <w:sz w:val="22"/>
                <w:szCs w:val="22"/>
              </w:rPr>
              <w:t>178</w:t>
            </w:r>
          </w:p>
        </w:tc>
      </w:tr>
      <w:tr w:rsidR="00C747B1" w:rsidRPr="00A46BAC" w14:paraId="1F89B618" w14:textId="77777777" w:rsidTr="00C747B1">
        <w:trPr>
          <w:trHeight w:val="245"/>
          <w:jc w:val="center"/>
        </w:trPr>
        <w:tc>
          <w:tcPr>
            <w:tcW w:w="4050" w:type="dxa"/>
            <w:tcBorders>
              <w:top w:val="nil"/>
              <w:left w:val="nil"/>
              <w:bottom w:val="nil"/>
              <w:right w:val="nil"/>
            </w:tcBorders>
            <w:shd w:val="clear" w:color="000000" w:fill="FFFFFF"/>
            <w:noWrap/>
            <w:vAlign w:val="bottom"/>
            <w:hideMark/>
          </w:tcPr>
          <w:p w14:paraId="02EA70B5" w14:textId="10D8669B" w:rsidR="00A46BAC" w:rsidRPr="00A46BAC" w:rsidRDefault="00A46BAC" w:rsidP="00987BB1">
            <w:pPr>
              <w:rPr>
                <w:rFonts w:eastAsia="Times New Roman"/>
                <w:color w:val="FFFFFF"/>
                <w:sz w:val="22"/>
                <w:szCs w:val="22"/>
              </w:rPr>
            </w:pPr>
            <w:proofErr w:type="spellStart"/>
            <w:r w:rsidRPr="00A46BAC">
              <w:rPr>
                <w:rFonts w:eastAsia="Times New Roman"/>
                <w:color w:val="FFFFFF"/>
                <w:sz w:val="22"/>
                <w:szCs w:val="22"/>
              </w:rPr>
              <w:t>iii</w:t>
            </w:r>
            <w:r w:rsidRPr="00A46BAC">
              <w:rPr>
                <w:rFonts w:eastAsia="Times New Roman"/>
                <w:color w:val="000000"/>
                <w:sz w:val="22"/>
                <w:szCs w:val="22"/>
              </w:rPr>
              <w:t>Native</w:t>
            </w:r>
            <w:proofErr w:type="spellEnd"/>
            <w:r w:rsidRPr="00A46BAC">
              <w:rPr>
                <w:rFonts w:eastAsia="Times New Roman"/>
                <w:color w:val="000000"/>
                <w:sz w:val="22"/>
                <w:szCs w:val="22"/>
              </w:rPr>
              <w:t xml:space="preserve"> Hawaiian/</w:t>
            </w:r>
            <w:proofErr w:type="gramStart"/>
            <w:r w:rsidRPr="00A46BAC">
              <w:rPr>
                <w:rFonts w:eastAsia="Times New Roman"/>
                <w:color w:val="000000"/>
                <w:sz w:val="22"/>
                <w:szCs w:val="22"/>
              </w:rPr>
              <w:t>Other</w:t>
            </w:r>
            <w:proofErr w:type="gramEnd"/>
            <w:r w:rsidRPr="00A46BAC">
              <w:rPr>
                <w:rFonts w:eastAsia="Times New Roman"/>
                <w:color w:val="000000"/>
                <w:sz w:val="22"/>
                <w:szCs w:val="22"/>
              </w:rPr>
              <w:t xml:space="preserve"> Pacific</w:t>
            </w:r>
            <w:r w:rsidR="00C747B1">
              <w:rPr>
                <w:rFonts w:eastAsia="Times New Roman"/>
                <w:color w:val="000000"/>
                <w:sz w:val="22"/>
                <w:szCs w:val="22"/>
              </w:rPr>
              <w:t xml:space="preserve"> </w:t>
            </w:r>
            <w:r w:rsidRPr="00A46BAC">
              <w:rPr>
                <w:rFonts w:eastAsia="Times New Roman"/>
                <w:color w:val="000000"/>
                <w:sz w:val="22"/>
                <w:szCs w:val="22"/>
              </w:rPr>
              <w:t>Islander</w:t>
            </w:r>
          </w:p>
        </w:tc>
        <w:tc>
          <w:tcPr>
            <w:tcW w:w="1440" w:type="dxa"/>
            <w:tcBorders>
              <w:top w:val="nil"/>
              <w:left w:val="nil"/>
              <w:bottom w:val="nil"/>
              <w:right w:val="nil"/>
            </w:tcBorders>
            <w:shd w:val="clear" w:color="000000" w:fill="FFFFFF"/>
            <w:noWrap/>
            <w:vAlign w:val="bottom"/>
            <w:hideMark/>
          </w:tcPr>
          <w:p w14:paraId="76F28AB8"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0.0</w:t>
            </w:r>
          </w:p>
        </w:tc>
        <w:tc>
          <w:tcPr>
            <w:tcW w:w="1260" w:type="dxa"/>
            <w:tcBorders>
              <w:top w:val="nil"/>
              <w:left w:val="nil"/>
              <w:bottom w:val="nil"/>
              <w:right w:val="nil"/>
            </w:tcBorders>
            <w:shd w:val="clear" w:color="000000" w:fill="FFFFFF"/>
            <w:noWrap/>
            <w:vAlign w:val="bottom"/>
            <w:hideMark/>
          </w:tcPr>
          <w:p w14:paraId="51C0B32D"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0</w:t>
            </w:r>
          </w:p>
        </w:tc>
        <w:tc>
          <w:tcPr>
            <w:tcW w:w="1350" w:type="dxa"/>
            <w:tcBorders>
              <w:top w:val="nil"/>
              <w:left w:val="nil"/>
              <w:bottom w:val="nil"/>
              <w:right w:val="nil"/>
            </w:tcBorders>
            <w:shd w:val="clear" w:color="000000" w:fill="FFFFFF"/>
            <w:noWrap/>
            <w:vAlign w:val="bottom"/>
            <w:hideMark/>
          </w:tcPr>
          <w:p w14:paraId="68A69957" w14:textId="77777777" w:rsidR="00A46BAC" w:rsidRPr="00A46BAC" w:rsidRDefault="00A46BAC" w:rsidP="00987BB1">
            <w:pPr>
              <w:jc w:val="center"/>
              <w:rPr>
                <w:rFonts w:eastAsia="Times New Roman"/>
                <w:sz w:val="22"/>
                <w:szCs w:val="22"/>
              </w:rPr>
            </w:pPr>
            <w:r w:rsidRPr="00A46BAC">
              <w:rPr>
                <w:rFonts w:eastAsia="Times New Roman"/>
                <w:sz w:val="22"/>
                <w:szCs w:val="22"/>
              </w:rPr>
              <w:t>0.0</w:t>
            </w:r>
          </w:p>
        </w:tc>
        <w:tc>
          <w:tcPr>
            <w:tcW w:w="1260" w:type="dxa"/>
            <w:tcBorders>
              <w:top w:val="nil"/>
              <w:left w:val="nil"/>
              <w:bottom w:val="nil"/>
              <w:right w:val="nil"/>
            </w:tcBorders>
            <w:shd w:val="clear" w:color="000000" w:fill="FFFFFF"/>
            <w:noWrap/>
            <w:vAlign w:val="bottom"/>
            <w:hideMark/>
          </w:tcPr>
          <w:p w14:paraId="5A559032" w14:textId="77777777" w:rsidR="00A46BAC" w:rsidRPr="00A46BAC" w:rsidRDefault="00A46BAC" w:rsidP="00987BB1">
            <w:pPr>
              <w:jc w:val="center"/>
              <w:rPr>
                <w:rFonts w:eastAsia="Times New Roman"/>
                <w:sz w:val="22"/>
                <w:szCs w:val="22"/>
              </w:rPr>
            </w:pPr>
            <w:r w:rsidRPr="00A46BAC">
              <w:rPr>
                <w:rFonts w:eastAsia="Times New Roman"/>
                <w:sz w:val="22"/>
                <w:szCs w:val="22"/>
              </w:rPr>
              <w:t>0</w:t>
            </w:r>
          </w:p>
        </w:tc>
      </w:tr>
      <w:tr w:rsidR="00C747B1" w:rsidRPr="00A46BAC" w14:paraId="2FC42B68" w14:textId="77777777" w:rsidTr="00C747B1">
        <w:trPr>
          <w:trHeight w:val="245"/>
          <w:jc w:val="center"/>
        </w:trPr>
        <w:tc>
          <w:tcPr>
            <w:tcW w:w="4050" w:type="dxa"/>
            <w:tcBorders>
              <w:top w:val="nil"/>
              <w:left w:val="nil"/>
              <w:bottom w:val="nil"/>
              <w:right w:val="nil"/>
            </w:tcBorders>
            <w:shd w:val="clear" w:color="000000" w:fill="FFFFFF"/>
            <w:noWrap/>
            <w:vAlign w:val="bottom"/>
            <w:hideMark/>
          </w:tcPr>
          <w:p w14:paraId="011B67BA" w14:textId="77777777" w:rsidR="00A46BAC" w:rsidRPr="00A46BAC" w:rsidRDefault="00A46BAC" w:rsidP="00987BB1">
            <w:pPr>
              <w:rPr>
                <w:rFonts w:eastAsia="Times New Roman"/>
                <w:color w:val="FFFFFF"/>
                <w:sz w:val="22"/>
                <w:szCs w:val="22"/>
              </w:rPr>
            </w:pPr>
            <w:proofErr w:type="spellStart"/>
            <w:r w:rsidRPr="00A46BAC">
              <w:rPr>
                <w:rFonts w:eastAsia="Times New Roman"/>
                <w:color w:val="FFFFFF"/>
                <w:sz w:val="22"/>
                <w:szCs w:val="22"/>
              </w:rPr>
              <w:t>iii</w:t>
            </w:r>
            <w:r w:rsidRPr="00A46BAC">
              <w:rPr>
                <w:rFonts w:eastAsia="Times New Roman"/>
                <w:color w:val="000000"/>
                <w:sz w:val="22"/>
                <w:szCs w:val="22"/>
              </w:rPr>
              <w:t>Mixed</w:t>
            </w:r>
            <w:proofErr w:type="spellEnd"/>
            <w:r w:rsidRPr="00A46BAC">
              <w:rPr>
                <w:rFonts w:eastAsia="Times New Roman"/>
                <w:color w:val="000000"/>
                <w:sz w:val="22"/>
                <w:szCs w:val="22"/>
              </w:rPr>
              <w:t xml:space="preserve"> race</w:t>
            </w:r>
          </w:p>
        </w:tc>
        <w:tc>
          <w:tcPr>
            <w:tcW w:w="1440" w:type="dxa"/>
            <w:tcBorders>
              <w:top w:val="nil"/>
              <w:left w:val="nil"/>
              <w:bottom w:val="nil"/>
              <w:right w:val="nil"/>
            </w:tcBorders>
            <w:shd w:val="clear" w:color="000000" w:fill="FFFFFF"/>
            <w:noWrap/>
            <w:vAlign w:val="bottom"/>
            <w:hideMark/>
          </w:tcPr>
          <w:p w14:paraId="1366F61B"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10.8</w:t>
            </w:r>
          </w:p>
        </w:tc>
        <w:tc>
          <w:tcPr>
            <w:tcW w:w="1260" w:type="dxa"/>
            <w:tcBorders>
              <w:top w:val="nil"/>
              <w:left w:val="nil"/>
              <w:bottom w:val="nil"/>
              <w:right w:val="nil"/>
            </w:tcBorders>
            <w:shd w:val="clear" w:color="000000" w:fill="FFFFFF"/>
            <w:noWrap/>
            <w:vAlign w:val="bottom"/>
            <w:hideMark/>
          </w:tcPr>
          <w:p w14:paraId="6FFC31BD"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34</w:t>
            </w:r>
          </w:p>
        </w:tc>
        <w:tc>
          <w:tcPr>
            <w:tcW w:w="1350" w:type="dxa"/>
            <w:tcBorders>
              <w:top w:val="nil"/>
              <w:left w:val="nil"/>
              <w:bottom w:val="nil"/>
              <w:right w:val="nil"/>
            </w:tcBorders>
            <w:shd w:val="clear" w:color="000000" w:fill="FFFFFF"/>
            <w:noWrap/>
            <w:vAlign w:val="bottom"/>
            <w:hideMark/>
          </w:tcPr>
          <w:p w14:paraId="390D1363" w14:textId="77777777" w:rsidR="00A46BAC" w:rsidRPr="00A46BAC" w:rsidRDefault="00A46BAC" w:rsidP="00987BB1">
            <w:pPr>
              <w:jc w:val="center"/>
              <w:rPr>
                <w:rFonts w:eastAsia="Times New Roman"/>
                <w:sz w:val="22"/>
                <w:szCs w:val="22"/>
              </w:rPr>
            </w:pPr>
            <w:r w:rsidRPr="00A46BAC">
              <w:rPr>
                <w:rFonts w:eastAsia="Times New Roman"/>
                <w:sz w:val="22"/>
                <w:szCs w:val="22"/>
              </w:rPr>
              <w:t>9.9</w:t>
            </w:r>
          </w:p>
        </w:tc>
        <w:tc>
          <w:tcPr>
            <w:tcW w:w="1260" w:type="dxa"/>
            <w:tcBorders>
              <w:top w:val="nil"/>
              <w:left w:val="nil"/>
              <w:bottom w:val="nil"/>
              <w:right w:val="nil"/>
            </w:tcBorders>
            <w:shd w:val="clear" w:color="000000" w:fill="FFFFFF"/>
            <w:noWrap/>
            <w:vAlign w:val="bottom"/>
            <w:hideMark/>
          </w:tcPr>
          <w:p w14:paraId="45AD989A" w14:textId="77777777" w:rsidR="00A46BAC" w:rsidRPr="00A46BAC" w:rsidRDefault="00A46BAC" w:rsidP="00987BB1">
            <w:pPr>
              <w:jc w:val="center"/>
              <w:rPr>
                <w:rFonts w:eastAsia="Times New Roman"/>
                <w:sz w:val="22"/>
                <w:szCs w:val="22"/>
              </w:rPr>
            </w:pPr>
            <w:r w:rsidRPr="00A46BAC">
              <w:rPr>
                <w:rFonts w:eastAsia="Times New Roman"/>
                <w:sz w:val="22"/>
                <w:szCs w:val="22"/>
              </w:rPr>
              <w:t>22</w:t>
            </w:r>
          </w:p>
        </w:tc>
      </w:tr>
      <w:tr w:rsidR="00C747B1" w:rsidRPr="00A46BAC" w14:paraId="112F5489" w14:textId="77777777" w:rsidTr="00C747B1">
        <w:trPr>
          <w:trHeight w:val="245"/>
          <w:jc w:val="center"/>
        </w:trPr>
        <w:tc>
          <w:tcPr>
            <w:tcW w:w="4050" w:type="dxa"/>
            <w:tcBorders>
              <w:top w:val="nil"/>
              <w:left w:val="nil"/>
              <w:bottom w:val="nil"/>
              <w:right w:val="nil"/>
            </w:tcBorders>
            <w:shd w:val="clear" w:color="000000" w:fill="FFFFFF"/>
            <w:noWrap/>
            <w:vAlign w:val="bottom"/>
            <w:hideMark/>
          </w:tcPr>
          <w:p w14:paraId="13C1F7FF" w14:textId="77777777" w:rsidR="00A46BAC" w:rsidRPr="00A46BAC" w:rsidRDefault="00A46BAC" w:rsidP="00987BB1">
            <w:pPr>
              <w:rPr>
                <w:rFonts w:eastAsia="Times New Roman"/>
                <w:color w:val="FFFFFF"/>
                <w:sz w:val="22"/>
                <w:szCs w:val="22"/>
              </w:rPr>
            </w:pPr>
            <w:proofErr w:type="spellStart"/>
            <w:r w:rsidRPr="00A46BAC">
              <w:rPr>
                <w:rFonts w:eastAsia="Times New Roman"/>
                <w:color w:val="FFFFFF"/>
                <w:sz w:val="22"/>
                <w:szCs w:val="22"/>
              </w:rPr>
              <w:t>iii</w:t>
            </w:r>
            <w:r w:rsidRPr="00A46BAC">
              <w:rPr>
                <w:rFonts w:eastAsia="Times New Roman"/>
                <w:color w:val="000000"/>
                <w:sz w:val="22"/>
                <w:szCs w:val="22"/>
              </w:rPr>
              <w:t>Unknown</w:t>
            </w:r>
            <w:proofErr w:type="spellEnd"/>
            <w:r w:rsidRPr="00A46BAC">
              <w:rPr>
                <w:rFonts w:eastAsia="Times New Roman"/>
                <w:color w:val="000000"/>
                <w:sz w:val="22"/>
                <w:szCs w:val="22"/>
              </w:rPr>
              <w:t>/Other</w:t>
            </w:r>
          </w:p>
        </w:tc>
        <w:tc>
          <w:tcPr>
            <w:tcW w:w="1440" w:type="dxa"/>
            <w:tcBorders>
              <w:top w:val="nil"/>
              <w:left w:val="nil"/>
              <w:bottom w:val="nil"/>
              <w:right w:val="nil"/>
            </w:tcBorders>
            <w:shd w:val="clear" w:color="000000" w:fill="FFFFFF"/>
            <w:noWrap/>
            <w:vAlign w:val="bottom"/>
            <w:hideMark/>
          </w:tcPr>
          <w:p w14:paraId="1353A27E"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0.6</w:t>
            </w:r>
          </w:p>
        </w:tc>
        <w:tc>
          <w:tcPr>
            <w:tcW w:w="1260" w:type="dxa"/>
            <w:tcBorders>
              <w:top w:val="nil"/>
              <w:left w:val="nil"/>
              <w:bottom w:val="nil"/>
              <w:right w:val="nil"/>
            </w:tcBorders>
            <w:shd w:val="clear" w:color="000000" w:fill="FFFFFF"/>
            <w:noWrap/>
            <w:vAlign w:val="bottom"/>
            <w:hideMark/>
          </w:tcPr>
          <w:p w14:paraId="0A8D7FBD"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2</w:t>
            </w:r>
          </w:p>
        </w:tc>
        <w:tc>
          <w:tcPr>
            <w:tcW w:w="1350" w:type="dxa"/>
            <w:tcBorders>
              <w:top w:val="nil"/>
              <w:left w:val="nil"/>
              <w:bottom w:val="nil"/>
              <w:right w:val="nil"/>
            </w:tcBorders>
            <w:shd w:val="clear" w:color="000000" w:fill="FFFFFF"/>
            <w:noWrap/>
            <w:vAlign w:val="bottom"/>
            <w:hideMark/>
          </w:tcPr>
          <w:p w14:paraId="716A1F78" w14:textId="77777777" w:rsidR="00A46BAC" w:rsidRPr="00A46BAC" w:rsidRDefault="00A46BAC" w:rsidP="00987BB1">
            <w:pPr>
              <w:jc w:val="center"/>
              <w:rPr>
                <w:rFonts w:eastAsia="Times New Roman"/>
                <w:sz w:val="22"/>
                <w:szCs w:val="22"/>
              </w:rPr>
            </w:pPr>
            <w:r w:rsidRPr="00A46BAC">
              <w:rPr>
                <w:rFonts w:eastAsia="Times New Roman"/>
                <w:sz w:val="22"/>
                <w:szCs w:val="22"/>
              </w:rPr>
              <w:t>0.0</w:t>
            </w:r>
          </w:p>
        </w:tc>
        <w:tc>
          <w:tcPr>
            <w:tcW w:w="1260" w:type="dxa"/>
            <w:tcBorders>
              <w:top w:val="nil"/>
              <w:left w:val="nil"/>
              <w:bottom w:val="nil"/>
              <w:right w:val="nil"/>
            </w:tcBorders>
            <w:shd w:val="clear" w:color="000000" w:fill="FFFFFF"/>
            <w:noWrap/>
            <w:vAlign w:val="bottom"/>
            <w:hideMark/>
          </w:tcPr>
          <w:p w14:paraId="0F462613" w14:textId="77777777" w:rsidR="00A46BAC" w:rsidRPr="00A46BAC" w:rsidRDefault="00A46BAC" w:rsidP="00987BB1">
            <w:pPr>
              <w:jc w:val="center"/>
              <w:rPr>
                <w:rFonts w:eastAsia="Times New Roman"/>
                <w:sz w:val="22"/>
                <w:szCs w:val="22"/>
              </w:rPr>
            </w:pPr>
            <w:r w:rsidRPr="00A46BAC">
              <w:rPr>
                <w:rFonts w:eastAsia="Times New Roman"/>
                <w:sz w:val="22"/>
                <w:szCs w:val="22"/>
              </w:rPr>
              <w:t>0</w:t>
            </w:r>
          </w:p>
        </w:tc>
      </w:tr>
      <w:tr w:rsidR="00C747B1" w:rsidRPr="00A46BAC" w14:paraId="12F41FAC" w14:textId="77777777" w:rsidTr="00C747B1">
        <w:trPr>
          <w:trHeight w:val="245"/>
          <w:jc w:val="center"/>
        </w:trPr>
        <w:tc>
          <w:tcPr>
            <w:tcW w:w="4050" w:type="dxa"/>
            <w:tcBorders>
              <w:top w:val="nil"/>
              <w:left w:val="nil"/>
              <w:bottom w:val="nil"/>
              <w:right w:val="nil"/>
            </w:tcBorders>
            <w:shd w:val="clear" w:color="000000" w:fill="FFFFFF"/>
            <w:noWrap/>
            <w:vAlign w:val="bottom"/>
            <w:hideMark/>
          </w:tcPr>
          <w:p w14:paraId="5FCAD6FF" w14:textId="77777777" w:rsidR="00A46BAC" w:rsidRPr="00A46BAC" w:rsidRDefault="00A46BAC" w:rsidP="00987BB1">
            <w:pPr>
              <w:rPr>
                <w:rFonts w:eastAsia="Times New Roman"/>
                <w:sz w:val="22"/>
                <w:szCs w:val="22"/>
              </w:rPr>
            </w:pPr>
            <w:r w:rsidRPr="00A46BAC">
              <w:rPr>
                <w:rFonts w:eastAsia="Times New Roman"/>
                <w:sz w:val="22"/>
                <w:szCs w:val="22"/>
              </w:rPr>
              <w:t>Ethnicity</w:t>
            </w:r>
          </w:p>
        </w:tc>
        <w:tc>
          <w:tcPr>
            <w:tcW w:w="1440" w:type="dxa"/>
            <w:tcBorders>
              <w:top w:val="nil"/>
              <w:left w:val="nil"/>
              <w:bottom w:val="nil"/>
              <w:right w:val="nil"/>
            </w:tcBorders>
            <w:shd w:val="clear" w:color="000000" w:fill="FFFFFF"/>
            <w:noWrap/>
            <w:vAlign w:val="bottom"/>
            <w:hideMark/>
          </w:tcPr>
          <w:p w14:paraId="03A6DC91"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 </w:t>
            </w:r>
          </w:p>
        </w:tc>
        <w:tc>
          <w:tcPr>
            <w:tcW w:w="1260" w:type="dxa"/>
            <w:tcBorders>
              <w:top w:val="nil"/>
              <w:left w:val="nil"/>
              <w:bottom w:val="nil"/>
              <w:right w:val="nil"/>
            </w:tcBorders>
            <w:shd w:val="clear" w:color="000000" w:fill="FFFFFF"/>
            <w:noWrap/>
            <w:vAlign w:val="bottom"/>
            <w:hideMark/>
          </w:tcPr>
          <w:p w14:paraId="336857AE"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 </w:t>
            </w:r>
          </w:p>
        </w:tc>
        <w:tc>
          <w:tcPr>
            <w:tcW w:w="1350" w:type="dxa"/>
            <w:tcBorders>
              <w:top w:val="nil"/>
              <w:left w:val="nil"/>
              <w:bottom w:val="nil"/>
              <w:right w:val="nil"/>
            </w:tcBorders>
            <w:shd w:val="clear" w:color="000000" w:fill="FFFFFF"/>
            <w:noWrap/>
            <w:vAlign w:val="bottom"/>
            <w:hideMark/>
          </w:tcPr>
          <w:p w14:paraId="44F8801C" w14:textId="77777777" w:rsidR="00A46BAC" w:rsidRPr="00A46BAC" w:rsidRDefault="00A46BAC" w:rsidP="00987BB1">
            <w:pPr>
              <w:jc w:val="center"/>
              <w:rPr>
                <w:rFonts w:eastAsia="Times New Roman"/>
                <w:color w:val="FF0000"/>
                <w:sz w:val="22"/>
                <w:szCs w:val="22"/>
              </w:rPr>
            </w:pPr>
            <w:r w:rsidRPr="00A46BAC">
              <w:rPr>
                <w:rFonts w:eastAsia="Times New Roman"/>
                <w:color w:val="FF0000"/>
                <w:sz w:val="22"/>
                <w:szCs w:val="22"/>
              </w:rPr>
              <w:t> </w:t>
            </w:r>
          </w:p>
        </w:tc>
        <w:tc>
          <w:tcPr>
            <w:tcW w:w="1260" w:type="dxa"/>
            <w:tcBorders>
              <w:top w:val="nil"/>
              <w:left w:val="nil"/>
              <w:bottom w:val="nil"/>
              <w:right w:val="nil"/>
            </w:tcBorders>
            <w:shd w:val="clear" w:color="000000" w:fill="FFFFFF"/>
            <w:noWrap/>
            <w:vAlign w:val="bottom"/>
            <w:hideMark/>
          </w:tcPr>
          <w:p w14:paraId="0C577A1B" w14:textId="77777777" w:rsidR="00A46BAC" w:rsidRPr="00A46BAC" w:rsidRDefault="00A46BAC" w:rsidP="00987BB1">
            <w:pPr>
              <w:jc w:val="center"/>
              <w:rPr>
                <w:rFonts w:eastAsia="Times New Roman"/>
                <w:color w:val="FF0000"/>
                <w:sz w:val="22"/>
                <w:szCs w:val="22"/>
              </w:rPr>
            </w:pPr>
            <w:r w:rsidRPr="00A46BAC">
              <w:rPr>
                <w:rFonts w:eastAsia="Times New Roman"/>
                <w:color w:val="FF0000"/>
                <w:sz w:val="22"/>
                <w:szCs w:val="22"/>
              </w:rPr>
              <w:t> </w:t>
            </w:r>
          </w:p>
        </w:tc>
      </w:tr>
      <w:tr w:rsidR="00C747B1" w:rsidRPr="00A46BAC" w14:paraId="4A31262E" w14:textId="77777777" w:rsidTr="00C747B1">
        <w:trPr>
          <w:trHeight w:val="245"/>
          <w:jc w:val="center"/>
        </w:trPr>
        <w:tc>
          <w:tcPr>
            <w:tcW w:w="4050" w:type="dxa"/>
            <w:tcBorders>
              <w:top w:val="nil"/>
              <w:left w:val="nil"/>
              <w:bottom w:val="nil"/>
              <w:right w:val="nil"/>
            </w:tcBorders>
            <w:shd w:val="clear" w:color="000000" w:fill="FFFFFF"/>
            <w:noWrap/>
            <w:vAlign w:val="bottom"/>
            <w:hideMark/>
          </w:tcPr>
          <w:p w14:paraId="3A6FD65D" w14:textId="77777777" w:rsidR="00A46BAC" w:rsidRPr="00A46BAC" w:rsidRDefault="00A46BAC" w:rsidP="00987BB1">
            <w:pPr>
              <w:rPr>
                <w:rFonts w:eastAsia="Times New Roman"/>
                <w:color w:val="FFFFFF"/>
                <w:sz w:val="22"/>
                <w:szCs w:val="22"/>
              </w:rPr>
            </w:pPr>
            <w:proofErr w:type="spellStart"/>
            <w:r w:rsidRPr="00A46BAC">
              <w:rPr>
                <w:rFonts w:eastAsia="Times New Roman"/>
                <w:color w:val="FFFFFF"/>
                <w:sz w:val="22"/>
                <w:szCs w:val="22"/>
              </w:rPr>
              <w:t>iii</w:t>
            </w:r>
            <w:r w:rsidRPr="00A46BAC">
              <w:rPr>
                <w:rFonts w:eastAsia="Times New Roman"/>
                <w:color w:val="000000"/>
                <w:sz w:val="22"/>
                <w:szCs w:val="22"/>
              </w:rPr>
              <w:t>Hispanic</w:t>
            </w:r>
            <w:proofErr w:type="spellEnd"/>
          </w:p>
        </w:tc>
        <w:tc>
          <w:tcPr>
            <w:tcW w:w="1440" w:type="dxa"/>
            <w:tcBorders>
              <w:top w:val="nil"/>
              <w:left w:val="nil"/>
              <w:bottom w:val="nil"/>
              <w:right w:val="nil"/>
            </w:tcBorders>
            <w:shd w:val="clear" w:color="000000" w:fill="FFFFFF"/>
            <w:noWrap/>
            <w:vAlign w:val="bottom"/>
            <w:hideMark/>
          </w:tcPr>
          <w:p w14:paraId="6F7F6F32"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7.0</w:t>
            </w:r>
          </w:p>
        </w:tc>
        <w:tc>
          <w:tcPr>
            <w:tcW w:w="1260" w:type="dxa"/>
            <w:tcBorders>
              <w:top w:val="nil"/>
              <w:left w:val="nil"/>
              <w:bottom w:val="nil"/>
              <w:right w:val="nil"/>
            </w:tcBorders>
            <w:shd w:val="clear" w:color="000000" w:fill="FFFFFF"/>
            <w:noWrap/>
            <w:vAlign w:val="bottom"/>
            <w:hideMark/>
          </w:tcPr>
          <w:p w14:paraId="06D9C0F6"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22</w:t>
            </w:r>
          </w:p>
        </w:tc>
        <w:tc>
          <w:tcPr>
            <w:tcW w:w="1350" w:type="dxa"/>
            <w:tcBorders>
              <w:top w:val="nil"/>
              <w:left w:val="nil"/>
              <w:bottom w:val="nil"/>
              <w:right w:val="nil"/>
            </w:tcBorders>
            <w:shd w:val="clear" w:color="000000" w:fill="FFFFFF"/>
            <w:noWrap/>
            <w:vAlign w:val="bottom"/>
            <w:hideMark/>
          </w:tcPr>
          <w:p w14:paraId="6ACC5124" w14:textId="77777777" w:rsidR="00A46BAC" w:rsidRPr="00A46BAC" w:rsidRDefault="00A46BAC" w:rsidP="00987BB1">
            <w:pPr>
              <w:jc w:val="center"/>
              <w:rPr>
                <w:rFonts w:eastAsia="Times New Roman"/>
                <w:sz w:val="22"/>
                <w:szCs w:val="22"/>
              </w:rPr>
            </w:pPr>
            <w:r w:rsidRPr="00A46BAC">
              <w:rPr>
                <w:rFonts w:eastAsia="Times New Roman"/>
                <w:sz w:val="22"/>
                <w:szCs w:val="22"/>
              </w:rPr>
              <w:t>5.4</w:t>
            </w:r>
          </w:p>
        </w:tc>
        <w:tc>
          <w:tcPr>
            <w:tcW w:w="1260" w:type="dxa"/>
            <w:tcBorders>
              <w:top w:val="nil"/>
              <w:left w:val="nil"/>
              <w:bottom w:val="nil"/>
              <w:right w:val="nil"/>
            </w:tcBorders>
            <w:shd w:val="clear" w:color="000000" w:fill="FFFFFF"/>
            <w:noWrap/>
            <w:vAlign w:val="bottom"/>
            <w:hideMark/>
          </w:tcPr>
          <w:p w14:paraId="3B51BFA0" w14:textId="77777777" w:rsidR="00A46BAC" w:rsidRPr="00A46BAC" w:rsidRDefault="00A46BAC" w:rsidP="00987BB1">
            <w:pPr>
              <w:jc w:val="center"/>
              <w:rPr>
                <w:rFonts w:eastAsia="Times New Roman"/>
                <w:sz w:val="22"/>
                <w:szCs w:val="22"/>
              </w:rPr>
            </w:pPr>
            <w:r w:rsidRPr="00A46BAC">
              <w:rPr>
                <w:rFonts w:eastAsia="Times New Roman"/>
                <w:sz w:val="22"/>
                <w:szCs w:val="22"/>
              </w:rPr>
              <w:t>12</w:t>
            </w:r>
          </w:p>
        </w:tc>
      </w:tr>
      <w:tr w:rsidR="00C747B1" w:rsidRPr="00A46BAC" w14:paraId="1774F3C5" w14:textId="77777777" w:rsidTr="00C747B1">
        <w:trPr>
          <w:trHeight w:val="245"/>
          <w:jc w:val="center"/>
        </w:trPr>
        <w:tc>
          <w:tcPr>
            <w:tcW w:w="4050" w:type="dxa"/>
            <w:tcBorders>
              <w:top w:val="nil"/>
              <w:left w:val="nil"/>
              <w:bottom w:val="nil"/>
              <w:right w:val="nil"/>
            </w:tcBorders>
            <w:shd w:val="clear" w:color="000000" w:fill="FFFFFF"/>
            <w:noWrap/>
            <w:vAlign w:val="bottom"/>
            <w:hideMark/>
          </w:tcPr>
          <w:p w14:paraId="5A92905F" w14:textId="77777777" w:rsidR="00A46BAC" w:rsidRPr="00A46BAC" w:rsidRDefault="00A46BAC" w:rsidP="00987BB1">
            <w:pPr>
              <w:rPr>
                <w:rFonts w:eastAsia="Times New Roman"/>
                <w:color w:val="FFFFFF"/>
                <w:sz w:val="22"/>
                <w:szCs w:val="22"/>
              </w:rPr>
            </w:pPr>
            <w:proofErr w:type="spellStart"/>
            <w:r w:rsidRPr="00A46BAC">
              <w:rPr>
                <w:rFonts w:eastAsia="Times New Roman"/>
                <w:color w:val="FFFFFF"/>
                <w:sz w:val="22"/>
                <w:szCs w:val="22"/>
              </w:rPr>
              <w:t>iii</w:t>
            </w:r>
            <w:r w:rsidRPr="00A46BAC">
              <w:rPr>
                <w:rFonts w:eastAsia="Times New Roman"/>
                <w:color w:val="000000"/>
                <w:sz w:val="22"/>
                <w:szCs w:val="22"/>
              </w:rPr>
              <w:t>Non</w:t>
            </w:r>
            <w:proofErr w:type="spellEnd"/>
            <w:r w:rsidRPr="00A46BAC">
              <w:rPr>
                <w:rFonts w:eastAsia="Times New Roman"/>
                <w:color w:val="000000"/>
                <w:sz w:val="22"/>
                <w:szCs w:val="22"/>
              </w:rPr>
              <w:t>-Hispanic</w:t>
            </w:r>
          </w:p>
        </w:tc>
        <w:tc>
          <w:tcPr>
            <w:tcW w:w="1440" w:type="dxa"/>
            <w:tcBorders>
              <w:top w:val="nil"/>
              <w:left w:val="nil"/>
              <w:bottom w:val="nil"/>
              <w:right w:val="nil"/>
            </w:tcBorders>
            <w:shd w:val="clear" w:color="000000" w:fill="FFFFFF"/>
            <w:noWrap/>
            <w:vAlign w:val="bottom"/>
            <w:hideMark/>
          </w:tcPr>
          <w:p w14:paraId="43B9684D"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91.1</w:t>
            </w:r>
          </w:p>
        </w:tc>
        <w:tc>
          <w:tcPr>
            <w:tcW w:w="1260" w:type="dxa"/>
            <w:tcBorders>
              <w:top w:val="nil"/>
              <w:left w:val="nil"/>
              <w:bottom w:val="nil"/>
              <w:right w:val="nil"/>
            </w:tcBorders>
            <w:shd w:val="clear" w:color="000000" w:fill="FFFFFF"/>
            <w:noWrap/>
            <w:vAlign w:val="bottom"/>
            <w:hideMark/>
          </w:tcPr>
          <w:p w14:paraId="3AE31901"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286</w:t>
            </w:r>
          </w:p>
        </w:tc>
        <w:tc>
          <w:tcPr>
            <w:tcW w:w="1350" w:type="dxa"/>
            <w:tcBorders>
              <w:top w:val="nil"/>
              <w:left w:val="nil"/>
              <w:bottom w:val="nil"/>
              <w:right w:val="nil"/>
            </w:tcBorders>
            <w:shd w:val="clear" w:color="000000" w:fill="FFFFFF"/>
            <w:noWrap/>
            <w:vAlign w:val="bottom"/>
            <w:hideMark/>
          </w:tcPr>
          <w:p w14:paraId="35431CB2" w14:textId="77777777" w:rsidR="00A46BAC" w:rsidRPr="00A46BAC" w:rsidRDefault="00A46BAC" w:rsidP="00987BB1">
            <w:pPr>
              <w:jc w:val="center"/>
              <w:rPr>
                <w:rFonts w:eastAsia="Times New Roman"/>
                <w:sz w:val="22"/>
                <w:szCs w:val="22"/>
              </w:rPr>
            </w:pPr>
            <w:r w:rsidRPr="00A46BAC">
              <w:rPr>
                <w:rFonts w:eastAsia="Times New Roman"/>
                <w:sz w:val="22"/>
                <w:szCs w:val="22"/>
              </w:rPr>
              <w:t>92.8</w:t>
            </w:r>
          </w:p>
        </w:tc>
        <w:tc>
          <w:tcPr>
            <w:tcW w:w="1260" w:type="dxa"/>
            <w:tcBorders>
              <w:top w:val="nil"/>
              <w:left w:val="nil"/>
              <w:bottom w:val="nil"/>
              <w:right w:val="nil"/>
            </w:tcBorders>
            <w:shd w:val="clear" w:color="000000" w:fill="FFFFFF"/>
            <w:noWrap/>
            <w:vAlign w:val="bottom"/>
            <w:hideMark/>
          </w:tcPr>
          <w:p w14:paraId="6AB0B0A1" w14:textId="77777777" w:rsidR="00A46BAC" w:rsidRPr="00A46BAC" w:rsidRDefault="00A46BAC" w:rsidP="00987BB1">
            <w:pPr>
              <w:jc w:val="center"/>
              <w:rPr>
                <w:rFonts w:eastAsia="Times New Roman"/>
                <w:sz w:val="22"/>
                <w:szCs w:val="22"/>
              </w:rPr>
            </w:pPr>
            <w:r w:rsidRPr="00A46BAC">
              <w:rPr>
                <w:rFonts w:eastAsia="Times New Roman"/>
                <w:sz w:val="22"/>
                <w:szCs w:val="22"/>
              </w:rPr>
              <w:t>206</w:t>
            </w:r>
          </w:p>
        </w:tc>
      </w:tr>
      <w:tr w:rsidR="00C747B1" w:rsidRPr="00A46BAC" w14:paraId="39C90E1D" w14:textId="77777777" w:rsidTr="00C747B1">
        <w:trPr>
          <w:trHeight w:val="245"/>
          <w:jc w:val="center"/>
        </w:trPr>
        <w:tc>
          <w:tcPr>
            <w:tcW w:w="4050" w:type="dxa"/>
            <w:tcBorders>
              <w:top w:val="nil"/>
              <w:left w:val="nil"/>
              <w:bottom w:val="nil"/>
              <w:right w:val="nil"/>
            </w:tcBorders>
            <w:shd w:val="clear" w:color="000000" w:fill="FFFFFF"/>
            <w:noWrap/>
            <w:vAlign w:val="bottom"/>
            <w:hideMark/>
          </w:tcPr>
          <w:p w14:paraId="7CB899E4" w14:textId="77777777" w:rsidR="00A46BAC" w:rsidRPr="00A46BAC" w:rsidRDefault="00A46BAC" w:rsidP="00987BB1">
            <w:pPr>
              <w:rPr>
                <w:rFonts w:eastAsia="Times New Roman"/>
                <w:color w:val="FFFFFF"/>
                <w:sz w:val="22"/>
                <w:szCs w:val="22"/>
              </w:rPr>
            </w:pPr>
            <w:proofErr w:type="spellStart"/>
            <w:r w:rsidRPr="00A46BAC">
              <w:rPr>
                <w:rFonts w:eastAsia="Times New Roman"/>
                <w:color w:val="FFFFFF"/>
                <w:sz w:val="22"/>
                <w:szCs w:val="22"/>
              </w:rPr>
              <w:t>iii</w:t>
            </w:r>
            <w:r w:rsidRPr="00A46BAC">
              <w:rPr>
                <w:rFonts w:eastAsia="Times New Roman"/>
                <w:color w:val="000000"/>
                <w:sz w:val="22"/>
                <w:szCs w:val="22"/>
              </w:rPr>
              <w:t>Unknown</w:t>
            </w:r>
            <w:proofErr w:type="spellEnd"/>
          </w:p>
        </w:tc>
        <w:tc>
          <w:tcPr>
            <w:tcW w:w="1440" w:type="dxa"/>
            <w:tcBorders>
              <w:top w:val="nil"/>
              <w:left w:val="nil"/>
              <w:bottom w:val="nil"/>
              <w:right w:val="nil"/>
            </w:tcBorders>
            <w:shd w:val="clear" w:color="000000" w:fill="FFFFFF"/>
            <w:noWrap/>
            <w:vAlign w:val="bottom"/>
            <w:hideMark/>
          </w:tcPr>
          <w:p w14:paraId="50F4AB0D"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1.9</w:t>
            </w:r>
          </w:p>
        </w:tc>
        <w:tc>
          <w:tcPr>
            <w:tcW w:w="1260" w:type="dxa"/>
            <w:tcBorders>
              <w:top w:val="nil"/>
              <w:left w:val="nil"/>
              <w:bottom w:val="nil"/>
              <w:right w:val="nil"/>
            </w:tcBorders>
            <w:shd w:val="clear" w:color="000000" w:fill="FFFFFF"/>
            <w:noWrap/>
            <w:vAlign w:val="bottom"/>
            <w:hideMark/>
          </w:tcPr>
          <w:p w14:paraId="5552E8DD"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6</w:t>
            </w:r>
          </w:p>
        </w:tc>
        <w:tc>
          <w:tcPr>
            <w:tcW w:w="1350" w:type="dxa"/>
            <w:tcBorders>
              <w:top w:val="nil"/>
              <w:left w:val="nil"/>
              <w:bottom w:val="nil"/>
              <w:right w:val="nil"/>
            </w:tcBorders>
            <w:shd w:val="clear" w:color="000000" w:fill="FFFFFF"/>
            <w:noWrap/>
            <w:vAlign w:val="bottom"/>
            <w:hideMark/>
          </w:tcPr>
          <w:p w14:paraId="68BC49A3" w14:textId="77777777" w:rsidR="00A46BAC" w:rsidRPr="00A46BAC" w:rsidRDefault="00A46BAC" w:rsidP="00987BB1">
            <w:pPr>
              <w:jc w:val="center"/>
              <w:rPr>
                <w:rFonts w:eastAsia="Times New Roman"/>
                <w:sz w:val="22"/>
                <w:szCs w:val="22"/>
              </w:rPr>
            </w:pPr>
            <w:r w:rsidRPr="00A46BAC">
              <w:rPr>
                <w:rFonts w:eastAsia="Times New Roman"/>
                <w:sz w:val="22"/>
                <w:szCs w:val="22"/>
              </w:rPr>
              <w:t>1.8</w:t>
            </w:r>
          </w:p>
        </w:tc>
        <w:tc>
          <w:tcPr>
            <w:tcW w:w="1260" w:type="dxa"/>
            <w:tcBorders>
              <w:top w:val="nil"/>
              <w:left w:val="nil"/>
              <w:bottom w:val="nil"/>
              <w:right w:val="nil"/>
            </w:tcBorders>
            <w:shd w:val="clear" w:color="000000" w:fill="FFFFFF"/>
            <w:noWrap/>
            <w:vAlign w:val="bottom"/>
            <w:hideMark/>
          </w:tcPr>
          <w:p w14:paraId="1A61ECE0" w14:textId="77777777" w:rsidR="00A46BAC" w:rsidRPr="00A46BAC" w:rsidRDefault="00A46BAC" w:rsidP="00987BB1">
            <w:pPr>
              <w:jc w:val="center"/>
              <w:rPr>
                <w:rFonts w:eastAsia="Times New Roman"/>
                <w:sz w:val="22"/>
                <w:szCs w:val="22"/>
              </w:rPr>
            </w:pPr>
            <w:r w:rsidRPr="00A46BAC">
              <w:rPr>
                <w:rFonts w:eastAsia="Times New Roman"/>
                <w:sz w:val="22"/>
                <w:szCs w:val="22"/>
              </w:rPr>
              <w:t>4</w:t>
            </w:r>
          </w:p>
        </w:tc>
      </w:tr>
      <w:tr w:rsidR="00C747B1" w:rsidRPr="00A46BAC" w14:paraId="6A58B947" w14:textId="77777777" w:rsidTr="00C747B1">
        <w:trPr>
          <w:trHeight w:val="245"/>
          <w:jc w:val="center"/>
        </w:trPr>
        <w:tc>
          <w:tcPr>
            <w:tcW w:w="4050" w:type="dxa"/>
            <w:tcBorders>
              <w:top w:val="single" w:sz="4" w:space="0" w:color="auto"/>
              <w:left w:val="nil"/>
              <w:bottom w:val="single" w:sz="4" w:space="0" w:color="auto"/>
              <w:right w:val="nil"/>
            </w:tcBorders>
            <w:shd w:val="clear" w:color="000000" w:fill="FFFFFF"/>
            <w:noWrap/>
            <w:vAlign w:val="bottom"/>
            <w:hideMark/>
          </w:tcPr>
          <w:p w14:paraId="712F45F9"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 </w:t>
            </w:r>
          </w:p>
        </w:tc>
        <w:tc>
          <w:tcPr>
            <w:tcW w:w="1440" w:type="dxa"/>
            <w:tcBorders>
              <w:top w:val="single" w:sz="4" w:space="0" w:color="auto"/>
              <w:left w:val="nil"/>
              <w:bottom w:val="single" w:sz="4" w:space="0" w:color="auto"/>
              <w:right w:val="nil"/>
            </w:tcBorders>
            <w:shd w:val="clear" w:color="000000" w:fill="FFFFFF"/>
            <w:noWrap/>
            <w:vAlign w:val="bottom"/>
            <w:hideMark/>
          </w:tcPr>
          <w:p w14:paraId="3D9C60B0"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Mean (SD)</w:t>
            </w:r>
          </w:p>
        </w:tc>
        <w:tc>
          <w:tcPr>
            <w:tcW w:w="1260" w:type="dxa"/>
            <w:tcBorders>
              <w:top w:val="single" w:sz="4" w:space="0" w:color="auto"/>
              <w:left w:val="nil"/>
              <w:bottom w:val="single" w:sz="4" w:space="0" w:color="auto"/>
              <w:right w:val="nil"/>
            </w:tcBorders>
            <w:shd w:val="clear" w:color="000000" w:fill="FFFFFF"/>
            <w:noWrap/>
            <w:vAlign w:val="bottom"/>
            <w:hideMark/>
          </w:tcPr>
          <w:p w14:paraId="333603E6"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Range</w:t>
            </w:r>
          </w:p>
        </w:tc>
        <w:tc>
          <w:tcPr>
            <w:tcW w:w="1350" w:type="dxa"/>
            <w:tcBorders>
              <w:top w:val="single" w:sz="4" w:space="0" w:color="auto"/>
              <w:left w:val="nil"/>
              <w:bottom w:val="single" w:sz="4" w:space="0" w:color="auto"/>
              <w:right w:val="nil"/>
            </w:tcBorders>
            <w:shd w:val="clear" w:color="000000" w:fill="FFFFFF"/>
            <w:noWrap/>
            <w:vAlign w:val="bottom"/>
            <w:hideMark/>
          </w:tcPr>
          <w:p w14:paraId="3A405EBB"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Mean (SD)</w:t>
            </w:r>
          </w:p>
        </w:tc>
        <w:tc>
          <w:tcPr>
            <w:tcW w:w="1260" w:type="dxa"/>
            <w:tcBorders>
              <w:top w:val="single" w:sz="4" w:space="0" w:color="auto"/>
              <w:left w:val="nil"/>
              <w:bottom w:val="single" w:sz="4" w:space="0" w:color="auto"/>
              <w:right w:val="nil"/>
            </w:tcBorders>
            <w:shd w:val="clear" w:color="000000" w:fill="FFFFFF"/>
            <w:noWrap/>
            <w:vAlign w:val="bottom"/>
            <w:hideMark/>
          </w:tcPr>
          <w:p w14:paraId="527EED0C"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Range</w:t>
            </w:r>
          </w:p>
        </w:tc>
      </w:tr>
      <w:tr w:rsidR="00C747B1" w:rsidRPr="00A46BAC" w14:paraId="163541EB" w14:textId="77777777" w:rsidTr="00C747B1">
        <w:trPr>
          <w:trHeight w:val="245"/>
          <w:jc w:val="center"/>
        </w:trPr>
        <w:tc>
          <w:tcPr>
            <w:tcW w:w="4050" w:type="dxa"/>
            <w:tcBorders>
              <w:top w:val="nil"/>
              <w:left w:val="nil"/>
              <w:bottom w:val="nil"/>
              <w:right w:val="nil"/>
            </w:tcBorders>
            <w:shd w:val="clear" w:color="000000" w:fill="FFFFFF"/>
            <w:noWrap/>
            <w:vAlign w:val="bottom"/>
            <w:hideMark/>
          </w:tcPr>
          <w:p w14:paraId="68C8C36A" w14:textId="77777777" w:rsidR="00A46BAC" w:rsidRPr="00A46BAC" w:rsidRDefault="00A46BAC" w:rsidP="00987BB1">
            <w:pPr>
              <w:rPr>
                <w:rFonts w:eastAsia="Times New Roman"/>
                <w:sz w:val="22"/>
                <w:szCs w:val="22"/>
              </w:rPr>
            </w:pPr>
            <w:r w:rsidRPr="00A46BAC">
              <w:rPr>
                <w:rFonts w:eastAsia="Times New Roman"/>
                <w:sz w:val="22"/>
                <w:szCs w:val="22"/>
              </w:rPr>
              <w:t>Age in months</w:t>
            </w:r>
          </w:p>
        </w:tc>
        <w:tc>
          <w:tcPr>
            <w:tcW w:w="1440" w:type="dxa"/>
            <w:tcBorders>
              <w:top w:val="nil"/>
              <w:left w:val="nil"/>
              <w:bottom w:val="nil"/>
              <w:right w:val="nil"/>
            </w:tcBorders>
            <w:shd w:val="clear" w:color="000000" w:fill="FFFFFF"/>
            <w:noWrap/>
            <w:vAlign w:val="bottom"/>
            <w:hideMark/>
          </w:tcPr>
          <w:p w14:paraId="78FDA58D"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18.68 (1.01)</w:t>
            </w:r>
          </w:p>
        </w:tc>
        <w:tc>
          <w:tcPr>
            <w:tcW w:w="1260" w:type="dxa"/>
            <w:tcBorders>
              <w:top w:val="nil"/>
              <w:left w:val="nil"/>
              <w:bottom w:val="nil"/>
              <w:right w:val="nil"/>
            </w:tcBorders>
            <w:shd w:val="clear" w:color="000000" w:fill="FFFFFF"/>
            <w:noWrap/>
            <w:vAlign w:val="bottom"/>
            <w:hideMark/>
          </w:tcPr>
          <w:p w14:paraId="35C50F94"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17-23</w:t>
            </w:r>
          </w:p>
        </w:tc>
        <w:tc>
          <w:tcPr>
            <w:tcW w:w="1350" w:type="dxa"/>
            <w:tcBorders>
              <w:top w:val="nil"/>
              <w:left w:val="nil"/>
              <w:bottom w:val="nil"/>
              <w:right w:val="nil"/>
            </w:tcBorders>
            <w:shd w:val="clear" w:color="000000" w:fill="FFFFFF"/>
            <w:noWrap/>
            <w:vAlign w:val="bottom"/>
            <w:hideMark/>
          </w:tcPr>
          <w:p w14:paraId="63F37642"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35.69 (.61)</w:t>
            </w:r>
          </w:p>
        </w:tc>
        <w:tc>
          <w:tcPr>
            <w:tcW w:w="1260" w:type="dxa"/>
            <w:tcBorders>
              <w:top w:val="nil"/>
              <w:left w:val="nil"/>
              <w:bottom w:val="nil"/>
              <w:right w:val="nil"/>
            </w:tcBorders>
            <w:shd w:val="clear" w:color="000000" w:fill="FFFFFF"/>
            <w:noWrap/>
            <w:vAlign w:val="bottom"/>
            <w:hideMark/>
          </w:tcPr>
          <w:p w14:paraId="0E0CA57C"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35-39</w:t>
            </w:r>
          </w:p>
        </w:tc>
      </w:tr>
      <w:tr w:rsidR="00C747B1" w:rsidRPr="00A46BAC" w14:paraId="19777781" w14:textId="77777777" w:rsidTr="00C747B1">
        <w:trPr>
          <w:trHeight w:val="245"/>
          <w:jc w:val="center"/>
        </w:trPr>
        <w:tc>
          <w:tcPr>
            <w:tcW w:w="4050" w:type="dxa"/>
            <w:tcBorders>
              <w:top w:val="nil"/>
              <w:left w:val="nil"/>
              <w:bottom w:val="nil"/>
              <w:right w:val="nil"/>
            </w:tcBorders>
            <w:shd w:val="clear" w:color="000000" w:fill="FFFFFF"/>
            <w:noWrap/>
            <w:vAlign w:val="bottom"/>
            <w:hideMark/>
          </w:tcPr>
          <w:p w14:paraId="142E8CDF" w14:textId="77777777" w:rsidR="00A46BAC" w:rsidRPr="00A46BAC" w:rsidRDefault="00A46BAC" w:rsidP="00987BB1">
            <w:pPr>
              <w:rPr>
                <w:rFonts w:eastAsia="Times New Roman"/>
                <w:sz w:val="22"/>
                <w:szCs w:val="22"/>
              </w:rPr>
            </w:pPr>
            <w:proofErr w:type="spellStart"/>
            <w:r w:rsidRPr="00A46BAC">
              <w:rPr>
                <w:rFonts w:eastAsia="Times New Roman"/>
                <w:sz w:val="22"/>
                <w:szCs w:val="22"/>
              </w:rPr>
              <w:t>vrRSB</w:t>
            </w:r>
            <w:proofErr w:type="spellEnd"/>
            <w:r w:rsidRPr="00A46BAC">
              <w:rPr>
                <w:rFonts w:eastAsia="Times New Roman"/>
                <w:sz w:val="22"/>
                <w:szCs w:val="22"/>
              </w:rPr>
              <w:t xml:space="preserve"> (18 </w:t>
            </w:r>
            <w:proofErr w:type="spellStart"/>
            <w:r w:rsidRPr="00A46BAC">
              <w:rPr>
                <w:rFonts w:eastAsia="Times New Roman"/>
                <w:sz w:val="22"/>
                <w:szCs w:val="22"/>
              </w:rPr>
              <w:t>mo</w:t>
            </w:r>
            <w:proofErr w:type="spellEnd"/>
            <w:r w:rsidRPr="00A46BAC">
              <w:rPr>
                <w:rFonts w:eastAsia="Times New Roman"/>
                <w:sz w:val="22"/>
                <w:szCs w:val="22"/>
              </w:rPr>
              <w:t xml:space="preserve">)/SRS-2 (36 </w:t>
            </w:r>
            <w:proofErr w:type="spellStart"/>
            <w:r w:rsidRPr="00A46BAC">
              <w:rPr>
                <w:rFonts w:eastAsia="Times New Roman"/>
                <w:sz w:val="22"/>
                <w:szCs w:val="22"/>
              </w:rPr>
              <w:t>mo</w:t>
            </w:r>
            <w:proofErr w:type="spellEnd"/>
            <w:r w:rsidRPr="00A46BAC">
              <w:rPr>
                <w:rFonts w:eastAsia="Times New Roman"/>
                <w:sz w:val="22"/>
                <w:szCs w:val="22"/>
              </w:rPr>
              <w:t>)</w:t>
            </w:r>
          </w:p>
        </w:tc>
        <w:tc>
          <w:tcPr>
            <w:tcW w:w="1440" w:type="dxa"/>
            <w:tcBorders>
              <w:top w:val="nil"/>
              <w:left w:val="nil"/>
              <w:bottom w:val="nil"/>
              <w:right w:val="nil"/>
            </w:tcBorders>
            <w:shd w:val="clear" w:color="000000" w:fill="FFFFFF"/>
            <w:noWrap/>
            <w:vAlign w:val="bottom"/>
            <w:hideMark/>
          </w:tcPr>
          <w:p w14:paraId="58DEF8D6"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 </w:t>
            </w:r>
          </w:p>
        </w:tc>
        <w:tc>
          <w:tcPr>
            <w:tcW w:w="1260" w:type="dxa"/>
            <w:tcBorders>
              <w:top w:val="nil"/>
              <w:left w:val="nil"/>
              <w:bottom w:val="nil"/>
              <w:right w:val="nil"/>
            </w:tcBorders>
            <w:shd w:val="clear" w:color="000000" w:fill="FFFFFF"/>
            <w:noWrap/>
            <w:vAlign w:val="bottom"/>
            <w:hideMark/>
          </w:tcPr>
          <w:p w14:paraId="7CFD21EC"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 </w:t>
            </w:r>
          </w:p>
        </w:tc>
        <w:tc>
          <w:tcPr>
            <w:tcW w:w="1350" w:type="dxa"/>
            <w:tcBorders>
              <w:top w:val="nil"/>
              <w:left w:val="nil"/>
              <w:bottom w:val="nil"/>
              <w:right w:val="nil"/>
            </w:tcBorders>
            <w:shd w:val="clear" w:color="000000" w:fill="FFFFFF"/>
            <w:noWrap/>
            <w:vAlign w:val="bottom"/>
            <w:hideMark/>
          </w:tcPr>
          <w:p w14:paraId="160B686D"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 </w:t>
            </w:r>
          </w:p>
        </w:tc>
        <w:tc>
          <w:tcPr>
            <w:tcW w:w="1260" w:type="dxa"/>
            <w:tcBorders>
              <w:top w:val="nil"/>
              <w:left w:val="nil"/>
              <w:bottom w:val="nil"/>
              <w:right w:val="nil"/>
            </w:tcBorders>
            <w:shd w:val="clear" w:color="000000" w:fill="FFFFFF"/>
            <w:noWrap/>
            <w:vAlign w:val="bottom"/>
            <w:hideMark/>
          </w:tcPr>
          <w:p w14:paraId="4EB1E3A8"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 </w:t>
            </w:r>
          </w:p>
        </w:tc>
      </w:tr>
      <w:tr w:rsidR="00C747B1" w:rsidRPr="00A46BAC" w14:paraId="79BAB5E4" w14:textId="77777777" w:rsidTr="007B7367">
        <w:trPr>
          <w:trHeight w:val="245"/>
          <w:jc w:val="center"/>
        </w:trPr>
        <w:tc>
          <w:tcPr>
            <w:tcW w:w="4050" w:type="dxa"/>
            <w:tcBorders>
              <w:top w:val="nil"/>
              <w:left w:val="nil"/>
              <w:right w:val="nil"/>
            </w:tcBorders>
            <w:shd w:val="clear" w:color="000000" w:fill="FFFFFF"/>
            <w:noWrap/>
            <w:vAlign w:val="bottom"/>
            <w:hideMark/>
          </w:tcPr>
          <w:p w14:paraId="173050AE" w14:textId="77777777" w:rsidR="00A46BAC" w:rsidRPr="00A46BAC" w:rsidRDefault="00A46BAC" w:rsidP="00987BB1">
            <w:pPr>
              <w:rPr>
                <w:rFonts w:eastAsia="Times New Roman"/>
                <w:color w:val="FFFFFF"/>
                <w:sz w:val="22"/>
                <w:szCs w:val="22"/>
              </w:rPr>
            </w:pPr>
            <w:proofErr w:type="spellStart"/>
            <w:r w:rsidRPr="00A46BAC">
              <w:rPr>
                <w:rFonts w:eastAsia="Times New Roman"/>
                <w:color w:val="FFFFFF"/>
                <w:sz w:val="22"/>
                <w:szCs w:val="22"/>
              </w:rPr>
              <w:t>iii</w:t>
            </w:r>
            <w:r w:rsidRPr="00A46BAC">
              <w:rPr>
                <w:rFonts w:eastAsia="Times New Roman"/>
                <w:color w:val="000000"/>
                <w:sz w:val="22"/>
                <w:szCs w:val="22"/>
              </w:rPr>
              <w:t>RSB</w:t>
            </w:r>
            <w:proofErr w:type="spellEnd"/>
            <w:r w:rsidRPr="00A46BAC">
              <w:rPr>
                <w:rFonts w:eastAsia="Times New Roman"/>
                <w:color w:val="000000"/>
                <w:sz w:val="22"/>
                <w:szCs w:val="22"/>
              </w:rPr>
              <w:t xml:space="preserve"> (total) score</w:t>
            </w:r>
          </w:p>
        </w:tc>
        <w:tc>
          <w:tcPr>
            <w:tcW w:w="1440" w:type="dxa"/>
            <w:tcBorders>
              <w:top w:val="nil"/>
              <w:left w:val="nil"/>
              <w:right w:val="nil"/>
            </w:tcBorders>
            <w:shd w:val="clear" w:color="000000" w:fill="FFFFFF"/>
            <w:noWrap/>
            <w:vAlign w:val="bottom"/>
            <w:hideMark/>
          </w:tcPr>
          <w:p w14:paraId="3393DB42"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21.75 (9.81)</w:t>
            </w:r>
          </w:p>
        </w:tc>
        <w:tc>
          <w:tcPr>
            <w:tcW w:w="1260" w:type="dxa"/>
            <w:tcBorders>
              <w:top w:val="nil"/>
              <w:left w:val="nil"/>
              <w:right w:val="nil"/>
            </w:tcBorders>
            <w:shd w:val="clear" w:color="000000" w:fill="FFFFFF"/>
            <w:noWrap/>
            <w:vAlign w:val="bottom"/>
            <w:hideMark/>
          </w:tcPr>
          <w:p w14:paraId="4A4F47B8"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6-82</w:t>
            </w:r>
          </w:p>
        </w:tc>
        <w:tc>
          <w:tcPr>
            <w:tcW w:w="1350" w:type="dxa"/>
            <w:tcBorders>
              <w:top w:val="nil"/>
              <w:left w:val="nil"/>
              <w:right w:val="nil"/>
            </w:tcBorders>
            <w:shd w:val="clear" w:color="000000" w:fill="FFFFFF"/>
            <w:noWrap/>
            <w:vAlign w:val="bottom"/>
            <w:hideMark/>
          </w:tcPr>
          <w:p w14:paraId="5E7F4864"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27.22 (17.9)</w:t>
            </w:r>
          </w:p>
        </w:tc>
        <w:tc>
          <w:tcPr>
            <w:tcW w:w="1260" w:type="dxa"/>
            <w:tcBorders>
              <w:top w:val="nil"/>
              <w:left w:val="nil"/>
              <w:right w:val="nil"/>
            </w:tcBorders>
            <w:shd w:val="clear" w:color="000000" w:fill="FFFFFF"/>
            <w:noWrap/>
            <w:vAlign w:val="bottom"/>
            <w:hideMark/>
          </w:tcPr>
          <w:p w14:paraId="54090968"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0-147</w:t>
            </w:r>
          </w:p>
        </w:tc>
      </w:tr>
      <w:tr w:rsidR="00C747B1" w:rsidRPr="00A46BAC" w14:paraId="5BF9498C" w14:textId="77777777" w:rsidTr="00C747B1">
        <w:trPr>
          <w:trHeight w:val="245"/>
          <w:jc w:val="center"/>
        </w:trPr>
        <w:tc>
          <w:tcPr>
            <w:tcW w:w="4050" w:type="dxa"/>
            <w:tcBorders>
              <w:top w:val="nil"/>
              <w:left w:val="nil"/>
              <w:bottom w:val="nil"/>
              <w:right w:val="nil"/>
            </w:tcBorders>
            <w:shd w:val="clear" w:color="000000" w:fill="FFFFFF"/>
            <w:noWrap/>
            <w:vAlign w:val="bottom"/>
            <w:hideMark/>
          </w:tcPr>
          <w:p w14:paraId="0AE0E73D" w14:textId="77777777" w:rsidR="00A46BAC" w:rsidRPr="00A46BAC" w:rsidRDefault="00A46BAC" w:rsidP="00987BB1">
            <w:pPr>
              <w:rPr>
                <w:rFonts w:eastAsia="Times New Roman"/>
                <w:color w:val="FFFFFF"/>
                <w:sz w:val="22"/>
                <w:szCs w:val="22"/>
              </w:rPr>
            </w:pPr>
            <w:proofErr w:type="spellStart"/>
            <w:r w:rsidRPr="00A46BAC">
              <w:rPr>
                <w:rFonts w:eastAsia="Times New Roman"/>
                <w:color w:val="FFFFFF"/>
                <w:sz w:val="22"/>
                <w:szCs w:val="22"/>
              </w:rPr>
              <w:t>iii</w:t>
            </w:r>
            <w:r w:rsidRPr="00A46BAC">
              <w:rPr>
                <w:rFonts w:eastAsia="Times New Roman"/>
                <w:color w:val="000000"/>
                <w:sz w:val="22"/>
                <w:szCs w:val="22"/>
              </w:rPr>
              <w:t>SCI</w:t>
            </w:r>
            <w:proofErr w:type="spellEnd"/>
          </w:p>
        </w:tc>
        <w:tc>
          <w:tcPr>
            <w:tcW w:w="1440" w:type="dxa"/>
            <w:tcBorders>
              <w:top w:val="nil"/>
              <w:left w:val="nil"/>
              <w:bottom w:val="nil"/>
              <w:right w:val="nil"/>
            </w:tcBorders>
            <w:shd w:val="clear" w:color="000000" w:fill="FFFFFF"/>
            <w:noWrap/>
            <w:vAlign w:val="bottom"/>
            <w:hideMark/>
          </w:tcPr>
          <w:p w14:paraId="7113C8ED"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20.09 (8.1)</w:t>
            </w:r>
          </w:p>
        </w:tc>
        <w:tc>
          <w:tcPr>
            <w:tcW w:w="1260" w:type="dxa"/>
            <w:tcBorders>
              <w:top w:val="nil"/>
              <w:left w:val="nil"/>
              <w:bottom w:val="nil"/>
              <w:right w:val="nil"/>
            </w:tcBorders>
            <w:shd w:val="clear" w:color="000000" w:fill="FFFFFF"/>
            <w:noWrap/>
            <w:vAlign w:val="bottom"/>
            <w:hideMark/>
          </w:tcPr>
          <w:p w14:paraId="1F102E07"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4-65</w:t>
            </w:r>
          </w:p>
        </w:tc>
        <w:tc>
          <w:tcPr>
            <w:tcW w:w="1350" w:type="dxa"/>
            <w:tcBorders>
              <w:top w:val="nil"/>
              <w:left w:val="nil"/>
              <w:bottom w:val="nil"/>
              <w:right w:val="nil"/>
            </w:tcBorders>
            <w:shd w:val="clear" w:color="000000" w:fill="FFFFFF"/>
            <w:noWrap/>
            <w:vAlign w:val="bottom"/>
            <w:hideMark/>
          </w:tcPr>
          <w:p w14:paraId="4AC274D2"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24.00 (14.7)</w:t>
            </w:r>
          </w:p>
        </w:tc>
        <w:tc>
          <w:tcPr>
            <w:tcW w:w="1260" w:type="dxa"/>
            <w:tcBorders>
              <w:top w:val="nil"/>
              <w:left w:val="nil"/>
              <w:bottom w:val="nil"/>
              <w:right w:val="nil"/>
            </w:tcBorders>
            <w:shd w:val="clear" w:color="000000" w:fill="FFFFFF"/>
            <w:noWrap/>
            <w:vAlign w:val="bottom"/>
            <w:hideMark/>
          </w:tcPr>
          <w:p w14:paraId="2108718F"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0-115</w:t>
            </w:r>
          </w:p>
        </w:tc>
      </w:tr>
      <w:tr w:rsidR="00C747B1" w:rsidRPr="00A46BAC" w14:paraId="22D9D8CE" w14:textId="77777777" w:rsidTr="007B7367">
        <w:trPr>
          <w:trHeight w:val="245"/>
          <w:jc w:val="center"/>
        </w:trPr>
        <w:tc>
          <w:tcPr>
            <w:tcW w:w="4050" w:type="dxa"/>
            <w:tcBorders>
              <w:top w:val="nil"/>
              <w:left w:val="nil"/>
              <w:bottom w:val="single" w:sz="4" w:space="0" w:color="auto"/>
              <w:right w:val="nil"/>
            </w:tcBorders>
            <w:shd w:val="clear" w:color="000000" w:fill="FFFFFF"/>
            <w:noWrap/>
            <w:vAlign w:val="bottom"/>
            <w:hideMark/>
          </w:tcPr>
          <w:p w14:paraId="05876E75" w14:textId="77777777" w:rsidR="00A46BAC" w:rsidRPr="00A46BAC" w:rsidRDefault="00A46BAC" w:rsidP="00987BB1">
            <w:pPr>
              <w:rPr>
                <w:rFonts w:eastAsia="Times New Roman"/>
                <w:color w:val="FFFFFF"/>
                <w:sz w:val="22"/>
                <w:szCs w:val="22"/>
              </w:rPr>
            </w:pPr>
            <w:proofErr w:type="spellStart"/>
            <w:r w:rsidRPr="00A46BAC">
              <w:rPr>
                <w:rFonts w:eastAsia="Times New Roman"/>
                <w:color w:val="FFFFFF"/>
                <w:sz w:val="22"/>
                <w:szCs w:val="22"/>
              </w:rPr>
              <w:t>iii</w:t>
            </w:r>
            <w:r w:rsidRPr="00A46BAC">
              <w:rPr>
                <w:rFonts w:eastAsia="Times New Roman"/>
                <w:color w:val="000000"/>
                <w:sz w:val="22"/>
                <w:szCs w:val="22"/>
              </w:rPr>
              <w:t>RRB</w:t>
            </w:r>
            <w:proofErr w:type="spellEnd"/>
          </w:p>
        </w:tc>
        <w:tc>
          <w:tcPr>
            <w:tcW w:w="1440" w:type="dxa"/>
            <w:tcBorders>
              <w:top w:val="nil"/>
              <w:left w:val="nil"/>
              <w:bottom w:val="single" w:sz="4" w:space="0" w:color="auto"/>
              <w:right w:val="nil"/>
            </w:tcBorders>
            <w:shd w:val="clear" w:color="000000" w:fill="FFFFFF"/>
            <w:noWrap/>
            <w:vAlign w:val="bottom"/>
            <w:hideMark/>
          </w:tcPr>
          <w:p w14:paraId="37A535E0"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1.67 (2.81)</w:t>
            </w:r>
          </w:p>
        </w:tc>
        <w:tc>
          <w:tcPr>
            <w:tcW w:w="1260" w:type="dxa"/>
            <w:tcBorders>
              <w:top w:val="nil"/>
              <w:left w:val="nil"/>
              <w:bottom w:val="single" w:sz="4" w:space="0" w:color="auto"/>
              <w:right w:val="nil"/>
            </w:tcBorders>
            <w:shd w:val="clear" w:color="000000" w:fill="FFFFFF"/>
            <w:noWrap/>
            <w:vAlign w:val="bottom"/>
            <w:hideMark/>
          </w:tcPr>
          <w:p w14:paraId="5810B521"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0-19</w:t>
            </w:r>
          </w:p>
        </w:tc>
        <w:tc>
          <w:tcPr>
            <w:tcW w:w="1350" w:type="dxa"/>
            <w:tcBorders>
              <w:top w:val="nil"/>
              <w:left w:val="nil"/>
              <w:bottom w:val="single" w:sz="4" w:space="0" w:color="auto"/>
              <w:right w:val="nil"/>
            </w:tcBorders>
            <w:shd w:val="clear" w:color="000000" w:fill="FFFFFF"/>
            <w:noWrap/>
            <w:vAlign w:val="bottom"/>
            <w:hideMark/>
          </w:tcPr>
          <w:p w14:paraId="14019C44"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3.22 (3.86)</w:t>
            </w:r>
          </w:p>
        </w:tc>
        <w:tc>
          <w:tcPr>
            <w:tcW w:w="1260" w:type="dxa"/>
            <w:tcBorders>
              <w:top w:val="nil"/>
              <w:left w:val="nil"/>
              <w:bottom w:val="single" w:sz="4" w:space="0" w:color="auto"/>
              <w:right w:val="nil"/>
            </w:tcBorders>
            <w:shd w:val="clear" w:color="000000" w:fill="FFFFFF"/>
            <w:noWrap/>
            <w:vAlign w:val="bottom"/>
            <w:hideMark/>
          </w:tcPr>
          <w:p w14:paraId="1CD4980C" w14:textId="77777777" w:rsidR="00A46BAC" w:rsidRPr="00A46BAC" w:rsidRDefault="00A46BAC" w:rsidP="00987BB1">
            <w:pPr>
              <w:jc w:val="center"/>
              <w:rPr>
                <w:rFonts w:eastAsia="Times New Roman"/>
                <w:color w:val="000000"/>
                <w:sz w:val="22"/>
                <w:szCs w:val="22"/>
              </w:rPr>
            </w:pPr>
            <w:r w:rsidRPr="00A46BAC">
              <w:rPr>
                <w:rFonts w:eastAsia="Times New Roman"/>
                <w:color w:val="000000"/>
                <w:sz w:val="22"/>
                <w:szCs w:val="22"/>
              </w:rPr>
              <w:t>0-32</w:t>
            </w:r>
          </w:p>
        </w:tc>
      </w:tr>
    </w:tbl>
    <w:p w14:paraId="7D7558A1" w14:textId="5CEE0CAB" w:rsidR="00A46BAC" w:rsidRPr="00C734D6" w:rsidRDefault="00A46BAC" w:rsidP="00C01013">
      <w:pPr>
        <w:spacing w:line="480" w:lineRule="auto"/>
      </w:pPr>
      <w:r w:rsidRPr="00C734D6">
        <w:t>Raw scores reported for behavioral assessments; RSB = reciprocal social behavior, SCI = social communication and interaction, RRB = restricted interests and repetitive behavior</w:t>
      </w:r>
    </w:p>
    <w:p w14:paraId="573D858B" w14:textId="77777777" w:rsidR="00C734D6" w:rsidRDefault="00C734D6" w:rsidP="00103A20">
      <w:pPr>
        <w:widowControl w:val="0"/>
        <w:autoSpaceDE w:val="0"/>
        <w:autoSpaceDN w:val="0"/>
        <w:adjustRightInd w:val="0"/>
        <w:spacing w:line="480" w:lineRule="auto"/>
        <w:rPr>
          <w:sz w:val="22"/>
          <w:szCs w:val="22"/>
        </w:rPr>
      </w:pPr>
    </w:p>
    <w:p w14:paraId="6E39052D" w14:textId="77777777" w:rsidR="00C734D6" w:rsidRDefault="00C734D6" w:rsidP="00103A20">
      <w:pPr>
        <w:widowControl w:val="0"/>
        <w:autoSpaceDE w:val="0"/>
        <w:autoSpaceDN w:val="0"/>
        <w:adjustRightInd w:val="0"/>
        <w:spacing w:line="480" w:lineRule="auto"/>
        <w:rPr>
          <w:sz w:val="22"/>
          <w:szCs w:val="22"/>
        </w:rPr>
      </w:pPr>
    </w:p>
    <w:tbl>
      <w:tblPr>
        <w:tblpPr w:leftFromText="180" w:rightFromText="180" w:vertAnchor="text" w:horzAnchor="page" w:tblpX="910" w:tblpY="1265"/>
        <w:tblW w:w="10640" w:type="dxa"/>
        <w:tblLayout w:type="fixed"/>
        <w:tblLook w:val="04A0" w:firstRow="1" w:lastRow="0" w:firstColumn="1" w:lastColumn="0" w:noHBand="0" w:noVBand="1"/>
      </w:tblPr>
      <w:tblGrid>
        <w:gridCol w:w="1900"/>
        <w:gridCol w:w="1360"/>
        <w:gridCol w:w="1080"/>
        <w:gridCol w:w="1360"/>
        <w:gridCol w:w="710"/>
        <w:gridCol w:w="1190"/>
        <w:gridCol w:w="880"/>
        <w:gridCol w:w="1020"/>
        <w:gridCol w:w="60"/>
        <w:gridCol w:w="1080"/>
      </w:tblGrid>
      <w:tr w:rsidR="00295F42" w:rsidRPr="00C670DF" w14:paraId="16754F85" w14:textId="77777777" w:rsidTr="00295F42">
        <w:trPr>
          <w:trHeight w:val="640"/>
        </w:trPr>
        <w:tc>
          <w:tcPr>
            <w:tcW w:w="1900" w:type="dxa"/>
            <w:tcBorders>
              <w:top w:val="single" w:sz="4" w:space="0" w:color="auto"/>
              <w:left w:val="nil"/>
              <w:bottom w:val="single" w:sz="4" w:space="0" w:color="auto"/>
              <w:right w:val="nil"/>
            </w:tcBorders>
            <w:shd w:val="clear" w:color="auto" w:fill="auto"/>
            <w:noWrap/>
            <w:vAlign w:val="bottom"/>
            <w:hideMark/>
          </w:tcPr>
          <w:p w14:paraId="51EAA222" w14:textId="77777777" w:rsidR="00295F42" w:rsidRPr="00C670DF" w:rsidRDefault="00295F42" w:rsidP="00295F42">
            <w:pPr>
              <w:jc w:val="center"/>
              <w:rPr>
                <w:rFonts w:eastAsia="Times New Roman"/>
                <w:color w:val="000000"/>
              </w:rPr>
            </w:pPr>
            <w:r w:rsidRPr="00C670DF">
              <w:rPr>
                <w:rFonts w:eastAsia="Times New Roman"/>
                <w:color w:val="000000"/>
              </w:rPr>
              <w:lastRenderedPageBreak/>
              <w:t> </w:t>
            </w:r>
          </w:p>
        </w:tc>
        <w:tc>
          <w:tcPr>
            <w:tcW w:w="1360" w:type="dxa"/>
            <w:tcBorders>
              <w:top w:val="single" w:sz="4" w:space="0" w:color="auto"/>
              <w:left w:val="nil"/>
              <w:bottom w:val="single" w:sz="4" w:space="0" w:color="auto"/>
              <w:right w:val="nil"/>
            </w:tcBorders>
            <w:shd w:val="clear" w:color="auto" w:fill="auto"/>
            <w:noWrap/>
            <w:vAlign w:val="bottom"/>
            <w:hideMark/>
          </w:tcPr>
          <w:p w14:paraId="315ACF57" w14:textId="77777777" w:rsidR="00295F42" w:rsidRPr="00C670DF" w:rsidRDefault="00295F42" w:rsidP="00295F42">
            <w:pPr>
              <w:jc w:val="center"/>
              <w:rPr>
                <w:rFonts w:eastAsia="Times New Roman"/>
                <w:color w:val="000000"/>
              </w:rPr>
            </w:pPr>
            <w:r w:rsidRPr="00C670DF">
              <w:rPr>
                <w:rFonts w:eastAsia="Times New Roman"/>
                <w:color w:val="000000"/>
              </w:rPr>
              <w:t>Mean (SD)</w:t>
            </w:r>
          </w:p>
        </w:tc>
        <w:tc>
          <w:tcPr>
            <w:tcW w:w="1080" w:type="dxa"/>
            <w:tcBorders>
              <w:top w:val="single" w:sz="4" w:space="0" w:color="auto"/>
              <w:left w:val="nil"/>
              <w:bottom w:val="single" w:sz="4" w:space="0" w:color="auto"/>
              <w:right w:val="nil"/>
            </w:tcBorders>
            <w:shd w:val="clear" w:color="auto" w:fill="auto"/>
            <w:noWrap/>
            <w:vAlign w:val="bottom"/>
            <w:hideMark/>
          </w:tcPr>
          <w:p w14:paraId="03D1000C" w14:textId="77777777" w:rsidR="00295F42" w:rsidRPr="00C670DF" w:rsidRDefault="00295F42" w:rsidP="00295F42">
            <w:pPr>
              <w:jc w:val="center"/>
              <w:rPr>
                <w:rFonts w:eastAsia="Times New Roman"/>
                <w:color w:val="000000"/>
              </w:rPr>
            </w:pPr>
            <w:r w:rsidRPr="00C670DF">
              <w:rPr>
                <w:rFonts w:eastAsia="Times New Roman"/>
                <w:color w:val="000000"/>
              </w:rPr>
              <w:t>Range</w:t>
            </w:r>
          </w:p>
        </w:tc>
        <w:tc>
          <w:tcPr>
            <w:tcW w:w="2070" w:type="dxa"/>
            <w:gridSpan w:val="2"/>
            <w:tcBorders>
              <w:top w:val="single" w:sz="4" w:space="0" w:color="auto"/>
              <w:left w:val="nil"/>
              <w:bottom w:val="single" w:sz="4" w:space="0" w:color="auto"/>
              <w:right w:val="nil"/>
            </w:tcBorders>
            <w:shd w:val="clear" w:color="auto" w:fill="auto"/>
            <w:vAlign w:val="bottom"/>
            <w:hideMark/>
          </w:tcPr>
          <w:p w14:paraId="03FB6BC2" w14:textId="77777777" w:rsidR="00295F42" w:rsidRPr="00C670DF" w:rsidRDefault="00295F42" w:rsidP="00295F42">
            <w:pPr>
              <w:jc w:val="center"/>
              <w:rPr>
                <w:rFonts w:eastAsia="Times New Roman"/>
                <w:color w:val="000000"/>
              </w:rPr>
            </w:pPr>
            <w:r w:rsidRPr="00C670DF">
              <w:rPr>
                <w:rFonts w:eastAsia="Times New Roman"/>
                <w:color w:val="000000"/>
              </w:rPr>
              <w:t>Borderline clinical cut-off (%</w:t>
            </w:r>
            <w:proofErr w:type="spellStart"/>
            <w:r w:rsidRPr="00C670DF">
              <w:rPr>
                <w:rFonts w:eastAsia="Times New Roman"/>
                <w:color w:val="000000"/>
              </w:rPr>
              <w:t>ile</w:t>
            </w:r>
            <w:proofErr w:type="spellEnd"/>
            <w:r w:rsidRPr="00C670DF">
              <w:rPr>
                <w:rFonts w:eastAsia="Times New Roman"/>
                <w:color w:val="000000"/>
              </w:rPr>
              <w:t>)</w:t>
            </w:r>
          </w:p>
        </w:tc>
        <w:tc>
          <w:tcPr>
            <w:tcW w:w="2070" w:type="dxa"/>
            <w:gridSpan w:val="2"/>
            <w:tcBorders>
              <w:top w:val="single" w:sz="4" w:space="0" w:color="auto"/>
              <w:left w:val="nil"/>
              <w:bottom w:val="single" w:sz="4" w:space="0" w:color="auto"/>
              <w:right w:val="nil"/>
            </w:tcBorders>
            <w:shd w:val="clear" w:color="auto" w:fill="auto"/>
            <w:vAlign w:val="bottom"/>
            <w:hideMark/>
          </w:tcPr>
          <w:p w14:paraId="5F61A912" w14:textId="77777777" w:rsidR="00295F42" w:rsidRPr="00C670DF" w:rsidRDefault="00295F42" w:rsidP="00295F42">
            <w:pPr>
              <w:jc w:val="center"/>
              <w:rPr>
                <w:rFonts w:eastAsia="Times New Roman"/>
                <w:color w:val="000000"/>
              </w:rPr>
            </w:pPr>
            <w:r w:rsidRPr="00C670DF">
              <w:rPr>
                <w:rFonts w:eastAsia="Times New Roman"/>
                <w:color w:val="000000"/>
              </w:rPr>
              <w:t>Borderline clinical cut-off (score)</w:t>
            </w:r>
          </w:p>
        </w:tc>
        <w:tc>
          <w:tcPr>
            <w:tcW w:w="1080" w:type="dxa"/>
            <w:gridSpan w:val="2"/>
            <w:tcBorders>
              <w:top w:val="single" w:sz="4" w:space="0" w:color="auto"/>
              <w:left w:val="nil"/>
              <w:bottom w:val="single" w:sz="4" w:space="0" w:color="auto"/>
              <w:right w:val="nil"/>
            </w:tcBorders>
            <w:shd w:val="clear" w:color="auto" w:fill="auto"/>
            <w:vAlign w:val="bottom"/>
            <w:hideMark/>
          </w:tcPr>
          <w:p w14:paraId="40A00F33" w14:textId="77777777" w:rsidR="00295F42" w:rsidRPr="00C670DF" w:rsidRDefault="00295F42" w:rsidP="00295F42">
            <w:pPr>
              <w:jc w:val="center"/>
              <w:rPr>
                <w:rFonts w:eastAsia="Times New Roman"/>
                <w:color w:val="000000"/>
              </w:rPr>
            </w:pPr>
            <w:r w:rsidRPr="00C670DF">
              <w:rPr>
                <w:rFonts w:eastAsia="Times New Roman"/>
                <w:color w:val="000000"/>
              </w:rPr>
              <w:t># ≥ cut-off</w:t>
            </w:r>
          </w:p>
        </w:tc>
        <w:tc>
          <w:tcPr>
            <w:tcW w:w="1080" w:type="dxa"/>
            <w:tcBorders>
              <w:top w:val="single" w:sz="4" w:space="0" w:color="auto"/>
              <w:left w:val="nil"/>
              <w:bottom w:val="single" w:sz="4" w:space="0" w:color="auto"/>
              <w:right w:val="nil"/>
            </w:tcBorders>
            <w:shd w:val="clear" w:color="auto" w:fill="auto"/>
            <w:noWrap/>
            <w:vAlign w:val="bottom"/>
            <w:hideMark/>
          </w:tcPr>
          <w:p w14:paraId="5773F470" w14:textId="77777777" w:rsidR="00295F42" w:rsidRPr="00C670DF" w:rsidRDefault="00295F42" w:rsidP="00295F42">
            <w:pPr>
              <w:jc w:val="center"/>
              <w:rPr>
                <w:rFonts w:eastAsia="Times New Roman"/>
                <w:color w:val="000000"/>
              </w:rPr>
            </w:pPr>
            <w:r w:rsidRPr="00C670DF">
              <w:rPr>
                <w:rFonts w:eastAsia="Times New Roman"/>
                <w:color w:val="000000"/>
              </w:rPr>
              <w:t>% ≥ cut-off</w:t>
            </w:r>
          </w:p>
        </w:tc>
      </w:tr>
      <w:tr w:rsidR="00295F42" w:rsidRPr="00C670DF" w14:paraId="275872B8" w14:textId="77777777" w:rsidTr="00295F42">
        <w:trPr>
          <w:trHeight w:val="320"/>
        </w:trPr>
        <w:tc>
          <w:tcPr>
            <w:tcW w:w="1900" w:type="dxa"/>
            <w:tcBorders>
              <w:top w:val="nil"/>
              <w:left w:val="nil"/>
              <w:bottom w:val="nil"/>
              <w:right w:val="nil"/>
            </w:tcBorders>
            <w:shd w:val="clear" w:color="auto" w:fill="auto"/>
            <w:noWrap/>
            <w:vAlign w:val="bottom"/>
            <w:hideMark/>
          </w:tcPr>
          <w:p w14:paraId="2D786B32" w14:textId="77777777" w:rsidR="00295F42" w:rsidRPr="00C670DF" w:rsidRDefault="00295F42" w:rsidP="00295F42">
            <w:pPr>
              <w:rPr>
                <w:rFonts w:eastAsia="Times New Roman"/>
                <w:color w:val="000000"/>
              </w:rPr>
            </w:pPr>
            <w:proofErr w:type="spellStart"/>
            <w:r w:rsidRPr="00C670DF">
              <w:rPr>
                <w:rFonts w:eastAsia="Times New Roman"/>
                <w:color w:val="000000"/>
              </w:rPr>
              <w:t>vrRSB</w:t>
            </w:r>
            <w:proofErr w:type="spellEnd"/>
          </w:p>
        </w:tc>
        <w:tc>
          <w:tcPr>
            <w:tcW w:w="1360" w:type="dxa"/>
            <w:tcBorders>
              <w:top w:val="nil"/>
              <w:left w:val="nil"/>
              <w:bottom w:val="nil"/>
              <w:right w:val="nil"/>
            </w:tcBorders>
            <w:shd w:val="clear" w:color="auto" w:fill="auto"/>
            <w:noWrap/>
            <w:vAlign w:val="bottom"/>
            <w:hideMark/>
          </w:tcPr>
          <w:p w14:paraId="7FB53ABF" w14:textId="77777777" w:rsidR="00295F42" w:rsidRPr="00C670DF" w:rsidRDefault="00295F42" w:rsidP="00295F42">
            <w:pPr>
              <w:jc w:val="center"/>
              <w:rPr>
                <w:rFonts w:eastAsia="Times New Roman"/>
                <w:color w:val="000000"/>
              </w:rPr>
            </w:pPr>
          </w:p>
        </w:tc>
        <w:tc>
          <w:tcPr>
            <w:tcW w:w="1080" w:type="dxa"/>
            <w:tcBorders>
              <w:top w:val="nil"/>
              <w:left w:val="nil"/>
              <w:bottom w:val="nil"/>
              <w:right w:val="nil"/>
            </w:tcBorders>
            <w:shd w:val="clear" w:color="auto" w:fill="auto"/>
            <w:noWrap/>
            <w:vAlign w:val="bottom"/>
            <w:hideMark/>
          </w:tcPr>
          <w:p w14:paraId="669BAC91" w14:textId="77777777" w:rsidR="00295F42" w:rsidRPr="00C670DF" w:rsidRDefault="00295F42" w:rsidP="00295F42">
            <w:pPr>
              <w:jc w:val="center"/>
              <w:rPr>
                <w:rFonts w:eastAsia="Times New Roman"/>
              </w:rPr>
            </w:pPr>
          </w:p>
        </w:tc>
        <w:tc>
          <w:tcPr>
            <w:tcW w:w="2070" w:type="dxa"/>
            <w:gridSpan w:val="2"/>
            <w:tcBorders>
              <w:top w:val="nil"/>
              <w:left w:val="nil"/>
              <w:bottom w:val="nil"/>
              <w:right w:val="nil"/>
            </w:tcBorders>
            <w:shd w:val="clear" w:color="auto" w:fill="auto"/>
            <w:noWrap/>
            <w:vAlign w:val="bottom"/>
            <w:hideMark/>
          </w:tcPr>
          <w:p w14:paraId="7D382830" w14:textId="77777777" w:rsidR="00295F42" w:rsidRPr="00C670DF" w:rsidRDefault="00295F42" w:rsidP="00295F42">
            <w:pPr>
              <w:jc w:val="center"/>
              <w:rPr>
                <w:rFonts w:eastAsia="Times New Roman"/>
              </w:rPr>
            </w:pPr>
          </w:p>
        </w:tc>
        <w:tc>
          <w:tcPr>
            <w:tcW w:w="2070" w:type="dxa"/>
            <w:gridSpan w:val="2"/>
            <w:tcBorders>
              <w:top w:val="nil"/>
              <w:left w:val="nil"/>
              <w:bottom w:val="nil"/>
              <w:right w:val="nil"/>
            </w:tcBorders>
            <w:shd w:val="clear" w:color="auto" w:fill="auto"/>
            <w:noWrap/>
            <w:vAlign w:val="bottom"/>
            <w:hideMark/>
          </w:tcPr>
          <w:p w14:paraId="6E6AC0C1" w14:textId="77777777" w:rsidR="00295F42" w:rsidRPr="00C670DF" w:rsidRDefault="00295F42" w:rsidP="00295F42">
            <w:pPr>
              <w:jc w:val="center"/>
              <w:rPr>
                <w:rFonts w:eastAsia="Times New Roman"/>
              </w:rPr>
            </w:pPr>
          </w:p>
        </w:tc>
        <w:tc>
          <w:tcPr>
            <w:tcW w:w="1080" w:type="dxa"/>
            <w:gridSpan w:val="2"/>
            <w:tcBorders>
              <w:top w:val="nil"/>
              <w:left w:val="nil"/>
              <w:bottom w:val="nil"/>
              <w:right w:val="nil"/>
            </w:tcBorders>
            <w:shd w:val="clear" w:color="auto" w:fill="auto"/>
            <w:noWrap/>
            <w:vAlign w:val="bottom"/>
            <w:hideMark/>
          </w:tcPr>
          <w:p w14:paraId="1071AE1E" w14:textId="77777777" w:rsidR="00295F42" w:rsidRPr="00C670DF" w:rsidRDefault="00295F42" w:rsidP="00295F42">
            <w:pPr>
              <w:jc w:val="center"/>
              <w:rPr>
                <w:rFonts w:eastAsia="Times New Roman"/>
              </w:rPr>
            </w:pPr>
          </w:p>
        </w:tc>
        <w:tc>
          <w:tcPr>
            <w:tcW w:w="1080" w:type="dxa"/>
            <w:tcBorders>
              <w:top w:val="nil"/>
              <w:left w:val="nil"/>
              <w:bottom w:val="nil"/>
              <w:right w:val="nil"/>
            </w:tcBorders>
            <w:shd w:val="clear" w:color="auto" w:fill="auto"/>
            <w:noWrap/>
            <w:vAlign w:val="bottom"/>
            <w:hideMark/>
          </w:tcPr>
          <w:p w14:paraId="74316E11" w14:textId="77777777" w:rsidR="00295F42" w:rsidRPr="00C670DF" w:rsidRDefault="00295F42" w:rsidP="00295F42">
            <w:pPr>
              <w:jc w:val="center"/>
              <w:rPr>
                <w:rFonts w:eastAsia="Times New Roman"/>
              </w:rPr>
            </w:pPr>
          </w:p>
        </w:tc>
      </w:tr>
      <w:tr w:rsidR="00295F42" w:rsidRPr="00C670DF" w14:paraId="1FBD1946" w14:textId="77777777" w:rsidTr="00295F42">
        <w:trPr>
          <w:trHeight w:val="320"/>
        </w:trPr>
        <w:tc>
          <w:tcPr>
            <w:tcW w:w="1900" w:type="dxa"/>
            <w:tcBorders>
              <w:top w:val="nil"/>
              <w:left w:val="nil"/>
              <w:bottom w:val="nil"/>
              <w:right w:val="nil"/>
            </w:tcBorders>
            <w:shd w:val="clear" w:color="auto" w:fill="auto"/>
            <w:noWrap/>
            <w:vAlign w:val="bottom"/>
            <w:hideMark/>
          </w:tcPr>
          <w:p w14:paraId="0735D018" w14:textId="77777777" w:rsidR="00295F42" w:rsidRPr="00C670DF" w:rsidRDefault="00295F42" w:rsidP="00295F42">
            <w:pPr>
              <w:rPr>
                <w:rFonts w:eastAsia="Times New Roman"/>
                <w:color w:val="000000"/>
              </w:rPr>
            </w:pPr>
            <w:proofErr w:type="spellStart"/>
            <w:r w:rsidRPr="00C670DF">
              <w:rPr>
                <w:rFonts w:eastAsia="Times New Roman"/>
                <w:color w:val="FFFFFF"/>
              </w:rPr>
              <w:t>iii</w:t>
            </w:r>
            <w:r w:rsidRPr="00C670DF">
              <w:rPr>
                <w:rFonts w:eastAsia="Times New Roman"/>
                <w:color w:val="000000"/>
              </w:rPr>
              <w:t>SCI</w:t>
            </w:r>
            <w:proofErr w:type="spellEnd"/>
          </w:p>
        </w:tc>
        <w:tc>
          <w:tcPr>
            <w:tcW w:w="1360" w:type="dxa"/>
            <w:tcBorders>
              <w:top w:val="nil"/>
              <w:left w:val="nil"/>
              <w:bottom w:val="nil"/>
              <w:right w:val="nil"/>
            </w:tcBorders>
            <w:shd w:val="clear" w:color="auto" w:fill="auto"/>
            <w:noWrap/>
            <w:vAlign w:val="bottom"/>
            <w:hideMark/>
          </w:tcPr>
          <w:p w14:paraId="367CD4A1" w14:textId="77777777" w:rsidR="00295F42" w:rsidRPr="00C670DF" w:rsidRDefault="00295F42" w:rsidP="00295F42">
            <w:pPr>
              <w:jc w:val="center"/>
              <w:rPr>
                <w:rFonts w:eastAsia="Times New Roman"/>
                <w:color w:val="000000"/>
              </w:rPr>
            </w:pPr>
            <w:r w:rsidRPr="00C670DF">
              <w:rPr>
                <w:rFonts w:eastAsia="Times New Roman"/>
                <w:color w:val="000000"/>
              </w:rPr>
              <w:t>20.1 (8.1)</w:t>
            </w:r>
          </w:p>
        </w:tc>
        <w:tc>
          <w:tcPr>
            <w:tcW w:w="1080" w:type="dxa"/>
            <w:tcBorders>
              <w:top w:val="nil"/>
              <w:left w:val="nil"/>
              <w:bottom w:val="nil"/>
              <w:right w:val="nil"/>
            </w:tcBorders>
            <w:shd w:val="clear" w:color="auto" w:fill="auto"/>
            <w:noWrap/>
            <w:vAlign w:val="bottom"/>
            <w:hideMark/>
          </w:tcPr>
          <w:p w14:paraId="6DF5E8E5" w14:textId="77777777" w:rsidR="00295F42" w:rsidRPr="00C670DF" w:rsidRDefault="00295F42" w:rsidP="00295F42">
            <w:pPr>
              <w:jc w:val="center"/>
              <w:rPr>
                <w:rFonts w:eastAsia="Times New Roman"/>
                <w:color w:val="000000"/>
              </w:rPr>
            </w:pPr>
            <w:r w:rsidRPr="00C670DF">
              <w:rPr>
                <w:rFonts w:eastAsia="Times New Roman"/>
                <w:color w:val="000000"/>
              </w:rPr>
              <w:t>4 - 65</w:t>
            </w:r>
          </w:p>
        </w:tc>
        <w:tc>
          <w:tcPr>
            <w:tcW w:w="2070" w:type="dxa"/>
            <w:gridSpan w:val="2"/>
            <w:tcBorders>
              <w:top w:val="nil"/>
              <w:left w:val="nil"/>
              <w:bottom w:val="nil"/>
              <w:right w:val="nil"/>
            </w:tcBorders>
            <w:shd w:val="clear" w:color="auto" w:fill="auto"/>
            <w:noWrap/>
            <w:vAlign w:val="bottom"/>
            <w:hideMark/>
          </w:tcPr>
          <w:p w14:paraId="0DF4932E" w14:textId="77777777" w:rsidR="00295F42" w:rsidRPr="00C670DF" w:rsidRDefault="00295F42" w:rsidP="00295F42">
            <w:pPr>
              <w:jc w:val="center"/>
              <w:rPr>
                <w:rFonts w:eastAsia="Times New Roman"/>
                <w:color w:val="000000"/>
              </w:rPr>
            </w:pPr>
            <w:r w:rsidRPr="00C670DF">
              <w:rPr>
                <w:rFonts w:eastAsia="Times New Roman"/>
                <w:color w:val="000000"/>
              </w:rPr>
              <w:t>84</w:t>
            </w:r>
          </w:p>
        </w:tc>
        <w:tc>
          <w:tcPr>
            <w:tcW w:w="2070" w:type="dxa"/>
            <w:gridSpan w:val="2"/>
            <w:tcBorders>
              <w:top w:val="nil"/>
              <w:left w:val="nil"/>
              <w:bottom w:val="nil"/>
              <w:right w:val="nil"/>
            </w:tcBorders>
            <w:shd w:val="clear" w:color="auto" w:fill="auto"/>
            <w:noWrap/>
            <w:vAlign w:val="bottom"/>
            <w:hideMark/>
          </w:tcPr>
          <w:p w14:paraId="7ABEF418" w14:textId="77777777" w:rsidR="00295F42" w:rsidRPr="00C670DF" w:rsidRDefault="00295F42" w:rsidP="00295F42">
            <w:pPr>
              <w:jc w:val="center"/>
              <w:rPr>
                <w:rFonts w:eastAsia="Times New Roman"/>
                <w:color w:val="000000"/>
              </w:rPr>
            </w:pPr>
            <w:r w:rsidRPr="00C670DF">
              <w:rPr>
                <w:rFonts w:eastAsia="Times New Roman"/>
                <w:color w:val="000000"/>
              </w:rPr>
              <w:t>28</w:t>
            </w:r>
          </w:p>
        </w:tc>
        <w:tc>
          <w:tcPr>
            <w:tcW w:w="1080" w:type="dxa"/>
            <w:gridSpan w:val="2"/>
            <w:tcBorders>
              <w:top w:val="nil"/>
              <w:left w:val="nil"/>
              <w:bottom w:val="nil"/>
              <w:right w:val="nil"/>
            </w:tcBorders>
            <w:shd w:val="clear" w:color="auto" w:fill="auto"/>
            <w:noWrap/>
            <w:vAlign w:val="bottom"/>
            <w:hideMark/>
          </w:tcPr>
          <w:p w14:paraId="0AA73941" w14:textId="77777777" w:rsidR="00295F42" w:rsidRPr="00C670DF" w:rsidRDefault="00295F42" w:rsidP="00295F42">
            <w:pPr>
              <w:jc w:val="center"/>
              <w:rPr>
                <w:rFonts w:eastAsia="Times New Roman"/>
                <w:color w:val="000000"/>
              </w:rPr>
            </w:pPr>
            <w:r w:rsidRPr="00C670DF">
              <w:rPr>
                <w:rFonts w:eastAsia="Times New Roman"/>
                <w:color w:val="000000"/>
              </w:rPr>
              <w:t>45</w:t>
            </w:r>
          </w:p>
        </w:tc>
        <w:tc>
          <w:tcPr>
            <w:tcW w:w="1080" w:type="dxa"/>
            <w:tcBorders>
              <w:top w:val="nil"/>
              <w:left w:val="nil"/>
              <w:bottom w:val="nil"/>
              <w:right w:val="nil"/>
            </w:tcBorders>
            <w:shd w:val="clear" w:color="auto" w:fill="auto"/>
            <w:noWrap/>
            <w:vAlign w:val="bottom"/>
            <w:hideMark/>
          </w:tcPr>
          <w:p w14:paraId="4C4C21E5" w14:textId="77777777" w:rsidR="00295F42" w:rsidRPr="00C670DF" w:rsidRDefault="00295F42" w:rsidP="00295F42">
            <w:pPr>
              <w:jc w:val="center"/>
              <w:rPr>
                <w:rFonts w:eastAsia="Times New Roman"/>
                <w:color w:val="000000"/>
              </w:rPr>
            </w:pPr>
            <w:r w:rsidRPr="00C670DF">
              <w:rPr>
                <w:rFonts w:eastAsia="Times New Roman"/>
                <w:color w:val="000000"/>
              </w:rPr>
              <w:t>14.3</w:t>
            </w:r>
          </w:p>
        </w:tc>
      </w:tr>
      <w:tr w:rsidR="00295F42" w:rsidRPr="00C670DF" w14:paraId="2112DB5C" w14:textId="77777777" w:rsidTr="00295F42">
        <w:trPr>
          <w:trHeight w:val="320"/>
        </w:trPr>
        <w:tc>
          <w:tcPr>
            <w:tcW w:w="1900" w:type="dxa"/>
            <w:tcBorders>
              <w:top w:val="nil"/>
              <w:left w:val="nil"/>
              <w:bottom w:val="nil"/>
              <w:right w:val="nil"/>
            </w:tcBorders>
            <w:shd w:val="clear" w:color="auto" w:fill="auto"/>
            <w:noWrap/>
            <w:vAlign w:val="bottom"/>
            <w:hideMark/>
          </w:tcPr>
          <w:p w14:paraId="347F460E" w14:textId="77777777" w:rsidR="00295F42" w:rsidRPr="00C670DF" w:rsidRDefault="00295F42" w:rsidP="00295F42">
            <w:pPr>
              <w:rPr>
                <w:rFonts w:eastAsia="Times New Roman"/>
                <w:color w:val="000000"/>
              </w:rPr>
            </w:pPr>
            <w:proofErr w:type="spellStart"/>
            <w:r w:rsidRPr="00C670DF">
              <w:rPr>
                <w:rFonts w:eastAsia="Times New Roman"/>
                <w:color w:val="FFFFFF"/>
              </w:rPr>
              <w:t>iii</w:t>
            </w:r>
            <w:r w:rsidRPr="00C670DF">
              <w:rPr>
                <w:rFonts w:eastAsia="Times New Roman"/>
                <w:color w:val="000000"/>
              </w:rPr>
              <w:t>RRB</w:t>
            </w:r>
            <w:proofErr w:type="spellEnd"/>
          </w:p>
        </w:tc>
        <w:tc>
          <w:tcPr>
            <w:tcW w:w="1360" w:type="dxa"/>
            <w:tcBorders>
              <w:top w:val="nil"/>
              <w:left w:val="nil"/>
              <w:bottom w:val="nil"/>
              <w:right w:val="nil"/>
            </w:tcBorders>
            <w:shd w:val="clear" w:color="auto" w:fill="auto"/>
            <w:noWrap/>
            <w:vAlign w:val="bottom"/>
            <w:hideMark/>
          </w:tcPr>
          <w:p w14:paraId="11AF66B3" w14:textId="77777777" w:rsidR="00295F42" w:rsidRPr="00C670DF" w:rsidRDefault="00295F42" w:rsidP="00295F42">
            <w:pPr>
              <w:jc w:val="center"/>
              <w:rPr>
                <w:rFonts w:eastAsia="Times New Roman"/>
                <w:color w:val="000000"/>
              </w:rPr>
            </w:pPr>
            <w:r w:rsidRPr="00C670DF">
              <w:rPr>
                <w:rFonts w:eastAsia="Times New Roman"/>
                <w:color w:val="000000"/>
              </w:rPr>
              <w:t>1.7 (2.8)</w:t>
            </w:r>
          </w:p>
        </w:tc>
        <w:tc>
          <w:tcPr>
            <w:tcW w:w="1080" w:type="dxa"/>
            <w:tcBorders>
              <w:top w:val="nil"/>
              <w:left w:val="nil"/>
              <w:bottom w:val="nil"/>
              <w:right w:val="nil"/>
            </w:tcBorders>
            <w:shd w:val="clear" w:color="auto" w:fill="auto"/>
            <w:noWrap/>
            <w:vAlign w:val="bottom"/>
            <w:hideMark/>
          </w:tcPr>
          <w:p w14:paraId="11038BD1" w14:textId="77777777" w:rsidR="00295F42" w:rsidRPr="00C670DF" w:rsidRDefault="00295F42" w:rsidP="00295F42">
            <w:pPr>
              <w:jc w:val="center"/>
              <w:rPr>
                <w:rFonts w:eastAsia="Times New Roman"/>
                <w:color w:val="000000"/>
              </w:rPr>
            </w:pPr>
            <w:r w:rsidRPr="00C670DF">
              <w:rPr>
                <w:rFonts w:eastAsia="Times New Roman"/>
                <w:color w:val="000000"/>
              </w:rPr>
              <w:t>0 - 19</w:t>
            </w:r>
          </w:p>
        </w:tc>
        <w:tc>
          <w:tcPr>
            <w:tcW w:w="2070" w:type="dxa"/>
            <w:gridSpan w:val="2"/>
            <w:tcBorders>
              <w:top w:val="nil"/>
              <w:left w:val="nil"/>
              <w:bottom w:val="nil"/>
              <w:right w:val="nil"/>
            </w:tcBorders>
            <w:shd w:val="clear" w:color="auto" w:fill="auto"/>
            <w:noWrap/>
            <w:vAlign w:val="bottom"/>
            <w:hideMark/>
          </w:tcPr>
          <w:p w14:paraId="50177989" w14:textId="77777777" w:rsidR="00295F42" w:rsidRPr="00C670DF" w:rsidRDefault="00295F42" w:rsidP="00295F42">
            <w:pPr>
              <w:jc w:val="center"/>
              <w:rPr>
                <w:rFonts w:eastAsia="Times New Roman"/>
                <w:color w:val="000000"/>
              </w:rPr>
            </w:pPr>
            <w:r w:rsidRPr="00C670DF">
              <w:rPr>
                <w:rFonts w:eastAsia="Times New Roman"/>
                <w:color w:val="000000"/>
              </w:rPr>
              <w:t>84</w:t>
            </w:r>
          </w:p>
        </w:tc>
        <w:tc>
          <w:tcPr>
            <w:tcW w:w="2070" w:type="dxa"/>
            <w:gridSpan w:val="2"/>
            <w:tcBorders>
              <w:top w:val="nil"/>
              <w:left w:val="nil"/>
              <w:bottom w:val="nil"/>
              <w:right w:val="nil"/>
            </w:tcBorders>
            <w:shd w:val="clear" w:color="auto" w:fill="auto"/>
            <w:noWrap/>
            <w:vAlign w:val="bottom"/>
            <w:hideMark/>
          </w:tcPr>
          <w:p w14:paraId="2F9E67D8" w14:textId="77777777" w:rsidR="00295F42" w:rsidRPr="00C670DF" w:rsidRDefault="00295F42" w:rsidP="00295F42">
            <w:pPr>
              <w:jc w:val="center"/>
              <w:rPr>
                <w:rFonts w:eastAsia="Times New Roman"/>
                <w:color w:val="000000"/>
              </w:rPr>
            </w:pPr>
            <w:r w:rsidRPr="00C670DF">
              <w:rPr>
                <w:rFonts w:eastAsia="Times New Roman"/>
                <w:color w:val="000000"/>
              </w:rPr>
              <w:t>5</w:t>
            </w:r>
          </w:p>
        </w:tc>
        <w:tc>
          <w:tcPr>
            <w:tcW w:w="1080" w:type="dxa"/>
            <w:gridSpan w:val="2"/>
            <w:tcBorders>
              <w:top w:val="nil"/>
              <w:left w:val="nil"/>
              <w:bottom w:val="nil"/>
              <w:right w:val="nil"/>
            </w:tcBorders>
            <w:shd w:val="clear" w:color="auto" w:fill="auto"/>
            <w:noWrap/>
            <w:vAlign w:val="bottom"/>
            <w:hideMark/>
          </w:tcPr>
          <w:p w14:paraId="6B029299" w14:textId="77777777" w:rsidR="00295F42" w:rsidRPr="00C670DF" w:rsidRDefault="00295F42" w:rsidP="00295F42">
            <w:pPr>
              <w:jc w:val="center"/>
              <w:rPr>
                <w:rFonts w:eastAsia="Times New Roman"/>
                <w:color w:val="000000"/>
              </w:rPr>
            </w:pPr>
            <w:r w:rsidRPr="00C670DF">
              <w:rPr>
                <w:rFonts w:eastAsia="Times New Roman"/>
                <w:color w:val="000000"/>
              </w:rPr>
              <w:t>30</w:t>
            </w:r>
          </w:p>
        </w:tc>
        <w:tc>
          <w:tcPr>
            <w:tcW w:w="1080" w:type="dxa"/>
            <w:tcBorders>
              <w:top w:val="nil"/>
              <w:left w:val="nil"/>
              <w:bottom w:val="nil"/>
              <w:right w:val="nil"/>
            </w:tcBorders>
            <w:shd w:val="clear" w:color="auto" w:fill="auto"/>
            <w:noWrap/>
            <w:vAlign w:val="bottom"/>
            <w:hideMark/>
          </w:tcPr>
          <w:p w14:paraId="5CBEDC36" w14:textId="77777777" w:rsidR="00295F42" w:rsidRPr="00C670DF" w:rsidRDefault="00295F42" w:rsidP="00295F42">
            <w:pPr>
              <w:jc w:val="center"/>
              <w:rPr>
                <w:rFonts w:eastAsia="Times New Roman"/>
                <w:color w:val="000000"/>
              </w:rPr>
            </w:pPr>
            <w:r w:rsidRPr="00C670DF">
              <w:rPr>
                <w:rFonts w:eastAsia="Times New Roman"/>
                <w:color w:val="000000"/>
              </w:rPr>
              <w:t>9.6</w:t>
            </w:r>
          </w:p>
        </w:tc>
      </w:tr>
      <w:tr w:rsidR="00295F42" w:rsidRPr="00C670DF" w14:paraId="6CACE392" w14:textId="77777777" w:rsidTr="00295F42">
        <w:trPr>
          <w:trHeight w:val="320"/>
        </w:trPr>
        <w:tc>
          <w:tcPr>
            <w:tcW w:w="1900" w:type="dxa"/>
            <w:tcBorders>
              <w:top w:val="nil"/>
              <w:left w:val="nil"/>
              <w:bottom w:val="nil"/>
              <w:right w:val="nil"/>
            </w:tcBorders>
            <w:shd w:val="clear" w:color="auto" w:fill="auto"/>
            <w:noWrap/>
            <w:vAlign w:val="bottom"/>
            <w:hideMark/>
          </w:tcPr>
          <w:p w14:paraId="6B7626CB" w14:textId="77777777" w:rsidR="00295F42" w:rsidRPr="00C670DF" w:rsidRDefault="00295F42" w:rsidP="00295F42">
            <w:pPr>
              <w:rPr>
                <w:rFonts w:eastAsia="Times New Roman"/>
                <w:color w:val="000000"/>
              </w:rPr>
            </w:pPr>
            <w:proofErr w:type="spellStart"/>
            <w:r w:rsidRPr="00C670DF">
              <w:rPr>
                <w:rFonts w:eastAsia="Times New Roman"/>
                <w:color w:val="FFFFFF"/>
              </w:rPr>
              <w:t>iii</w:t>
            </w:r>
            <w:r w:rsidRPr="00C670DF">
              <w:rPr>
                <w:rFonts w:eastAsia="Times New Roman"/>
                <w:color w:val="000000"/>
              </w:rPr>
              <w:t>RSB</w:t>
            </w:r>
            <w:proofErr w:type="spellEnd"/>
          </w:p>
        </w:tc>
        <w:tc>
          <w:tcPr>
            <w:tcW w:w="1360" w:type="dxa"/>
            <w:tcBorders>
              <w:top w:val="nil"/>
              <w:left w:val="nil"/>
              <w:bottom w:val="nil"/>
              <w:right w:val="nil"/>
            </w:tcBorders>
            <w:shd w:val="clear" w:color="auto" w:fill="auto"/>
            <w:noWrap/>
            <w:vAlign w:val="bottom"/>
            <w:hideMark/>
          </w:tcPr>
          <w:p w14:paraId="2EBB39CD" w14:textId="77777777" w:rsidR="00295F42" w:rsidRPr="00C670DF" w:rsidRDefault="00295F42" w:rsidP="00295F42">
            <w:pPr>
              <w:jc w:val="center"/>
              <w:rPr>
                <w:rFonts w:eastAsia="Times New Roman"/>
                <w:color w:val="000000"/>
              </w:rPr>
            </w:pPr>
            <w:r w:rsidRPr="00C670DF">
              <w:rPr>
                <w:rFonts w:eastAsia="Times New Roman"/>
                <w:color w:val="000000"/>
              </w:rPr>
              <w:t>21.8 (9.8)</w:t>
            </w:r>
          </w:p>
        </w:tc>
        <w:tc>
          <w:tcPr>
            <w:tcW w:w="1080" w:type="dxa"/>
            <w:tcBorders>
              <w:top w:val="nil"/>
              <w:left w:val="nil"/>
              <w:bottom w:val="nil"/>
              <w:right w:val="nil"/>
            </w:tcBorders>
            <w:shd w:val="clear" w:color="auto" w:fill="auto"/>
            <w:noWrap/>
            <w:vAlign w:val="bottom"/>
            <w:hideMark/>
          </w:tcPr>
          <w:p w14:paraId="5FA53148" w14:textId="77777777" w:rsidR="00295F42" w:rsidRPr="00C670DF" w:rsidRDefault="00295F42" w:rsidP="00295F42">
            <w:pPr>
              <w:jc w:val="center"/>
              <w:rPr>
                <w:rFonts w:eastAsia="Times New Roman"/>
                <w:color w:val="000000"/>
              </w:rPr>
            </w:pPr>
            <w:r w:rsidRPr="00C670DF">
              <w:rPr>
                <w:rFonts w:eastAsia="Times New Roman"/>
                <w:color w:val="000000"/>
              </w:rPr>
              <w:t>6 - 82</w:t>
            </w:r>
          </w:p>
        </w:tc>
        <w:tc>
          <w:tcPr>
            <w:tcW w:w="2070" w:type="dxa"/>
            <w:gridSpan w:val="2"/>
            <w:tcBorders>
              <w:top w:val="nil"/>
              <w:left w:val="nil"/>
              <w:bottom w:val="nil"/>
              <w:right w:val="nil"/>
            </w:tcBorders>
            <w:shd w:val="clear" w:color="auto" w:fill="auto"/>
            <w:noWrap/>
            <w:vAlign w:val="bottom"/>
            <w:hideMark/>
          </w:tcPr>
          <w:p w14:paraId="5F607FC1" w14:textId="77777777" w:rsidR="00295F42" w:rsidRPr="00C670DF" w:rsidRDefault="00295F42" w:rsidP="00295F42">
            <w:pPr>
              <w:jc w:val="center"/>
              <w:rPr>
                <w:rFonts w:eastAsia="Times New Roman"/>
                <w:color w:val="000000"/>
              </w:rPr>
            </w:pPr>
            <w:r w:rsidRPr="00C670DF">
              <w:rPr>
                <w:rFonts w:eastAsia="Times New Roman"/>
                <w:color w:val="000000"/>
              </w:rPr>
              <w:t>84</w:t>
            </w:r>
          </w:p>
        </w:tc>
        <w:tc>
          <w:tcPr>
            <w:tcW w:w="2070" w:type="dxa"/>
            <w:gridSpan w:val="2"/>
            <w:tcBorders>
              <w:top w:val="nil"/>
              <w:left w:val="nil"/>
              <w:bottom w:val="nil"/>
              <w:right w:val="nil"/>
            </w:tcBorders>
            <w:shd w:val="clear" w:color="auto" w:fill="auto"/>
            <w:noWrap/>
            <w:vAlign w:val="bottom"/>
            <w:hideMark/>
          </w:tcPr>
          <w:p w14:paraId="1411FED6" w14:textId="77777777" w:rsidR="00295F42" w:rsidRPr="00C670DF" w:rsidRDefault="00295F42" w:rsidP="00295F42">
            <w:pPr>
              <w:jc w:val="center"/>
              <w:rPr>
                <w:rFonts w:eastAsia="Times New Roman"/>
                <w:color w:val="000000"/>
              </w:rPr>
            </w:pPr>
            <w:r w:rsidRPr="00C670DF">
              <w:rPr>
                <w:rFonts w:eastAsia="Times New Roman"/>
                <w:color w:val="000000"/>
              </w:rPr>
              <w:t>31</w:t>
            </w:r>
          </w:p>
        </w:tc>
        <w:tc>
          <w:tcPr>
            <w:tcW w:w="1080" w:type="dxa"/>
            <w:gridSpan w:val="2"/>
            <w:tcBorders>
              <w:top w:val="nil"/>
              <w:left w:val="nil"/>
              <w:bottom w:val="nil"/>
              <w:right w:val="nil"/>
            </w:tcBorders>
            <w:shd w:val="clear" w:color="auto" w:fill="auto"/>
            <w:noWrap/>
            <w:vAlign w:val="bottom"/>
            <w:hideMark/>
          </w:tcPr>
          <w:p w14:paraId="116A048D" w14:textId="77777777" w:rsidR="00295F42" w:rsidRPr="00C670DF" w:rsidRDefault="00295F42" w:rsidP="00295F42">
            <w:pPr>
              <w:jc w:val="center"/>
              <w:rPr>
                <w:rFonts w:eastAsia="Times New Roman"/>
                <w:color w:val="000000"/>
              </w:rPr>
            </w:pPr>
            <w:r w:rsidRPr="00C670DF">
              <w:rPr>
                <w:rFonts w:eastAsia="Times New Roman"/>
                <w:color w:val="000000"/>
              </w:rPr>
              <w:t>43</w:t>
            </w:r>
          </w:p>
        </w:tc>
        <w:tc>
          <w:tcPr>
            <w:tcW w:w="1080" w:type="dxa"/>
            <w:tcBorders>
              <w:top w:val="nil"/>
              <w:left w:val="nil"/>
              <w:bottom w:val="nil"/>
              <w:right w:val="nil"/>
            </w:tcBorders>
            <w:shd w:val="clear" w:color="auto" w:fill="auto"/>
            <w:noWrap/>
            <w:vAlign w:val="bottom"/>
            <w:hideMark/>
          </w:tcPr>
          <w:p w14:paraId="2B3D6087" w14:textId="77777777" w:rsidR="00295F42" w:rsidRPr="00C670DF" w:rsidRDefault="00295F42" w:rsidP="00295F42">
            <w:pPr>
              <w:jc w:val="center"/>
              <w:rPr>
                <w:rFonts w:eastAsia="Times New Roman"/>
                <w:color w:val="000000"/>
              </w:rPr>
            </w:pPr>
            <w:r w:rsidRPr="00C670DF">
              <w:rPr>
                <w:rFonts w:eastAsia="Times New Roman"/>
                <w:color w:val="000000"/>
              </w:rPr>
              <w:t>13.7</w:t>
            </w:r>
          </w:p>
        </w:tc>
      </w:tr>
      <w:tr w:rsidR="00295F42" w:rsidRPr="00C670DF" w14:paraId="42876A19" w14:textId="77777777" w:rsidTr="00295F42">
        <w:trPr>
          <w:trHeight w:val="320"/>
        </w:trPr>
        <w:tc>
          <w:tcPr>
            <w:tcW w:w="1900" w:type="dxa"/>
            <w:tcBorders>
              <w:top w:val="nil"/>
              <w:left w:val="nil"/>
              <w:bottom w:val="nil"/>
              <w:right w:val="nil"/>
            </w:tcBorders>
            <w:shd w:val="clear" w:color="auto" w:fill="auto"/>
            <w:noWrap/>
            <w:vAlign w:val="bottom"/>
            <w:hideMark/>
          </w:tcPr>
          <w:p w14:paraId="3FA351A6" w14:textId="77777777" w:rsidR="00295F42" w:rsidRPr="00C670DF" w:rsidRDefault="00295F42" w:rsidP="00295F42">
            <w:pPr>
              <w:rPr>
                <w:rFonts w:eastAsia="Times New Roman"/>
                <w:color w:val="000000"/>
              </w:rPr>
            </w:pPr>
            <w:r w:rsidRPr="00C670DF">
              <w:rPr>
                <w:rFonts w:eastAsia="Times New Roman"/>
                <w:color w:val="000000"/>
              </w:rPr>
              <w:t>SRS</w:t>
            </w:r>
          </w:p>
        </w:tc>
        <w:tc>
          <w:tcPr>
            <w:tcW w:w="1360" w:type="dxa"/>
            <w:tcBorders>
              <w:top w:val="nil"/>
              <w:left w:val="nil"/>
              <w:bottom w:val="nil"/>
              <w:right w:val="nil"/>
            </w:tcBorders>
            <w:shd w:val="clear" w:color="auto" w:fill="auto"/>
            <w:noWrap/>
            <w:vAlign w:val="bottom"/>
            <w:hideMark/>
          </w:tcPr>
          <w:p w14:paraId="77801FA6" w14:textId="77777777" w:rsidR="00295F42" w:rsidRPr="00C670DF" w:rsidRDefault="00295F42" w:rsidP="00295F42">
            <w:pPr>
              <w:jc w:val="center"/>
              <w:rPr>
                <w:rFonts w:eastAsia="Times New Roman"/>
                <w:color w:val="000000"/>
              </w:rPr>
            </w:pPr>
          </w:p>
        </w:tc>
        <w:tc>
          <w:tcPr>
            <w:tcW w:w="1080" w:type="dxa"/>
            <w:tcBorders>
              <w:top w:val="nil"/>
              <w:left w:val="nil"/>
              <w:bottom w:val="nil"/>
              <w:right w:val="nil"/>
            </w:tcBorders>
            <w:shd w:val="clear" w:color="auto" w:fill="auto"/>
            <w:noWrap/>
            <w:vAlign w:val="bottom"/>
            <w:hideMark/>
          </w:tcPr>
          <w:p w14:paraId="094B150D" w14:textId="77777777" w:rsidR="00295F42" w:rsidRPr="00C670DF" w:rsidRDefault="00295F42" w:rsidP="00295F42">
            <w:pPr>
              <w:jc w:val="center"/>
              <w:rPr>
                <w:rFonts w:eastAsia="Times New Roman"/>
              </w:rPr>
            </w:pPr>
          </w:p>
        </w:tc>
        <w:tc>
          <w:tcPr>
            <w:tcW w:w="2070" w:type="dxa"/>
            <w:gridSpan w:val="2"/>
            <w:tcBorders>
              <w:top w:val="nil"/>
              <w:left w:val="nil"/>
              <w:bottom w:val="nil"/>
              <w:right w:val="nil"/>
            </w:tcBorders>
            <w:shd w:val="clear" w:color="auto" w:fill="auto"/>
            <w:noWrap/>
            <w:vAlign w:val="bottom"/>
            <w:hideMark/>
          </w:tcPr>
          <w:p w14:paraId="20733D03" w14:textId="77777777" w:rsidR="00295F42" w:rsidRPr="00C670DF" w:rsidRDefault="00295F42" w:rsidP="00295F42">
            <w:pPr>
              <w:jc w:val="center"/>
              <w:rPr>
                <w:rFonts w:eastAsia="Times New Roman"/>
              </w:rPr>
            </w:pPr>
          </w:p>
        </w:tc>
        <w:tc>
          <w:tcPr>
            <w:tcW w:w="2070" w:type="dxa"/>
            <w:gridSpan w:val="2"/>
            <w:tcBorders>
              <w:top w:val="nil"/>
              <w:left w:val="nil"/>
              <w:bottom w:val="nil"/>
              <w:right w:val="nil"/>
            </w:tcBorders>
            <w:shd w:val="clear" w:color="auto" w:fill="auto"/>
            <w:noWrap/>
            <w:vAlign w:val="bottom"/>
            <w:hideMark/>
          </w:tcPr>
          <w:p w14:paraId="7FF852C9" w14:textId="77777777" w:rsidR="00295F42" w:rsidRPr="00C670DF" w:rsidRDefault="00295F42" w:rsidP="00295F42">
            <w:pPr>
              <w:jc w:val="center"/>
              <w:rPr>
                <w:rFonts w:eastAsia="Times New Roman"/>
              </w:rPr>
            </w:pPr>
          </w:p>
        </w:tc>
        <w:tc>
          <w:tcPr>
            <w:tcW w:w="1080" w:type="dxa"/>
            <w:gridSpan w:val="2"/>
            <w:tcBorders>
              <w:top w:val="nil"/>
              <w:left w:val="nil"/>
              <w:bottom w:val="nil"/>
              <w:right w:val="nil"/>
            </w:tcBorders>
            <w:shd w:val="clear" w:color="auto" w:fill="auto"/>
            <w:noWrap/>
            <w:vAlign w:val="bottom"/>
            <w:hideMark/>
          </w:tcPr>
          <w:p w14:paraId="748CD9C9" w14:textId="77777777" w:rsidR="00295F42" w:rsidRPr="00C670DF" w:rsidRDefault="00295F42" w:rsidP="00295F42">
            <w:pPr>
              <w:jc w:val="center"/>
              <w:rPr>
                <w:rFonts w:eastAsia="Times New Roman"/>
              </w:rPr>
            </w:pPr>
          </w:p>
        </w:tc>
        <w:tc>
          <w:tcPr>
            <w:tcW w:w="1080" w:type="dxa"/>
            <w:tcBorders>
              <w:top w:val="nil"/>
              <w:left w:val="nil"/>
              <w:bottom w:val="nil"/>
              <w:right w:val="nil"/>
            </w:tcBorders>
            <w:shd w:val="clear" w:color="auto" w:fill="auto"/>
            <w:noWrap/>
            <w:vAlign w:val="bottom"/>
            <w:hideMark/>
          </w:tcPr>
          <w:p w14:paraId="5A8BDC18" w14:textId="77777777" w:rsidR="00295F42" w:rsidRPr="00C670DF" w:rsidRDefault="00295F42" w:rsidP="00295F42">
            <w:pPr>
              <w:jc w:val="center"/>
              <w:rPr>
                <w:rFonts w:eastAsia="Times New Roman"/>
              </w:rPr>
            </w:pPr>
          </w:p>
        </w:tc>
      </w:tr>
      <w:tr w:rsidR="00295F42" w:rsidRPr="00C670DF" w14:paraId="55920118" w14:textId="77777777" w:rsidTr="00295F42">
        <w:trPr>
          <w:trHeight w:val="320"/>
        </w:trPr>
        <w:tc>
          <w:tcPr>
            <w:tcW w:w="1900" w:type="dxa"/>
            <w:tcBorders>
              <w:top w:val="nil"/>
              <w:left w:val="nil"/>
              <w:right w:val="nil"/>
            </w:tcBorders>
            <w:shd w:val="clear" w:color="auto" w:fill="auto"/>
            <w:noWrap/>
            <w:vAlign w:val="bottom"/>
            <w:hideMark/>
          </w:tcPr>
          <w:p w14:paraId="5FFE11B4" w14:textId="77777777" w:rsidR="00295F42" w:rsidRPr="00C670DF" w:rsidRDefault="00295F42" w:rsidP="00295F42">
            <w:pPr>
              <w:rPr>
                <w:rFonts w:eastAsia="Times New Roman"/>
                <w:color w:val="000000"/>
              </w:rPr>
            </w:pPr>
            <w:proofErr w:type="spellStart"/>
            <w:r w:rsidRPr="00C670DF">
              <w:rPr>
                <w:rFonts w:eastAsia="Times New Roman"/>
                <w:color w:val="FFFFFF"/>
              </w:rPr>
              <w:t>iii</w:t>
            </w:r>
            <w:r w:rsidRPr="00C670DF">
              <w:rPr>
                <w:rFonts w:eastAsia="Times New Roman"/>
                <w:color w:val="000000"/>
              </w:rPr>
              <w:t>SCI</w:t>
            </w:r>
            <w:proofErr w:type="spellEnd"/>
          </w:p>
        </w:tc>
        <w:tc>
          <w:tcPr>
            <w:tcW w:w="1360" w:type="dxa"/>
            <w:tcBorders>
              <w:top w:val="nil"/>
              <w:left w:val="nil"/>
              <w:right w:val="nil"/>
            </w:tcBorders>
            <w:shd w:val="clear" w:color="auto" w:fill="auto"/>
            <w:noWrap/>
            <w:vAlign w:val="bottom"/>
            <w:hideMark/>
          </w:tcPr>
          <w:p w14:paraId="30FA1151" w14:textId="77777777" w:rsidR="00295F42" w:rsidRPr="00C670DF" w:rsidRDefault="00295F42" w:rsidP="00295F42">
            <w:pPr>
              <w:jc w:val="center"/>
              <w:rPr>
                <w:rFonts w:eastAsia="Times New Roman"/>
                <w:color w:val="000000"/>
              </w:rPr>
            </w:pPr>
            <w:r w:rsidRPr="00C670DF">
              <w:rPr>
                <w:rFonts w:eastAsia="Times New Roman"/>
                <w:color w:val="000000"/>
              </w:rPr>
              <w:t>24 (14.7)</w:t>
            </w:r>
          </w:p>
        </w:tc>
        <w:tc>
          <w:tcPr>
            <w:tcW w:w="1080" w:type="dxa"/>
            <w:tcBorders>
              <w:top w:val="nil"/>
              <w:left w:val="nil"/>
              <w:right w:val="nil"/>
            </w:tcBorders>
            <w:shd w:val="clear" w:color="auto" w:fill="auto"/>
            <w:noWrap/>
            <w:vAlign w:val="bottom"/>
            <w:hideMark/>
          </w:tcPr>
          <w:p w14:paraId="04770BA0" w14:textId="77777777" w:rsidR="00295F42" w:rsidRPr="00C670DF" w:rsidRDefault="00295F42" w:rsidP="00295F42">
            <w:pPr>
              <w:jc w:val="center"/>
              <w:rPr>
                <w:rFonts w:eastAsia="Times New Roman"/>
                <w:color w:val="000000"/>
              </w:rPr>
            </w:pPr>
            <w:r w:rsidRPr="00C670DF">
              <w:rPr>
                <w:rFonts w:eastAsia="Times New Roman"/>
                <w:color w:val="000000"/>
              </w:rPr>
              <w:t>0 - 115</w:t>
            </w:r>
          </w:p>
        </w:tc>
        <w:tc>
          <w:tcPr>
            <w:tcW w:w="2070" w:type="dxa"/>
            <w:gridSpan w:val="2"/>
            <w:tcBorders>
              <w:top w:val="nil"/>
              <w:left w:val="nil"/>
              <w:right w:val="nil"/>
            </w:tcBorders>
            <w:shd w:val="clear" w:color="auto" w:fill="auto"/>
            <w:noWrap/>
            <w:vAlign w:val="bottom"/>
            <w:hideMark/>
          </w:tcPr>
          <w:p w14:paraId="66059944" w14:textId="77777777" w:rsidR="00295F42" w:rsidRPr="00C670DF" w:rsidRDefault="00295F42" w:rsidP="00295F42">
            <w:pPr>
              <w:jc w:val="center"/>
              <w:rPr>
                <w:rFonts w:eastAsia="Times New Roman"/>
                <w:color w:val="000000"/>
              </w:rPr>
            </w:pPr>
            <w:r w:rsidRPr="00C670DF">
              <w:rPr>
                <w:rFonts w:eastAsia="Times New Roman"/>
                <w:color w:val="000000"/>
              </w:rPr>
              <w:t>84</w:t>
            </w:r>
          </w:p>
        </w:tc>
        <w:tc>
          <w:tcPr>
            <w:tcW w:w="2070" w:type="dxa"/>
            <w:gridSpan w:val="2"/>
            <w:tcBorders>
              <w:top w:val="nil"/>
              <w:left w:val="nil"/>
              <w:right w:val="nil"/>
            </w:tcBorders>
            <w:shd w:val="clear" w:color="auto" w:fill="auto"/>
            <w:noWrap/>
            <w:vAlign w:val="bottom"/>
            <w:hideMark/>
          </w:tcPr>
          <w:p w14:paraId="7FD5C2FB" w14:textId="77777777" w:rsidR="00295F42" w:rsidRPr="00C670DF" w:rsidRDefault="00295F42" w:rsidP="00295F42">
            <w:pPr>
              <w:jc w:val="center"/>
              <w:rPr>
                <w:rFonts w:eastAsia="Times New Roman"/>
                <w:color w:val="000000"/>
              </w:rPr>
            </w:pPr>
            <w:r w:rsidRPr="00C670DF">
              <w:rPr>
                <w:rFonts w:eastAsia="Times New Roman"/>
                <w:color w:val="000000"/>
              </w:rPr>
              <w:t>58</w:t>
            </w:r>
          </w:p>
        </w:tc>
        <w:tc>
          <w:tcPr>
            <w:tcW w:w="1080" w:type="dxa"/>
            <w:gridSpan w:val="2"/>
            <w:tcBorders>
              <w:top w:val="nil"/>
              <w:left w:val="nil"/>
              <w:right w:val="nil"/>
            </w:tcBorders>
            <w:shd w:val="clear" w:color="auto" w:fill="auto"/>
            <w:noWrap/>
            <w:vAlign w:val="bottom"/>
            <w:hideMark/>
          </w:tcPr>
          <w:p w14:paraId="46A60BFF" w14:textId="77777777" w:rsidR="00295F42" w:rsidRPr="00C670DF" w:rsidRDefault="00295F42" w:rsidP="00295F42">
            <w:pPr>
              <w:jc w:val="center"/>
              <w:rPr>
                <w:rFonts w:eastAsia="Times New Roman"/>
                <w:color w:val="000000"/>
              </w:rPr>
            </w:pPr>
            <w:r w:rsidRPr="00C670DF">
              <w:rPr>
                <w:rFonts w:eastAsia="Times New Roman"/>
                <w:color w:val="000000"/>
              </w:rPr>
              <w:t>4</w:t>
            </w:r>
          </w:p>
        </w:tc>
        <w:tc>
          <w:tcPr>
            <w:tcW w:w="1080" w:type="dxa"/>
            <w:tcBorders>
              <w:top w:val="nil"/>
              <w:left w:val="nil"/>
              <w:right w:val="nil"/>
            </w:tcBorders>
            <w:shd w:val="clear" w:color="auto" w:fill="auto"/>
            <w:noWrap/>
            <w:vAlign w:val="bottom"/>
            <w:hideMark/>
          </w:tcPr>
          <w:p w14:paraId="6B27165E" w14:textId="77777777" w:rsidR="00295F42" w:rsidRPr="00C670DF" w:rsidRDefault="00295F42" w:rsidP="00295F42">
            <w:pPr>
              <w:jc w:val="center"/>
              <w:rPr>
                <w:rFonts w:eastAsia="Times New Roman"/>
                <w:color w:val="000000"/>
              </w:rPr>
            </w:pPr>
            <w:r w:rsidRPr="00C670DF">
              <w:rPr>
                <w:rFonts w:eastAsia="Times New Roman"/>
                <w:color w:val="000000"/>
              </w:rPr>
              <w:t>1.8</w:t>
            </w:r>
          </w:p>
        </w:tc>
      </w:tr>
      <w:tr w:rsidR="00295F42" w:rsidRPr="00C670DF" w14:paraId="1A3C28D5" w14:textId="77777777" w:rsidTr="00295F42">
        <w:trPr>
          <w:trHeight w:val="320"/>
        </w:trPr>
        <w:tc>
          <w:tcPr>
            <w:tcW w:w="1900" w:type="dxa"/>
            <w:tcBorders>
              <w:top w:val="nil"/>
              <w:left w:val="nil"/>
              <w:bottom w:val="nil"/>
              <w:right w:val="nil"/>
            </w:tcBorders>
            <w:shd w:val="clear" w:color="auto" w:fill="auto"/>
            <w:noWrap/>
            <w:vAlign w:val="bottom"/>
            <w:hideMark/>
          </w:tcPr>
          <w:p w14:paraId="5D40D3C1" w14:textId="77777777" w:rsidR="00295F42" w:rsidRPr="00C670DF" w:rsidRDefault="00295F42" w:rsidP="00295F42">
            <w:pPr>
              <w:rPr>
                <w:rFonts w:eastAsia="Times New Roman"/>
                <w:color w:val="000000"/>
              </w:rPr>
            </w:pPr>
            <w:proofErr w:type="spellStart"/>
            <w:r w:rsidRPr="00C670DF">
              <w:rPr>
                <w:rFonts w:eastAsia="Times New Roman"/>
                <w:color w:val="FFFFFF"/>
              </w:rPr>
              <w:t>iii</w:t>
            </w:r>
            <w:r w:rsidRPr="00C670DF">
              <w:rPr>
                <w:rFonts w:eastAsia="Times New Roman"/>
                <w:color w:val="000000"/>
              </w:rPr>
              <w:t>RRB</w:t>
            </w:r>
            <w:proofErr w:type="spellEnd"/>
          </w:p>
        </w:tc>
        <w:tc>
          <w:tcPr>
            <w:tcW w:w="1360" w:type="dxa"/>
            <w:tcBorders>
              <w:top w:val="nil"/>
              <w:left w:val="nil"/>
              <w:bottom w:val="nil"/>
              <w:right w:val="nil"/>
            </w:tcBorders>
            <w:shd w:val="clear" w:color="auto" w:fill="auto"/>
            <w:noWrap/>
            <w:vAlign w:val="bottom"/>
            <w:hideMark/>
          </w:tcPr>
          <w:p w14:paraId="1B086B62" w14:textId="77777777" w:rsidR="00295F42" w:rsidRPr="00C670DF" w:rsidRDefault="00295F42" w:rsidP="00295F42">
            <w:pPr>
              <w:jc w:val="center"/>
              <w:rPr>
                <w:rFonts w:eastAsia="Times New Roman"/>
                <w:color w:val="000000"/>
              </w:rPr>
            </w:pPr>
            <w:r w:rsidRPr="00C670DF">
              <w:rPr>
                <w:rFonts w:eastAsia="Times New Roman"/>
                <w:color w:val="000000"/>
              </w:rPr>
              <w:t>3.2(3.9)</w:t>
            </w:r>
          </w:p>
        </w:tc>
        <w:tc>
          <w:tcPr>
            <w:tcW w:w="1080" w:type="dxa"/>
            <w:tcBorders>
              <w:top w:val="nil"/>
              <w:left w:val="nil"/>
              <w:bottom w:val="nil"/>
              <w:right w:val="nil"/>
            </w:tcBorders>
            <w:shd w:val="clear" w:color="auto" w:fill="auto"/>
            <w:noWrap/>
            <w:vAlign w:val="bottom"/>
            <w:hideMark/>
          </w:tcPr>
          <w:p w14:paraId="2D0C4108" w14:textId="77777777" w:rsidR="00295F42" w:rsidRPr="00C670DF" w:rsidRDefault="00295F42" w:rsidP="00295F42">
            <w:pPr>
              <w:jc w:val="center"/>
              <w:rPr>
                <w:rFonts w:eastAsia="Times New Roman"/>
                <w:color w:val="000000"/>
              </w:rPr>
            </w:pPr>
            <w:r w:rsidRPr="00C670DF">
              <w:rPr>
                <w:rFonts w:eastAsia="Times New Roman"/>
                <w:color w:val="000000"/>
              </w:rPr>
              <w:t>0 - 32</w:t>
            </w:r>
          </w:p>
        </w:tc>
        <w:tc>
          <w:tcPr>
            <w:tcW w:w="2070" w:type="dxa"/>
            <w:gridSpan w:val="2"/>
            <w:tcBorders>
              <w:top w:val="nil"/>
              <w:left w:val="nil"/>
              <w:bottom w:val="nil"/>
              <w:right w:val="nil"/>
            </w:tcBorders>
            <w:shd w:val="clear" w:color="auto" w:fill="auto"/>
            <w:noWrap/>
            <w:vAlign w:val="bottom"/>
            <w:hideMark/>
          </w:tcPr>
          <w:p w14:paraId="4A278CBF" w14:textId="77777777" w:rsidR="00295F42" w:rsidRPr="00C670DF" w:rsidRDefault="00295F42" w:rsidP="00295F42">
            <w:pPr>
              <w:jc w:val="center"/>
              <w:rPr>
                <w:rFonts w:eastAsia="Times New Roman"/>
                <w:color w:val="000000"/>
              </w:rPr>
            </w:pPr>
            <w:r w:rsidRPr="00C670DF">
              <w:rPr>
                <w:rFonts w:eastAsia="Times New Roman"/>
                <w:color w:val="000000"/>
              </w:rPr>
              <w:t>84</w:t>
            </w:r>
          </w:p>
        </w:tc>
        <w:tc>
          <w:tcPr>
            <w:tcW w:w="2070" w:type="dxa"/>
            <w:gridSpan w:val="2"/>
            <w:tcBorders>
              <w:top w:val="nil"/>
              <w:left w:val="nil"/>
              <w:bottom w:val="nil"/>
              <w:right w:val="nil"/>
            </w:tcBorders>
            <w:shd w:val="clear" w:color="auto" w:fill="auto"/>
            <w:noWrap/>
            <w:vAlign w:val="bottom"/>
            <w:hideMark/>
          </w:tcPr>
          <w:p w14:paraId="6A4F681B" w14:textId="77777777" w:rsidR="00295F42" w:rsidRPr="00C670DF" w:rsidRDefault="00295F42" w:rsidP="00295F42">
            <w:pPr>
              <w:jc w:val="center"/>
              <w:rPr>
                <w:rFonts w:eastAsia="Times New Roman"/>
                <w:color w:val="000000"/>
              </w:rPr>
            </w:pPr>
            <w:r w:rsidRPr="00C670DF">
              <w:rPr>
                <w:rFonts w:eastAsia="Times New Roman"/>
                <w:color w:val="000000"/>
              </w:rPr>
              <w:t>10</w:t>
            </w:r>
          </w:p>
        </w:tc>
        <w:tc>
          <w:tcPr>
            <w:tcW w:w="1080" w:type="dxa"/>
            <w:gridSpan w:val="2"/>
            <w:tcBorders>
              <w:top w:val="nil"/>
              <w:left w:val="nil"/>
              <w:bottom w:val="nil"/>
              <w:right w:val="nil"/>
            </w:tcBorders>
            <w:shd w:val="clear" w:color="auto" w:fill="auto"/>
            <w:noWrap/>
            <w:vAlign w:val="bottom"/>
            <w:hideMark/>
          </w:tcPr>
          <w:p w14:paraId="0359C328" w14:textId="77777777" w:rsidR="00295F42" w:rsidRPr="00C670DF" w:rsidRDefault="00295F42" w:rsidP="00295F42">
            <w:pPr>
              <w:jc w:val="center"/>
              <w:rPr>
                <w:rFonts w:eastAsia="Times New Roman"/>
                <w:color w:val="000000"/>
              </w:rPr>
            </w:pPr>
            <w:r w:rsidRPr="00C670DF">
              <w:rPr>
                <w:rFonts w:eastAsia="Times New Roman"/>
                <w:color w:val="000000"/>
              </w:rPr>
              <w:t>14</w:t>
            </w:r>
          </w:p>
        </w:tc>
        <w:tc>
          <w:tcPr>
            <w:tcW w:w="1080" w:type="dxa"/>
            <w:tcBorders>
              <w:top w:val="nil"/>
              <w:left w:val="nil"/>
              <w:bottom w:val="nil"/>
              <w:right w:val="nil"/>
            </w:tcBorders>
            <w:shd w:val="clear" w:color="auto" w:fill="auto"/>
            <w:noWrap/>
            <w:vAlign w:val="bottom"/>
            <w:hideMark/>
          </w:tcPr>
          <w:p w14:paraId="25A085DD" w14:textId="77777777" w:rsidR="00295F42" w:rsidRPr="00C670DF" w:rsidRDefault="00295F42" w:rsidP="00295F42">
            <w:pPr>
              <w:jc w:val="center"/>
              <w:rPr>
                <w:rFonts w:eastAsia="Times New Roman"/>
                <w:color w:val="000000"/>
              </w:rPr>
            </w:pPr>
            <w:r w:rsidRPr="00C670DF">
              <w:rPr>
                <w:rFonts w:eastAsia="Times New Roman"/>
                <w:color w:val="000000"/>
              </w:rPr>
              <w:t>6.3</w:t>
            </w:r>
          </w:p>
        </w:tc>
      </w:tr>
      <w:tr w:rsidR="00295F42" w:rsidRPr="00C670DF" w14:paraId="1A01B635" w14:textId="77777777" w:rsidTr="00295F42">
        <w:trPr>
          <w:trHeight w:val="320"/>
        </w:trPr>
        <w:tc>
          <w:tcPr>
            <w:tcW w:w="1900" w:type="dxa"/>
            <w:tcBorders>
              <w:top w:val="nil"/>
              <w:left w:val="nil"/>
              <w:bottom w:val="single" w:sz="4" w:space="0" w:color="auto"/>
              <w:right w:val="nil"/>
            </w:tcBorders>
            <w:shd w:val="clear" w:color="auto" w:fill="auto"/>
            <w:noWrap/>
            <w:vAlign w:val="bottom"/>
            <w:hideMark/>
          </w:tcPr>
          <w:p w14:paraId="10F73A0A" w14:textId="77777777" w:rsidR="00295F42" w:rsidRPr="00C670DF" w:rsidRDefault="00295F42" w:rsidP="00295F42">
            <w:pPr>
              <w:rPr>
                <w:rFonts w:eastAsia="Times New Roman"/>
                <w:color w:val="000000"/>
              </w:rPr>
            </w:pPr>
            <w:proofErr w:type="spellStart"/>
            <w:r w:rsidRPr="00C670DF">
              <w:rPr>
                <w:rFonts w:eastAsia="Times New Roman"/>
                <w:color w:val="FFFFFF"/>
              </w:rPr>
              <w:t>iii</w:t>
            </w:r>
            <w:r w:rsidRPr="00C670DF">
              <w:rPr>
                <w:rFonts w:eastAsia="Times New Roman"/>
                <w:color w:val="000000"/>
              </w:rPr>
              <w:t>RSB</w:t>
            </w:r>
            <w:proofErr w:type="spellEnd"/>
          </w:p>
        </w:tc>
        <w:tc>
          <w:tcPr>
            <w:tcW w:w="1360" w:type="dxa"/>
            <w:tcBorders>
              <w:top w:val="nil"/>
              <w:left w:val="nil"/>
              <w:bottom w:val="single" w:sz="4" w:space="0" w:color="auto"/>
              <w:right w:val="nil"/>
            </w:tcBorders>
            <w:shd w:val="clear" w:color="auto" w:fill="auto"/>
            <w:noWrap/>
            <w:vAlign w:val="bottom"/>
            <w:hideMark/>
          </w:tcPr>
          <w:p w14:paraId="777A501F" w14:textId="77777777" w:rsidR="00295F42" w:rsidRPr="00C670DF" w:rsidRDefault="00295F42" w:rsidP="00295F42">
            <w:pPr>
              <w:jc w:val="center"/>
              <w:rPr>
                <w:rFonts w:eastAsia="Times New Roman"/>
                <w:color w:val="000000"/>
              </w:rPr>
            </w:pPr>
            <w:r w:rsidRPr="00C670DF">
              <w:rPr>
                <w:rFonts w:eastAsia="Times New Roman"/>
                <w:color w:val="000000"/>
              </w:rPr>
              <w:t>27.2 (17.9)</w:t>
            </w:r>
          </w:p>
        </w:tc>
        <w:tc>
          <w:tcPr>
            <w:tcW w:w="1080" w:type="dxa"/>
            <w:tcBorders>
              <w:top w:val="nil"/>
              <w:left w:val="nil"/>
              <w:bottom w:val="single" w:sz="4" w:space="0" w:color="auto"/>
              <w:right w:val="nil"/>
            </w:tcBorders>
            <w:shd w:val="clear" w:color="auto" w:fill="auto"/>
            <w:noWrap/>
            <w:vAlign w:val="bottom"/>
            <w:hideMark/>
          </w:tcPr>
          <w:p w14:paraId="2A60A1D6" w14:textId="77777777" w:rsidR="00295F42" w:rsidRPr="00C670DF" w:rsidRDefault="00295F42" w:rsidP="00295F42">
            <w:pPr>
              <w:jc w:val="center"/>
              <w:rPr>
                <w:rFonts w:eastAsia="Times New Roman"/>
                <w:color w:val="000000"/>
              </w:rPr>
            </w:pPr>
            <w:r w:rsidRPr="00C670DF">
              <w:rPr>
                <w:rFonts w:eastAsia="Times New Roman"/>
                <w:color w:val="000000"/>
              </w:rPr>
              <w:t>0 - 147</w:t>
            </w:r>
          </w:p>
        </w:tc>
        <w:tc>
          <w:tcPr>
            <w:tcW w:w="2070" w:type="dxa"/>
            <w:gridSpan w:val="2"/>
            <w:tcBorders>
              <w:top w:val="nil"/>
              <w:left w:val="nil"/>
              <w:bottom w:val="single" w:sz="4" w:space="0" w:color="auto"/>
              <w:right w:val="nil"/>
            </w:tcBorders>
            <w:shd w:val="clear" w:color="auto" w:fill="auto"/>
            <w:noWrap/>
            <w:vAlign w:val="bottom"/>
            <w:hideMark/>
          </w:tcPr>
          <w:p w14:paraId="582D49DC" w14:textId="77777777" w:rsidR="00295F42" w:rsidRPr="00C670DF" w:rsidRDefault="00295F42" w:rsidP="00295F42">
            <w:pPr>
              <w:jc w:val="center"/>
              <w:rPr>
                <w:rFonts w:eastAsia="Times New Roman"/>
                <w:color w:val="000000"/>
              </w:rPr>
            </w:pPr>
            <w:r w:rsidRPr="00C670DF">
              <w:rPr>
                <w:rFonts w:eastAsia="Times New Roman"/>
                <w:color w:val="000000"/>
              </w:rPr>
              <w:t>84</w:t>
            </w:r>
          </w:p>
        </w:tc>
        <w:tc>
          <w:tcPr>
            <w:tcW w:w="2070" w:type="dxa"/>
            <w:gridSpan w:val="2"/>
            <w:tcBorders>
              <w:top w:val="nil"/>
              <w:left w:val="nil"/>
              <w:bottom w:val="single" w:sz="4" w:space="0" w:color="auto"/>
              <w:right w:val="nil"/>
            </w:tcBorders>
            <w:shd w:val="clear" w:color="auto" w:fill="auto"/>
            <w:noWrap/>
            <w:vAlign w:val="bottom"/>
            <w:hideMark/>
          </w:tcPr>
          <w:p w14:paraId="5C7762D3" w14:textId="77777777" w:rsidR="00295F42" w:rsidRPr="00C670DF" w:rsidRDefault="00295F42" w:rsidP="00295F42">
            <w:pPr>
              <w:jc w:val="center"/>
              <w:rPr>
                <w:rFonts w:eastAsia="Times New Roman"/>
                <w:color w:val="000000"/>
              </w:rPr>
            </w:pPr>
            <w:r w:rsidRPr="00C670DF">
              <w:rPr>
                <w:rFonts w:eastAsia="Times New Roman"/>
                <w:color w:val="000000"/>
              </w:rPr>
              <w:t>67</w:t>
            </w:r>
          </w:p>
        </w:tc>
        <w:tc>
          <w:tcPr>
            <w:tcW w:w="1080" w:type="dxa"/>
            <w:gridSpan w:val="2"/>
            <w:tcBorders>
              <w:top w:val="nil"/>
              <w:left w:val="nil"/>
              <w:bottom w:val="single" w:sz="4" w:space="0" w:color="auto"/>
              <w:right w:val="nil"/>
            </w:tcBorders>
            <w:shd w:val="clear" w:color="auto" w:fill="auto"/>
            <w:noWrap/>
            <w:vAlign w:val="bottom"/>
            <w:hideMark/>
          </w:tcPr>
          <w:p w14:paraId="6B1713B0" w14:textId="77777777" w:rsidR="00295F42" w:rsidRPr="00C670DF" w:rsidRDefault="00295F42" w:rsidP="00295F42">
            <w:pPr>
              <w:jc w:val="center"/>
              <w:rPr>
                <w:rFonts w:eastAsia="Times New Roman"/>
                <w:color w:val="000000"/>
              </w:rPr>
            </w:pPr>
            <w:r w:rsidRPr="00C670DF">
              <w:rPr>
                <w:rFonts w:eastAsia="Times New Roman"/>
                <w:color w:val="000000"/>
              </w:rPr>
              <w:t>6</w:t>
            </w:r>
          </w:p>
        </w:tc>
        <w:tc>
          <w:tcPr>
            <w:tcW w:w="1080" w:type="dxa"/>
            <w:tcBorders>
              <w:top w:val="nil"/>
              <w:left w:val="nil"/>
              <w:bottom w:val="single" w:sz="4" w:space="0" w:color="auto"/>
              <w:right w:val="nil"/>
            </w:tcBorders>
            <w:shd w:val="clear" w:color="auto" w:fill="auto"/>
            <w:noWrap/>
            <w:vAlign w:val="bottom"/>
            <w:hideMark/>
          </w:tcPr>
          <w:p w14:paraId="6F5B3B60" w14:textId="77777777" w:rsidR="00295F42" w:rsidRPr="00C670DF" w:rsidRDefault="00295F42" w:rsidP="00295F42">
            <w:pPr>
              <w:jc w:val="center"/>
              <w:rPr>
                <w:rFonts w:eastAsia="Times New Roman"/>
                <w:color w:val="000000"/>
              </w:rPr>
            </w:pPr>
            <w:r w:rsidRPr="00C670DF">
              <w:rPr>
                <w:rFonts w:eastAsia="Times New Roman"/>
                <w:color w:val="000000"/>
              </w:rPr>
              <w:t>2.7</w:t>
            </w:r>
          </w:p>
        </w:tc>
      </w:tr>
      <w:tr w:rsidR="00295F42" w:rsidRPr="00C670DF" w14:paraId="256A380A" w14:textId="77777777" w:rsidTr="00295F42">
        <w:trPr>
          <w:gridAfter w:val="2"/>
          <w:wAfter w:w="1140" w:type="dxa"/>
          <w:trHeight w:val="299"/>
        </w:trPr>
        <w:tc>
          <w:tcPr>
            <w:tcW w:w="5700" w:type="dxa"/>
            <w:gridSpan w:val="4"/>
            <w:tcBorders>
              <w:top w:val="nil"/>
              <w:left w:val="nil"/>
              <w:bottom w:val="nil"/>
              <w:right w:val="nil"/>
            </w:tcBorders>
            <w:shd w:val="clear" w:color="auto" w:fill="auto"/>
            <w:noWrap/>
            <w:vAlign w:val="bottom"/>
            <w:hideMark/>
          </w:tcPr>
          <w:p w14:paraId="4EB7CB1F" w14:textId="77777777" w:rsidR="00295F42" w:rsidRPr="00C670DF" w:rsidRDefault="00295F42" w:rsidP="00295F42">
            <w:pPr>
              <w:rPr>
                <w:rFonts w:eastAsia="Times New Roman"/>
                <w:color w:val="000000"/>
              </w:rPr>
            </w:pPr>
            <w:r w:rsidRPr="00C670DF">
              <w:rPr>
                <w:rFonts w:eastAsia="Times New Roman"/>
                <w:color w:val="000000"/>
              </w:rPr>
              <w:t>*Lower scores are of greater clinical concern</w:t>
            </w:r>
          </w:p>
        </w:tc>
        <w:tc>
          <w:tcPr>
            <w:tcW w:w="1900" w:type="dxa"/>
            <w:gridSpan w:val="2"/>
            <w:tcBorders>
              <w:top w:val="nil"/>
              <w:left w:val="nil"/>
              <w:bottom w:val="nil"/>
              <w:right w:val="nil"/>
            </w:tcBorders>
            <w:shd w:val="clear" w:color="auto" w:fill="auto"/>
            <w:noWrap/>
            <w:vAlign w:val="bottom"/>
            <w:hideMark/>
          </w:tcPr>
          <w:p w14:paraId="7BF8431E" w14:textId="77777777" w:rsidR="00295F42" w:rsidRPr="00C670DF" w:rsidRDefault="00295F42" w:rsidP="00295F42">
            <w:pPr>
              <w:rPr>
                <w:rFonts w:eastAsia="Times New Roman"/>
                <w:color w:val="000000"/>
              </w:rPr>
            </w:pPr>
          </w:p>
        </w:tc>
        <w:tc>
          <w:tcPr>
            <w:tcW w:w="1900" w:type="dxa"/>
            <w:gridSpan w:val="2"/>
            <w:tcBorders>
              <w:top w:val="nil"/>
              <w:left w:val="nil"/>
              <w:bottom w:val="nil"/>
              <w:right w:val="nil"/>
            </w:tcBorders>
            <w:shd w:val="clear" w:color="auto" w:fill="auto"/>
            <w:noWrap/>
            <w:vAlign w:val="bottom"/>
            <w:hideMark/>
          </w:tcPr>
          <w:p w14:paraId="7E33D473" w14:textId="77777777" w:rsidR="00295F42" w:rsidRPr="00C670DF" w:rsidRDefault="00295F42" w:rsidP="00295F42">
            <w:pPr>
              <w:rPr>
                <w:rFonts w:eastAsia="Times New Roman"/>
              </w:rPr>
            </w:pPr>
          </w:p>
        </w:tc>
      </w:tr>
    </w:tbl>
    <w:p w14:paraId="3D56C480" w14:textId="7611D53A" w:rsidR="00103A20" w:rsidRDefault="00103A20" w:rsidP="00103A20">
      <w:pPr>
        <w:widowControl w:val="0"/>
        <w:autoSpaceDE w:val="0"/>
        <w:autoSpaceDN w:val="0"/>
        <w:adjustRightInd w:val="0"/>
        <w:spacing w:line="480" w:lineRule="auto"/>
      </w:pPr>
      <w:r w:rsidRPr="00C670DF">
        <w:rPr>
          <w:b/>
          <w:bCs/>
        </w:rPr>
        <w:t xml:space="preserve">Table </w:t>
      </w:r>
      <w:r>
        <w:rPr>
          <w:b/>
          <w:bCs/>
        </w:rPr>
        <w:t>2.</w:t>
      </w:r>
      <w:r w:rsidRPr="00C670DF">
        <w:t xml:space="preserve"> Descriptive statistics (mean, standard deviation, range, borderline clinical cut-offs and associated sample characteristics) for study measures</w:t>
      </w:r>
    </w:p>
    <w:p w14:paraId="48604E86" w14:textId="77777777" w:rsidR="007C04B2" w:rsidRDefault="007C04B2" w:rsidP="00103A20">
      <w:pPr>
        <w:widowControl w:val="0"/>
        <w:autoSpaceDE w:val="0"/>
        <w:autoSpaceDN w:val="0"/>
        <w:adjustRightInd w:val="0"/>
        <w:spacing w:line="480" w:lineRule="auto"/>
      </w:pPr>
    </w:p>
    <w:p w14:paraId="6002A9CF" w14:textId="77777777" w:rsidR="007C04B2" w:rsidRDefault="007C04B2" w:rsidP="00103A20">
      <w:pPr>
        <w:widowControl w:val="0"/>
        <w:autoSpaceDE w:val="0"/>
        <w:autoSpaceDN w:val="0"/>
        <w:adjustRightInd w:val="0"/>
        <w:spacing w:line="480" w:lineRule="auto"/>
      </w:pPr>
    </w:p>
    <w:p w14:paraId="61395678" w14:textId="77777777" w:rsidR="007C04B2" w:rsidRDefault="007C04B2" w:rsidP="00103A20">
      <w:pPr>
        <w:widowControl w:val="0"/>
        <w:autoSpaceDE w:val="0"/>
        <w:autoSpaceDN w:val="0"/>
        <w:adjustRightInd w:val="0"/>
        <w:spacing w:line="480" w:lineRule="auto"/>
      </w:pPr>
    </w:p>
    <w:p w14:paraId="6FB7257D" w14:textId="77777777" w:rsidR="007C04B2" w:rsidRDefault="007C04B2" w:rsidP="00103A20">
      <w:pPr>
        <w:widowControl w:val="0"/>
        <w:autoSpaceDE w:val="0"/>
        <w:autoSpaceDN w:val="0"/>
        <w:adjustRightInd w:val="0"/>
        <w:spacing w:line="480" w:lineRule="auto"/>
      </w:pPr>
    </w:p>
    <w:p w14:paraId="60261BD4" w14:textId="77777777" w:rsidR="007C04B2" w:rsidRDefault="007C04B2" w:rsidP="00103A20">
      <w:pPr>
        <w:widowControl w:val="0"/>
        <w:autoSpaceDE w:val="0"/>
        <w:autoSpaceDN w:val="0"/>
        <w:adjustRightInd w:val="0"/>
        <w:spacing w:line="480" w:lineRule="auto"/>
      </w:pPr>
    </w:p>
    <w:p w14:paraId="310671C1" w14:textId="77777777" w:rsidR="007C04B2" w:rsidRDefault="007C04B2" w:rsidP="00103A20">
      <w:pPr>
        <w:widowControl w:val="0"/>
        <w:autoSpaceDE w:val="0"/>
        <w:autoSpaceDN w:val="0"/>
        <w:adjustRightInd w:val="0"/>
        <w:spacing w:line="480" w:lineRule="auto"/>
      </w:pPr>
    </w:p>
    <w:p w14:paraId="5F46B581" w14:textId="77777777" w:rsidR="007C04B2" w:rsidRDefault="007C04B2" w:rsidP="00103A20">
      <w:pPr>
        <w:widowControl w:val="0"/>
        <w:autoSpaceDE w:val="0"/>
        <w:autoSpaceDN w:val="0"/>
        <w:adjustRightInd w:val="0"/>
        <w:spacing w:line="480" w:lineRule="auto"/>
      </w:pPr>
    </w:p>
    <w:p w14:paraId="36ADFF23" w14:textId="77777777" w:rsidR="007C04B2" w:rsidRDefault="007C04B2" w:rsidP="00103A20">
      <w:pPr>
        <w:widowControl w:val="0"/>
        <w:autoSpaceDE w:val="0"/>
        <w:autoSpaceDN w:val="0"/>
        <w:adjustRightInd w:val="0"/>
        <w:spacing w:line="480" w:lineRule="auto"/>
      </w:pPr>
    </w:p>
    <w:p w14:paraId="4C21C36C" w14:textId="77777777" w:rsidR="007C04B2" w:rsidRDefault="007C04B2" w:rsidP="00103A20">
      <w:pPr>
        <w:widowControl w:val="0"/>
        <w:autoSpaceDE w:val="0"/>
        <w:autoSpaceDN w:val="0"/>
        <w:adjustRightInd w:val="0"/>
        <w:spacing w:line="480" w:lineRule="auto"/>
      </w:pPr>
    </w:p>
    <w:p w14:paraId="4652DAAE" w14:textId="77777777" w:rsidR="007C04B2" w:rsidRDefault="007C04B2" w:rsidP="00103A20">
      <w:pPr>
        <w:widowControl w:val="0"/>
        <w:autoSpaceDE w:val="0"/>
        <w:autoSpaceDN w:val="0"/>
        <w:adjustRightInd w:val="0"/>
        <w:spacing w:line="480" w:lineRule="auto"/>
      </w:pPr>
    </w:p>
    <w:p w14:paraId="739C13E2" w14:textId="77777777" w:rsidR="007C04B2" w:rsidRDefault="007C04B2" w:rsidP="00103A20">
      <w:pPr>
        <w:widowControl w:val="0"/>
        <w:autoSpaceDE w:val="0"/>
        <w:autoSpaceDN w:val="0"/>
        <w:adjustRightInd w:val="0"/>
        <w:spacing w:line="480" w:lineRule="auto"/>
      </w:pPr>
    </w:p>
    <w:p w14:paraId="45B3BAAA" w14:textId="77777777" w:rsidR="007C04B2" w:rsidRDefault="007C04B2" w:rsidP="00103A20">
      <w:pPr>
        <w:widowControl w:val="0"/>
        <w:autoSpaceDE w:val="0"/>
        <w:autoSpaceDN w:val="0"/>
        <w:adjustRightInd w:val="0"/>
        <w:spacing w:line="480" w:lineRule="auto"/>
      </w:pPr>
    </w:p>
    <w:p w14:paraId="1B0CE573" w14:textId="77777777" w:rsidR="007C04B2" w:rsidRDefault="007C04B2" w:rsidP="00103A20">
      <w:pPr>
        <w:widowControl w:val="0"/>
        <w:autoSpaceDE w:val="0"/>
        <w:autoSpaceDN w:val="0"/>
        <w:adjustRightInd w:val="0"/>
        <w:spacing w:line="480" w:lineRule="auto"/>
      </w:pPr>
    </w:p>
    <w:p w14:paraId="58CB3083" w14:textId="77777777" w:rsidR="007C04B2" w:rsidRDefault="007C04B2" w:rsidP="00103A20">
      <w:pPr>
        <w:widowControl w:val="0"/>
        <w:autoSpaceDE w:val="0"/>
        <w:autoSpaceDN w:val="0"/>
        <w:adjustRightInd w:val="0"/>
        <w:spacing w:line="480" w:lineRule="auto"/>
      </w:pPr>
    </w:p>
    <w:p w14:paraId="0610F33A" w14:textId="77777777" w:rsidR="007C04B2" w:rsidRDefault="007C04B2" w:rsidP="00103A20">
      <w:pPr>
        <w:widowControl w:val="0"/>
        <w:autoSpaceDE w:val="0"/>
        <w:autoSpaceDN w:val="0"/>
        <w:adjustRightInd w:val="0"/>
        <w:spacing w:line="480" w:lineRule="auto"/>
      </w:pPr>
    </w:p>
    <w:p w14:paraId="4107769F" w14:textId="6C351E41" w:rsidR="00003869" w:rsidRPr="00E46A7A" w:rsidRDefault="00003869" w:rsidP="00C948B3">
      <w:pPr>
        <w:widowControl w:val="0"/>
        <w:autoSpaceDE w:val="0"/>
        <w:autoSpaceDN w:val="0"/>
        <w:adjustRightInd w:val="0"/>
        <w:spacing w:line="480" w:lineRule="auto"/>
      </w:pPr>
      <w:r>
        <w:rPr>
          <w:b/>
          <w:bCs/>
        </w:rPr>
        <w:lastRenderedPageBreak/>
        <w:t xml:space="preserve">Table 3. </w:t>
      </w:r>
      <w:r w:rsidR="00FE6AB4">
        <w:t xml:space="preserve">Fit statistics for cross-sectional ACE </w:t>
      </w:r>
      <w:r w:rsidR="00C948B3">
        <w:t xml:space="preserve">and longitudinal </w:t>
      </w:r>
      <w:proofErr w:type="spellStart"/>
      <w:r w:rsidR="00C948B3">
        <w:t>Cholesky</w:t>
      </w:r>
      <w:proofErr w:type="spellEnd"/>
      <w:r w:rsidR="00C948B3">
        <w:t xml:space="preserve"> </w:t>
      </w:r>
      <w:r w:rsidR="00FE6AB4">
        <w:t xml:space="preserve">models </w:t>
      </w:r>
      <w:r w:rsidR="00E46A7A">
        <w:t xml:space="preserve">of </w:t>
      </w:r>
      <w:r w:rsidR="00E46A7A">
        <w:rPr>
          <w:i/>
          <w:iCs/>
        </w:rPr>
        <w:t xml:space="preserve">RRB </w:t>
      </w:r>
      <w:r w:rsidR="00E46A7A">
        <w:t xml:space="preserve">and </w:t>
      </w:r>
      <w:r w:rsidR="00E46A7A">
        <w:rPr>
          <w:i/>
          <w:iCs/>
        </w:rPr>
        <w:t xml:space="preserve">SCI </w:t>
      </w:r>
    </w:p>
    <w:tbl>
      <w:tblPr>
        <w:tblW w:w="9180" w:type="dxa"/>
        <w:tblLook w:val="04A0" w:firstRow="1" w:lastRow="0" w:firstColumn="1" w:lastColumn="0" w:noHBand="0" w:noVBand="1"/>
      </w:tblPr>
      <w:tblGrid>
        <w:gridCol w:w="1980"/>
        <w:gridCol w:w="1260"/>
        <w:gridCol w:w="1260"/>
        <w:gridCol w:w="1530"/>
        <w:gridCol w:w="1440"/>
        <w:gridCol w:w="1710"/>
      </w:tblGrid>
      <w:tr w:rsidR="00C01013" w:rsidRPr="00FE6AB4" w14:paraId="67C824AC" w14:textId="77777777" w:rsidTr="00C01013">
        <w:trPr>
          <w:trHeight w:val="320"/>
        </w:trPr>
        <w:tc>
          <w:tcPr>
            <w:tcW w:w="1980" w:type="dxa"/>
            <w:tcBorders>
              <w:top w:val="single" w:sz="4" w:space="0" w:color="auto"/>
              <w:left w:val="nil"/>
              <w:bottom w:val="single" w:sz="4" w:space="0" w:color="auto"/>
              <w:right w:val="nil"/>
            </w:tcBorders>
            <w:shd w:val="clear" w:color="000000" w:fill="FFFFFF"/>
            <w:noWrap/>
            <w:vAlign w:val="bottom"/>
            <w:hideMark/>
          </w:tcPr>
          <w:p w14:paraId="706C965E" w14:textId="77777777" w:rsidR="00FE6AB4" w:rsidRPr="00FE6AB4" w:rsidRDefault="00FE6AB4" w:rsidP="00FE6AB4">
            <w:pPr>
              <w:rPr>
                <w:rFonts w:eastAsia="Times New Roman"/>
                <w:color w:val="000000"/>
              </w:rPr>
            </w:pPr>
            <w:r w:rsidRPr="00FE6AB4">
              <w:rPr>
                <w:rFonts w:eastAsia="Times New Roman"/>
                <w:color w:val="000000"/>
              </w:rPr>
              <w:t> </w:t>
            </w:r>
          </w:p>
        </w:tc>
        <w:tc>
          <w:tcPr>
            <w:tcW w:w="1260" w:type="dxa"/>
            <w:tcBorders>
              <w:top w:val="single" w:sz="4" w:space="0" w:color="auto"/>
              <w:left w:val="nil"/>
              <w:bottom w:val="single" w:sz="4" w:space="0" w:color="auto"/>
              <w:right w:val="nil"/>
            </w:tcBorders>
            <w:shd w:val="clear" w:color="000000" w:fill="FFFFFF"/>
            <w:noWrap/>
            <w:vAlign w:val="bottom"/>
            <w:hideMark/>
          </w:tcPr>
          <w:p w14:paraId="10D18D29" w14:textId="77777777" w:rsidR="00FE6AB4" w:rsidRPr="00FE6AB4" w:rsidRDefault="00FE6AB4" w:rsidP="00FE6AB4">
            <w:pPr>
              <w:jc w:val="right"/>
              <w:rPr>
                <w:rFonts w:eastAsia="Times New Roman"/>
                <w:color w:val="000000"/>
              </w:rPr>
            </w:pPr>
            <w:r w:rsidRPr="00FE6AB4">
              <w:rPr>
                <w:rFonts w:eastAsia="Times New Roman"/>
                <w:color w:val="000000"/>
              </w:rPr>
              <w:t>TLI</w:t>
            </w:r>
          </w:p>
        </w:tc>
        <w:tc>
          <w:tcPr>
            <w:tcW w:w="1260" w:type="dxa"/>
            <w:tcBorders>
              <w:top w:val="single" w:sz="4" w:space="0" w:color="auto"/>
              <w:left w:val="nil"/>
              <w:bottom w:val="single" w:sz="4" w:space="0" w:color="auto"/>
              <w:right w:val="nil"/>
            </w:tcBorders>
            <w:shd w:val="clear" w:color="000000" w:fill="FFFFFF"/>
            <w:noWrap/>
            <w:vAlign w:val="bottom"/>
            <w:hideMark/>
          </w:tcPr>
          <w:p w14:paraId="52211EDB" w14:textId="77777777" w:rsidR="00FE6AB4" w:rsidRPr="00FE6AB4" w:rsidRDefault="00FE6AB4" w:rsidP="00FE6AB4">
            <w:pPr>
              <w:jc w:val="right"/>
              <w:rPr>
                <w:rFonts w:eastAsia="Times New Roman"/>
                <w:color w:val="000000"/>
              </w:rPr>
            </w:pPr>
            <w:r w:rsidRPr="00FE6AB4">
              <w:rPr>
                <w:rFonts w:eastAsia="Times New Roman"/>
                <w:color w:val="000000"/>
              </w:rPr>
              <w:t>CFI</w:t>
            </w:r>
          </w:p>
        </w:tc>
        <w:tc>
          <w:tcPr>
            <w:tcW w:w="1530" w:type="dxa"/>
            <w:tcBorders>
              <w:top w:val="single" w:sz="4" w:space="0" w:color="auto"/>
              <w:left w:val="nil"/>
              <w:bottom w:val="single" w:sz="4" w:space="0" w:color="auto"/>
              <w:right w:val="nil"/>
            </w:tcBorders>
            <w:shd w:val="clear" w:color="000000" w:fill="FFFFFF"/>
            <w:noWrap/>
            <w:vAlign w:val="bottom"/>
            <w:hideMark/>
          </w:tcPr>
          <w:p w14:paraId="5BA9A3E7" w14:textId="77777777" w:rsidR="00FE6AB4" w:rsidRPr="00FE6AB4" w:rsidRDefault="00FE6AB4" w:rsidP="00FE6AB4">
            <w:pPr>
              <w:jc w:val="right"/>
              <w:rPr>
                <w:rFonts w:eastAsia="Times New Roman"/>
                <w:color w:val="000000"/>
              </w:rPr>
            </w:pPr>
            <w:r w:rsidRPr="00FE6AB4">
              <w:rPr>
                <w:rFonts w:eastAsia="Times New Roman"/>
                <w:color w:val="000000"/>
              </w:rPr>
              <w:t>RMSEA</w:t>
            </w:r>
          </w:p>
        </w:tc>
        <w:tc>
          <w:tcPr>
            <w:tcW w:w="1440" w:type="dxa"/>
            <w:tcBorders>
              <w:top w:val="single" w:sz="4" w:space="0" w:color="auto"/>
              <w:left w:val="nil"/>
              <w:bottom w:val="single" w:sz="4" w:space="0" w:color="auto"/>
              <w:right w:val="nil"/>
            </w:tcBorders>
            <w:shd w:val="clear" w:color="000000" w:fill="FFFFFF"/>
            <w:noWrap/>
            <w:vAlign w:val="bottom"/>
            <w:hideMark/>
          </w:tcPr>
          <w:p w14:paraId="1601C7C9" w14:textId="77777777" w:rsidR="00FE6AB4" w:rsidRPr="00FE6AB4" w:rsidRDefault="00FE6AB4" w:rsidP="00FE6AB4">
            <w:pPr>
              <w:jc w:val="right"/>
              <w:rPr>
                <w:rFonts w:eastAsia="Times New Roman"/>
                <w:color w:val="000000"/>
              </w:rPr>
            </w:pPr>
            <w:r w:rsidRPr="00FE6AB4">
              <w:rPr>
                <w:rFonts w:eastAsia="Times New Roman"/>
                <w:color w:val="000000"/>
              </w:rPr>
              <w:t>SRMR</w:t>
            </w:r>
          </w:p>
        </w:tc>
        <w:tc>
          <w:tcPr>
            <w:tcW w:w="1710" w:type="dxa"/>
            <w:tcBorders>
              <w:top w:val="single" w:sz="4" w:space="0" w:color="auto"/>
              <w:left w:val="nil"/>
              <w:bottom w:val="single" w:sz="4" w:space="0" w:color="auto"/>
              <w:right w:val="nil"/>
            </w:tcBorders>
            <w:shd w:val="clear" w:color="000000" w:fill="FFFFFF"/>
            <w:noWrap/>
            <w:vAlign w:val="bottom"/>
            <w:hideMark/>
          </w:tcPr>
          <w:p w14:paraId="5D5A2EF4" w14:textId="77777777" w:rsidR="00FE6AB4" w:rsidRPr="00FE6AB4" w:rsidRDefault="00FE6AB4" w:rsidP="00FE6AB4">
            <w:pPr>
              <w:jc w:val="right"/>
              <w:rPr>
                <w:rFonts w:eastAsia="Times New Roman"/>
                <w:color w:val="000000"/>
              </w:rPr>
            </w:pPr>
            <w:r w:rsidRPr="00FE6AB4">
              <w:rPr>
                <w:rFonts w:eastAsia="Times New Roman"/>
                <w:color w:val="000000"/>
              </w:rPr>
              <w:t>Chi-square</w:t>
            </w:r>
          </w:p>
        </w:tc>
      </w:tr>
      <w:tr w:rsidR="00C01013" w:rsidRPr="00FE6AB4" w14:paraId="69950A14" w14:textId="77777777" w:rsidTr="00C01013">
        <w:trPr>
          <w:trHeight w:val="320"/>
        </w:trPr>
        <w:tc>
          <w:tcPr>
            <w:tcW w:w="1980" w:type="dxa"/>
            <w:tcBorders>
              <w:top w:val="nil"/>
              <w:left w:val="nil"/>
              <w:bottom w:val="nil"/>
              <w:right w:val="nil"/>
            </w:tcBorders>
            <w:shd w:val="clear" w:color="000000" w:fill="FFFFFF"/>
            <w:noWrap/>
            <w:vAlign w:val="bottom"/>
            <w:hideMark/>
          </w:tcPr>
          <w:p w14:paraId="0433D91E" w14:textId="77777777" w:rsidR="00FE6AB4" w:rsidRPr="00FE6AB4" w:rsidRDefault="00FE6AB4" w:rsidP="00FE6AB4">
            <w:pPr>
              <w:rPr>
                <w:rFonts w:eastAsia="Times New Roman"/>
                <w:i/>
                <w:iCs/>
                <w:color w:val="000000"/>
              </w:rPr>
            </w:pPr>
            <w:r w:rsidRPr="00FE6AB4">
              <w:rPr>
                <w:rFonts w:eastAsia="Times New Roman"/>
                <w:i/>
                <w:iCs/>
                <w:color w:val="000000"/>
              </w:rPr>
              <w:t xml:space="preserve">RRB </w:t>
            </w:r>
            <w:r w:rsidRPr="00FE6AB4">
              <w:rPr>
                <w:rFonts w:eastAsia="Times New Roman"/>
                <w:color w:val="000000"/>
              </w:rPr>
              <w:t>at 18 mo.</w:t>
            </w:r>
          </w:p>
        </w:tc>
        <w:tc>
          <w:tcPr>
            <w:tcW w:w="1260" w:type="dxa"/>
            <w:tcBorders>
              <w:top w:val="nil"/>
              <w:left w:val="nil"/>
              <w:bottom w:val="nil"/>
              <w:right w:val="nil"/>
            </w:tcBorders>
            <w:shd w:val="clear" w:color="000000" w:fill="FFFFFF"/>
            <w:noWrap/>
            <w:vAlign w:val="bottom"/>
            <w:hideMark/>
          </w:tcPr>
          <w:p w14:paraId="541D0653" w14:textId="77777777" w:rsidR="00FE6AB4" w:rsidRPr="00FE6AB4" w:rsidRDefault="00FE6AB4" w:rsidP="00FE6AB4">
            <w:pPr>
              <w:jc w:val="right"/>
              <w:rPr>
                <w:rFonts w:eastAsia="Times New Roman"/>
                <w:color w:val="000000"/>
              </w:rPr>
            </w:pPr>
            <w:r w:rsidRPr="00FE6AB4">
              <w:rPr>
                <w:rFonts w:eastAsia="Times New Roman"/>
                <w:color w:val="000000"/>
              </w:rPr>
              <w:t>1</w:t>
            </w:r>
          </w:p>
        </w:tc>
        <w:tc>
          <w:tcPr>
            <w:tcW w:w="1260" w:type="dxa"/>
            <w:tcBorders>
              <w:top w:val="nil"/>
              <w:left w:val="nil"/>
              <w:bottom w:val="nil"/>
              <w:right w:val="nil"/>
            </w:tcBorders>
            <w:shd w:val="clear" w:color="000000" w:fill="FFFFFF"/>
            <w:noWrap/>
            <w:vAlign w:val="bottom"/>
            <w:hideMark/>
          </w:tcPr>
          <w:p w14:paraId="7888815B" w14:textId="77777777" w:rsidR="00FE6AB4" w:rsidRPr="00FE6AB4" w:rsidRDefault="00FE6AB4" w:rsidP="00FE6AB4">
            <w:pPr>
              <w:jc w:val="right"/>
              <w:rPr>
                <w:rFonts w:eastAsia="Times New Roman"/>
                <w:color w:val="000000"/>
              </w:rPr>
            </w:pPr>
            <w:r w:rsidRPr="00FE6AB4">
              <w:rPr>
                <w:rFonts w:eastAsia="Times New Roman"/>
                <w:color w:val="000000"/>
              </w:rPr>
              <w:t>1</w:t>
            </w:r>
          </w:p>
        </w:tc>
        <w:tc>
          <w:tcPr>
            <w:tcW w:w="1530" w:type="dxa"/>
            <w:tcBorders>
              <w:top w:val="nil"/>
              <w:left w:val="nil"/>
              <w:bottom w:val="nil"/>
              <w:right w:val="nil"/>
            </w:tcBorders>
            <w:shd w:val="clear" w:color="000000" w:fill="FFFFFF"/>
            <w:noWrap/>
            <w:vAlign w:val="bottom"/>
            <w:hideMark/>
          </w:tcPr>
          <w:p w14:paraId="27D76CC8" w14:textId="77777777" w:rsidR="00FE6AB4" w:rsidRPr="00FE6AB4" w:rsidRDefault="00FE6AB4" w:rsidP="00FE6AB4">
            <w:pPr>
              <w:jc w:val="right"/>
              <w:rPr>
                <w:rFonts w:eastAsia="Times New Roman"/>
                <w:color w:val="000000"/>
              </w:rPr>
            </w:pPr>
            <w:r w:rsidRPr="00FE6AB4">
              <w:rPr>
                <w:rFonts w:eastAsia="Times New Roman"/>
                <w:color w:val="000000"/>
              </w:rPr>
              <w:t>0.02</w:t>
            </w:r>
          </w:p>
        </w:tc>
        <w:tc>
          <w:tcPr>
            <w:tcW w:w="1440" w:type="dxa"/>
            <w:tcBorders>
              <w:top w:val="nil"/>
              <w:left w:val="nil"/>
              <w:bottom w:val="nil"/>
              <w:right w:val="nil"/>
            </w:tcBorders>
            <w:shd w:val="clear" w:color="000000" w:fill="FFFFFF"/>
            <w:noWrap/>
            <w:vAlign w:val="bottom"/>
            <w:hideMark/>
          </w:tcPr>
          <w:p w14:paraId="0E74FDB7" w14:textId="77777777" w:rsidR="00FE6AB4" w:rsidRPr="00FE6AB4" w:rsidRDefault="00FE6AB4" w:rsidP="00FE6AB4">
            <w:pPr>
              <w:jc w:val="right"/>
              <w:rPr>
                <w:rFonts w:eastAsia="Times New Roman"/>
                <w:color w:val="000000"/>
              </w:rPr>
            </w:pPr>
            <w:r w:rsidRPr="00FE6AB4">
              <w:rPr>
                <w:rFonts w:eastAsia="Times New Roman"/>
                <w:color w:val="000000"/>
              </w:rPr>
              <w:t>0.08</w:t>
            </w:r>
          </w:p>
        </w:tc>
        <w:tc>
          <w:tcPr>
            <w:tcW w:w="1710" w:type="dxa"/>
            <w:tcBorders>
              <w:top w:val="nil"/>
              <w:left w:val="nil"/>
              <w:bottom w:val="nil"/>
              <w:right w:val="nil"/>
            </w:tcBorders>
            <w:shd w:val="clear" w:color="000000" w:fill="FFFFFF"/>
            <w:noWrap/>
            <w:vAlign w:val="bottom"/>
            <w:hideMark/>
          </w:tcPr>
          <w:p w14:paraId="39360CC7" w14:textId="77777777" w:rsidR="00FE6AB4" w:rsidRPr="00FE6AB4" w:rsidRDefault="00FE6AB4" w:rsidP="00FE6AB4">
            <w:pPr>
              <w:jc w:val="right"/>
              <w:rPr>
                <w:rFonts w:eastAsia="Times New Roman"/>
                <w:color w:val="000000"/>
              </w:rPr>
            </w:pPr>
            <w:r w:rsidRPr="00FE6AB4">
              <w:rPr>
                <w:rFonts w:eastAsia="Times New Roman"/>
                <w:color w:val="000000"/>
              </w:rPr>
              <w:t>3.1</w:t>
            </w:r>
          </w:p>
        </w:tc>
      </w:tr>
      <w:tr w:rsidR="00C01013" w:rsidRPr="00FE6AB4" w14:paraId="118A5017" w14:textId="77777777" w:rsidTr="00C01013">
        <w:trPr>
          <w:trHeight w:val="320"/>
        </w:trPr>
        <w:tc>
          <w:tcPr>
            <w:tcW w:w="1980" w:type="dxa"/>
            <w:tcBorders>
              <w:top w:val="nil"/>
              <w:left w:val="nil"/>
              <w:bottom w:val="nil"/>
              <w:right w:val="nil"/>
            </w:tcBorders>
            <w:shd w:val="clear" w:color="000000" w:fill="FFFFFF"/>
            <w:noWrap/>
            <w:vAlign w:val="bottom"/>
            <w:hideMark/>
          </w:tcPr>
          <w:p w14:paraId="15B08EAA" w14:textId="77777777" w:rsidR="00FE6AB4" w:rsidRPr="00FE6AB4" w:rsidRDefault="00FE6AB4" w:rsidP="00FE6AB4">
            <w:pPr>
              <w:rPr>
                <w:rFonts w:eastAsia="Times New Roman"/>
                <w:i/>
                <w:iCs/>
                <w:color w:val="000000"/>
              </w:rPr>
            </w:pPr>
            <w:r w:rsidRPr="00FE6AB4">
              <w:rPr>
                <w:rFonts w:eastAsia="Times New Roman"/>
                <w:i/>
                <w:iCs/>
                <w:color w:val="000000"/>
              </w:rPr>
              <w:t xml:space="preserve">RRB </w:t>
            </w:r>
            <w:r w:rsidRPr="00FE6AB4">
              <w:rPr>
                <w:rFonts w:eastAsia="Times New Roman"/>
                <w:color w:val="000000"/>
              </w:rPr>
              <w:t>at 36 mo.</w:t>
            </w:r>
          </w:p>
        </w:tc>
        <w:tc>
          <w:tcPr>
            <w:tcW w:w="1260" w:type="dxa"/>
            <w:tcBorders>
              <w:top w:val="nil"/>
              <w:left w:val="nil"/>
              <w:bottom w:val="nil"/>
              <w:right w:val="nil"/>
            </w:tcBorders>
            <w:shd w:val="clear" w:color="000000" w:fill="FFFFFF"/>
            <w:noWrap/>
            <w:vAlign w:val="bottom"/>
            <w:hideMark/>
          </w:tcPr>
          <w:p w14:paraId="315DCABA" w14:textId="77777777" w:rsidR="00FE6AB4" w:rsidRPr="00FE6AB4" w:rsidRDefault="00FE6AB4" w:rsidP="00FE6AB4">
            <w:pPr>
              <w:jc w:val="right"/>
              <w:rPr>
                <w:rFonts w:eastAsia="Times New Roman"/>
                <w:color w:val="000000"/>
              </w:rPr>
            </w:pPr>
            <w:r w:rsidRPr="00FE6AB4">
              <w:rPr>
                <w:rFonts w:eastAsia="Times New Roman"/>
                <w:color w:val="000000"/>
              </w:rPr>
              <w:t>-0.12</w:t>
            </w:r>
          </w:p>
        </w:tc>
        <w:tc>
          <w:tcPr>
            <w:tcW w:w="1260" w:type="dxa"/>
            <w:tcBorders>
              <w:top w:val="nil"/>
              <w:left w:val="nil"/>
              <w:bottom w:val="nil"/>
              <w:right w:val="nil"/>
            </w:tcBorders>
            <w:shd w:val="clear" w:color="000000" w:fill="FFFFFF"/>
            <w:noWrap/>
            <w:vAlign w:val="bottom"/>
            <w:hideMark/>
          </w:tcPr>
          <w:p w14:paraId="76371988" w14:textId="77777777" w:rsidR="00FE6AB4" w:rsidRPr="00FE6AB4" w:rsidRDefault="00FE6AB4" w:rsidP="00FE6AB4">
            <w:pPr>
              <w:jc w:val="right"/>
              <w:rPr>
                <w:rFonts w:eastAsia="Times New Roman"/>
                <w:color w:val="000000"/>
              </w:rPr>
            </w:pPr>
            <w:r w:rsidRPr="00FE6AB4">
              <w:rPr>
                <w:rFonts w:eastAsia="Times New Roman"/>
                <w:color w:val="000000"/>
              </w:rPr>
              <w:t>0</w:t>
            </w:r>
          </w:p>
        </w:tc>
        <w:tc>
          <w:tcPr>
            <w:tcW w:w="1530" w:type="dxa"/>
            <w:tcBorders>
              <w:top w:val="nil"/>
              <w:left w:val="nil"/>
              <w:bottom w:val="nil"/>
              <w:right w:val="nil"/>
            </w:tcBorders>
            <w:shd w:val="clear" w:color="000000" w:fill="FFFFFF"/>
            <w:noWrap/>
            <w:vAlign w:val="bottom"/>
            <w:hideMark/>
          </w:tcPr>
          <w:p w14:paraId="3ADB800D" w14:textId="77777777" w:rsidR="00FE6AB4" w:rsidRPr="00FE6AB4" w:rsidRDefault="00FE6AB4" w:rsidP="00FE6AB4">
            <w:pPr>
              <w:jc w:val="right"/>
              <w:rPr>
                <w:rFonts w:eastAsia="Times New Roman"/>
                <w:color w:val="000000"/>
              </w:rPr>
            </w:pPr>
            <w:r w:rsidRPr="00FE6AB4">
              <w:rPr>
                <w:rFonts w:eastAsia="Times New Roman"/>
                <w:color w:val="000000"/>
              </w:rPr>
              <w:t>0.49</w:t>
            </w:r>
          </w:p>
        </w:tc>
        <w:tc>
          <w:tcPr>
            <w:tcW w:w="1440" w:type="dxa"/>
            <w:tcBorders>
              <w:top w:val="nil"/>
              <w:left w:val="nil"/>
              <w:bottom w:val="nil"/>
              <w:right w:val="nil"/>
            </w:tcBorders>
            <w:shd w:val="clear" w:color="000000" w:fill="FFFFFF"/>
            <w:noWrap/>
            <w:vAlign w:val="bottom"/>
            <w:hideMark/>
          </w:tcPr>
          <w:p w14:paraId="11CC4020" w14:textId="77777777" w:rsidR="00FE6AB4" w:rsidRPr="00FE6AB4" w:rsidRDefault="00FE6AB4" w:rsidP="00FE6AB4">
            <w:pPr>
              <w:jc w:val="right"/>
              <w:rPr>
                <w:rFonts w:eastAsia="Times New Roman"/>
                <w:color w:val="000000"/>
              </w:rPr>
            </w:pPr>
            <w:r w:rsidRPr="00FE6AB4">
              <w:rPr>
                <w:rFonts w:eastAsia="Times New Roman"/>
                <w:color w:val="000000"/>
              </w:rPr>
              <w:t>1.03</w:t>
            </w:r>
          </w:p>
        </w:tc>
        <w:tc>
          <w:tcPr>
            <w:tcW w:w="1710" w:type="dxa"/>
            <w:tcBorders>
              <w:top w:val="nil"/>
              <w:left w:val="nil"/>
              <w:bottom w:val="nil"/>
              <w:right w:val="nil"/>
            </w:tcBorders>
            <w:shd w:val="clear" w:color="000000" w:fill="FFFFFF"/>
            <w:noWrap/>
            <w:vAlign w:val="bottom"/>
            <w:hideMark/>
          </w:tcPr>
          <w:p w14:paraId="63C4D773" w14:textId="77777777" w:rsidR="00FE6AB4" w:rsidRPr="00FE6AB4" w:rsidRDefault="00FE6AB4" w:rsidP="00FE6AB4">
            <w:pPr>
              <w:jc w:val="right"/>
              <w:rPr>
                <w:rFonts w:eastAsia="Times New Roman"/>
                <w:color w:val="000000"/>
              </w:rPr>
            </w:pPr>
            <w:r w:rsidRPr="00FE6AB4">
              <w:rPr>
                <w:rFonts w:eastAsia="Times New Roman"/>
                <w:color w:val="000000"/>
              </w:rPr>
              <w:t>40.45</w:t>
            </w:r>
          </w:p>
        </w:tc>
      </w:tr>
      <w:tr w:rsidR="00C01013" w:rsidRPr="00FE6AB4" w14:paraId="2682CE52" w14:textId="77777777" w:rsidTr="00C01013">
        <w:trPr>
          <w:trHeight w:val="320"/>
        </w:trPr>
        <w:tc>
          <w:tcPr>
            <w:tcW w:w="1980" w:type="dxa"/>
            <w:tcBorders>
              <w:top w:val="nil"/>
              <w:left w:val="nil"/>
              <w:bottom w:val="nil"/>
              <w:right w:val="nil"/>
            </w:tcBorders>
            <w:shd w:val="clear" w:color="000000" w:fill="FFFFFF"/>
            <w:noWrap/>
            <w:vAlign w:val="bottom"/>
            <w:hideMark/>
          </w:tcPr>
          <w:p w14:paraId="022F38C2" w14:textId="77777777" w:rsidR="00FE6AB4" w:rsidRPr="00FE6AB4" w:rsidRDefault="00FE6AB4" w:rsidP="00FE6AB4">
            <w:pPr>
              <w:rPr>
                <w:rFonts w:eastAsia="Times New Roman"/>
                <w:i/>
                <w:iCs/>
                <w:color w:val="000000"/>
              </w:rPr>
            </w:pPr>
            <w:r w:rsidRPr="00FE6AB4">
              <w:rPr>
                <w:rFonts w:eastAsia="Times New Roman"/>
                <w:i/>
                <w:iCs/>
                <w:color w:val="000000"/>
              </w:rPr>
              <w:t xml:space="preserve">SCI </w:t>
            </w:r>
            <w:r w:rsidRPr="00FE6AB4">
              <w:rPr>
                <w:rFonts w:eastAsia="Times New Roman"/>
                <w:color w:val="000000"/>
              </w:rPr>
              <w:t>at 18 mo.</w:t>
            </w:r>
          </w:p>
        </w:tc>
        <w:tc>
          <w:tcPr>
            <w:tcW w:w="1260" w:type="dxa"/>
            <w:tcBorders>
              <w:top w:val="nil"/>
              <w:left w:val="nil"/>
              <w:bottom w:val="nil"/>
              <w:right w:val="nil"/>
            </w:tcBorders>
            <w:shd w:val="clear" w:color="000000" w:fill="FFFFFF"/>
            <w:noWrap/>
            <w:vAlign w:val="bottom"/>
            <w:hideMark/>
          </w:tcPr>
          <w:p w14:paraId="68A11901" w14:textId="77777777" w:rsidR="00FE6AB4" w:rsidRPr="00FE6AB4" w:rsidRDefault="00FE6AB4" w:rsidP="00FE6AB4">
            <w:pPr>
              <w:jc w:val="right"/>
              <w:rPr>
                <w:rFonts w:eastAsia="Times New Roman"/>
                <w:color w:val="000000"/>
              </w:rPr>
            </w:pPr>
            <w:r w:rsidRPr="00FE6AB4">
              <w:rPr>
                <w:rFonts w:eastAsia="Times New Roman"/>
                <w:color w:val="000000"/>
              </w:rPr>
              <w:t>0.9</w:t>
            </w:r>
          </w:p>
        </w:tc>
        <w:tc>
          <w:tcPr>
            <w:tcW w:w="1260" w:type="dxa"/>
            <w:tcBorders>
              <w:top w:val="nil"/>
              <w:left w:val="nil"/>
              <w:bottom w:val="nil"/>
              <w:right w:val="nil"/>
            </w:tcBorders>
            <w:shd w:val="clear" w:color="000000" w:fill="FFFFFF"/>
            <w:noWrap/>
            <w:vAlign w:val="bottom"/>
            <w:hideMark/>
          </w:tcPr>
          <w:p w14:paraId="074933DB" w14:textId="77777777" w:rsidR="00FE6AB4" w:rsidRPr="00FE6AB4" w:rsidRDefault="00FE6AB4" w:rsidP="00FE6AB4">
            <w:pPr>
              <w:jc w:val="right"/>
              <w:rPr>
                <w:rFonts w:eastAsia="Times New Roman"/>
                <w:color w:val="000000"/>
              </w:rPr>
            </w:pPr>
            <w:r w:rsidRPr="00FE6AB4">
              <w:rPr>
                <w:rFonts w:eastAsia="Times New Roman"/>
                <w:color w:val="000000"/>
              </w:rPr>
              <w:t>0.85</w:t>
            </w:r>
          </w:p>
        </w:tc>
        <w:tc>
          <w:tcPr>
            <w:tcW w:w="1530" w:type="dxa"/>
            <w:tcBorders>
              <w:top w:val="nil"/>
              <w:left w:val="nil"/>
              <w:bottom w:val="nil"/>
              <w:right w:val="nil"/>
            </w:tcBorders>
            <w:shd w:val="clear" w:color="000000" w:fill="FFFFFF"/>
            <w:noWrap/>
            <w:vAlign w:val="bottom"/>
            <w:hideMark/>
          </w:tcPr>
          <w:p w14:paraId="1E56FFAC" w14:textId="77777777" w:rsidR="00FE6AB4" w:rsidRPr="00FE6AB4" w:rsidRDefault="00FE6AB4" w:rsidP="00FE6AB4">
            <w:pPr>
              <w:jc w:val="right"/>
              <w:rPr>
                <w:rFonts w:eastAsia="Times New Roman"/>
                <w:color w:val="000000"/>
              </w:rPr>
            </w:pPr>
            <w:r w:rsidRPr="00FE6AB4">
              <w:rPr>
                <w:rFonts w:eastAsia="Times New Roman"/>
                <w:color w:val="000000"/>
              </w:rPr>
              <w:t>0.27</w:t>
            </w:r>
          </w:p>
        </w:tc>
        <w:tc>
          <w:tcPr>
            <w:tcW w:w="1440" w:type="dxa"/>
            <w:tcBorders>
              <w:top w:val="nil"/>
              <w:left w:val="nil"/>
              <w:bottom w:val="nil"/>
              <w:right w:val="nil"/>
            </w:tcBorders>
            <w:shd w:val="clear" w:color="000000" w:fill="FFFFFF"/>
            <w:noWrap/>
            <w:vAlign w:val="bottom"/>
            <w:hideMark/>
          </w:tcPr>
          <w:p w14:paraId="0A9B3C49" w14:textId="77777777" w:rsidR="00FE6AB4" w:rsidRPr="00FE6AB4" w:rsidRDefault="00FE6AB4" w:rsidP="00FE6AB4">
            <w:pPr>
              <w:jc w:val="right"/>
              <w:rPr>
                <w:rFonts w:eastAsia="Times New Roman"/>
                <w:color w:val="000000"/>
              </w:rPr>
            </w:pPr>
            <w:r w:rsidRPr="00FE6AB4">
              <w:rPr>
                <w:rFonts w:eastAsia="Times New Roman"/>
                <w:color w:val="000000"/>
              </w:rPr>
              <w:t>0.21</w:t>
            </w:r>
          </w:p>
        </w:tc>
        <w:tc>
          <w:tcPr>
            <w:tcW w:w="1710" w:type="dxa"/>
            <w:tcBorders>
              <w:top w:val="nil"/>
              <w:left w:val="nil"/>
              <w:bottom w:val="nil"/>
              <w:right w:val="nil"/>
            </w:tcBorders>
            <w:shd w:val="clear" w:color="000000" w:fill="FFFFFF"/>
            <w:noWrap/>
            <w:vAlign w:val="bottom"/>
            <w:hideMark/>
          </w:tcPr>
          <w:p w14:paraId="006464FC" w14:textId="77777777" w:rsidR="00FE6AB4" w:rsidRPr="00FE6AB4" w:rsidRDefault="00FE6AB4" w:rsidP="00FE6AB4">
            <w:pPr>
              <w:jc w:val="right"/>
              <w:rPr>
                <w:rFonts w:eastAsia="Times New Roman"/>
                <w:color w:val="000000"/>
              </w:rPr>
            </w:pPr>
            <w:r w:rsidRPr="00FE6AB4">
              <w:rPr>
                <w:rFonts w:eastAsia="Times New Roman"/>
                <w:color w:val="000000"/>
              </w:rPr>
              <w:t>18.78</w:t>
            </w:r>
          </w:p>
        </w:tc>
      </w:tr>
      <w:tr w:rsidR="00C01013" w:rsidRPr="00FE6AB4" w14:paraId="5CC97773" w14:textId="77777777" w:rsidTr="00C01013">
        <w:trPr>
          <w:trHeight w:val="320"/>
        </w:trPr>
        <w:tc>
          <w:tcPr>
            <w:tcW w:w="1980" w:type="dxa"/>
            <w:tcBorders>
              <w:top w:val="nil"/>
              <w:left w:val="nil"/>
              <w:bottom w:val="nil"/>
              <w:right w:val="nil"/>
            </w:tcBorders>
            <w:shd w:val="clear" w:color="000000" w:fill="FFFFFF"/>
            <w:noWrap/>
            <w:vAlign w:val="bottom"/>
            <w:hideMark/>
          </w:tcPr>
          <w:p w14:paraId="0331F12B" w14:textId="77777777" w:rsidR="00FE6AB4" w:rsidRPr="00FE6AB4" w:rsidRDefault="00FE6AB4" w:rsidP="00FE6AB4">
            <w:pPr>
              <w:rPr>
                <w:rFonts w:eastAsia="Times New Roman"/>
                <w:i/>
                <w:iCs/>
                <w:color w:val="000000"/>
              </w:rPr>
            </w:pPr>
            <w:r w:rsidRPr="00FE6AB4">
              <w:rPr>
                <w:rFonts w:eastAsia="Times New Roman"/>
                <w:i/>
                <w:iCs/>
                <w:color w:val="000000"/>
              </w:rPr>
              <w:t xml:space="preserve">SCI </w:t>
            </w:r>
            <w:r w:rsidRPr="00FE6AB4">
              <w:rPr>
                <w:rFonts w:eastAsia="Times New Roman"/>
                <w:color w:val="000000"/>
              </w:rPr>
              <w:t>at 36 mo.</w:t>
            </w:r>
          </w:p>
        </w:tc>
        <w:tc>
          <w:tcPr>
            <w:tcW w:w="1260" w:type="dxa"/>
            <w:tcBorders>
              <w:top w:val="nil"/>
              <w:left w:val="nil"/>
              <w:bottom w:val="nil"/>
              <w:right w:val="nil"/>
            </w:tcBorders>
            <w:shd w:val="clear" w:color="000000" w:fill="FFFFFF"/>
            <w:noWrap/>
            <w:vAlign w:val="bottom"/>
            <w:hideMark/>
          </w:tcPr>
          <w:p w14:paraId="2DFDA429" w14:textId="77777777" w:rsidR="00FE6AB4" w:rsidRPr="00FE6AB4" w:rsidRDefault="00FE6AB4" w:rsidP="00FE6AB4">
            <w:pPr>
              <w:jc w:val="right"/>
              <w:rPr>
                <w:rFonts w:eastAsia="Times New Roman"/>
                <w:color w:val="000000"/>
              </w:rPr>
            </w:pPr>
            <w:r w:rsidRPr="00FE6AB4">
              <w:rPr>
                <w:rFonts w:eastAsia="Times New Roman"/>
                <w:color w:val="000000"/>
              </w:rPr>
              <w:t>0.58</w:t>
            </w:r>
          </w:p>
        </w:tc>
        <w:tc>
          <w:tcPr>
            <w:tcW w:w="1260" w:type="dxa"/>
            <w:tcBorders>
              <w:top w:val="nil"/>
              <w:left w:val="nil"/>
              <w:bottom w:val="nil"/>
              <w:right w:val="nil"/>
            </w:tcBorders>
            <w:shd w:val="clear" w:color="000000" w:fill="FFFFFF"/>
            <w:noWrap/>
            <w:vAlign w:val="bottom"/>
            <w:hideMark/>
          </w:tcPr>
          <w:p w14:paraId="768F92CF" w14:textId="77777777" w:rsidR="00FE6AB4" w:rsidRPr="00FE6AB4" w:rsidRDefault="00FE6AB4" w:rsidP="00FE6AB4">
            <w:pPr>
              <w:jc w:val="right"/>
              <w:rPr>
                <w:rFonts w:eastAsia="Times New Roman"/>
                <w:color w:val="000000"/>
              </w:rPr>
            </w:pPr>
            <w:r w:rsidRPr="00FE6AB4">
              <w:rPr>
                <w:rFonts w:eastAsia="Times New Roman"/>
                <w:color w:val="000000"/>
              </w:rPr>
              <w:t>0.37</w:t>
            </w:r>
          </w:p>
        </w:tc>
        <w:tc>
          <w:tcPr>
            <w:tcW w:w="1530" w:type="dxa"/>
            <w:tcBorders>
              <w:top w:val="nil"/>
              <w:left w:val="nil"/>
              <w:bottom w:val="nil"/>
              <w:right w:val="nil"/>
            </w:tcBorders>
            <w:shd w:val="clear" w:color="000000" w:fill="FFFFFF"/>
            <w:noWrap/>
            <w:vAlign w:val="bottom"/>
            <w:hideMark/>
          </w:tcPr>
          <w:p w14:paraId="7CFFFED7" w14:textId="77777777" w:rsidR="00FE6AB4" w:rsidRPr="00FE6AB4" w:rsidRDefault="00FE6AB4" w:rsidP="00FE6AB4">
            <w:pPr>
              <w:jc w:val="right"/>
              <w:rPr>
                <w:rFonts w:eastAsia="Times New Roman"/>
                <w:color w:val="000000"/>
              </w:rPr>
            </w:pPr>
            <w:r w:rsidRPr="00FE6AB4">
              <w:rPr>
                <w:rFonts w:eastAsia="Times New Roman"/>
                <w:color w:val="000000"/>
              </w:rPr>
              <w:t>0.39</w:t>
            </w:r>
          </w:p>
        </w:tc>
        <w:tc>
          <w:tcPr>
            <w:tcW w:w="1440" w:type="dxa"/>
            <w:tcBorders>
              <w:top w:val="nil"/>
              <w:left w:val="nil"/>
              <w:bottom w:val="nil"/>
              <w:right w:val="nil"/>
            </w:tcBorders>
            <w:shd w:val="clear" w:color="000000" w:fill="FFFFFF"/>
            <w:noWrap/>
            <w:vAlign w:val="bottom"/>
            <w:hideMark/>
          </w:tcPr>
          <w:p w14:paraId="03E070D3" w14:textId="77777777" w:rsidR="00FE6AB4" w:rsidRPr="00FE6AB4" w:rsidRDefault="00FE6AB4" w:rsidP="00FE6AB4">
            <w:pPr>
              <w:jc w:val="right"/>
              <w:rPr>
                <w:rFonts w:eastAsia="Times New Roman"/>
                <w:color w:val="000000"/>
              </w:rPr>
            </w:pPr>
            <w:r w:rsidRPr="00FE6AB4">
              <w:rPr>
                <w:rFonts w:eastAsia="Times New Roman"/>
                <w:color w:val="000000"/>
              </w:rPr>
              <w:t>0.58</w:t>
            </w:r>
          </w:p>
        </w:tc>
        <w:tc>
          <w:tcPr>
            <w:tcW w:w="1710" w:type="dxa"/>
            <w:tcBorders>
              <w:top w:val="nil"/>
              <w:left w:val="nil"/>
              <w:bottom w:val="nil"/>
              <w:right w:val="nil"/>
            </w:tcBorders>
            <w:shd w:val="clear" w:color="000000" w:fill="FFFFFF"/>
            <w:noWrap/>
            <w:vAlign w:val="bottom"/>
            <w:hideMark/>
          </w:tcPr>
          <w:p w14:paraId="545505B9" w14:textId="77777777" w:rsidR="00FE6AB4" w:rsidRPr="00FE6AB4" w:rsidRDefault="00FE6AB4" w:rsidP="00FE6AB4">
            <w:pPr>
              <w:jc w:val="right"/>
              <w:rPr>
                <w:rFonts w:eastAsia="Times New Roman"/>
                <w:color w:val="000000"/>
              </w:rPr>
            </w:pPr>
            <w:r w:rsidRPr="00FE6AB4">
              <w:rPr>
                <w:rFonts w:eastAsia="Times New Roman"/>
                <w:color w:val="000000"/>
              </w:rPr>
              <w:t>26.77</w:t>
            </w:r>
          </w:p>
        </w:tc>
      </w:tr>
      <w:tr w:rsidR="00C01013" w:rsidRPr="00FE6AB4" w14:paraId="7ECCCE57" w14:textId="77777777" w:rsidTr="00C01013">
        <w:trPr>
          <w:trHeight w:val="320"/>
        </w:trPr>
        <w:tc>
          <w:tcPr>
            <w:tcW w:w="1980" w:type="dxa"/>
            <w:tcBorders>
              <w:top w:val="nil"/>
              <w:left w:val="nil"/>
              <w:bottom w:val="nil"/>
              <w:right w:val="nil"/>
            </w:tcBorders>
            <w:shd w:val="clear" w:color="000000" w:fill="FFFFFF"/>
            <w:noWrap/>
            <w:vAlign w:val="bottom"/>
          </w:tcPr>
          <w:p w14:paraId="44029B44" w14:textId="43F3D73A" w:rsidR="00C948B3" w:rsidRPr="00C948B3" w:rsidRDefault="00C948B3" w:rsidP="00FE6AB4">
            <w:pPr>
              <w:rPr>
                <w:rFonts w:eastAsia="Times New Roman"/>
                <w:color w:val="000000"/>
              </w:rPr>
            </w:pPr>
            <w:r>
              <w:rPr>
                <w:rFonts w:eastAsia="Times New Roman"/>
                <w:i/>
                <w:iCs/>
                <w:color w:val="000000"/>
              </w:rPr>
              <w:t xml:space="preserve">RRB </w:t>
            </w:r>
            <w:r>
              <w:rPr>
                <w:rFonts w:eastAsia="Times New Roman"/>
                <w:color w:val="000000"/>
              </w:rPr>
              <w:t>(</w:t>
            </w:r>
            <w:proofErr w:type="spellStart"/>
            <w:r>
              <w:rPr>
                <w:rFonts w:eastAsia="Times New Roman"/>
                <w:color w:val="000000"/>
              </w:rPr>
              <w:t>Cholesky</w:t>
            </w:r>
            <w:proofErr w:type="spellEnd"/>
            <w:r>
              <w:rPr>
                <w:rFonts w:eastAsia="Times New Roman"/>
                <w:color w:val="000000"/>
              </w:rPr>
              <w:t>)</w:t>
            </w:r>
          </w:p>
        </w:tc>
        <w:tc>
          <w:tcPr>
            <w:tcW w:w="1260" w:type="dxa"/>
            <w:tcBorders>
              <w:top w:val="nil"/>
              <w:left w:val="nil"/>
              <w:bottom w:val="nil"/>
              <w:right w:val="nil"/>
            </w:tcBorders>
            <w:shd w:val="clear" w:color="000000" w:fill="FFFFFF"/>
            <w:noWrap/>
            <w:vAlign w:val="bottom"/>
          </w:tcPr>
          <w:p w14:paraId="330B678E" w14:textId="42511605" w:rsidR="00C948B3" w:rsidRPr="00FE6AB4" w:rsidRDefault="00C948B3" w:rsidP="00FE6AB4">
            <w:pPr>
              <w:jc w:val="right"/>
              <w:rPr>
                <w:rFonts w:eastAsia="Times New Roman"/>
                <w:color w:val="000000"/>
              </w:rPr>
            </w:pPr>
            <w:r>
              <w:rPr>
                <w:rFonts w:eastAsia="Times New Roman"/>
                <w:color w:val="000000"/>
              </w:rPr>
              <w:t>0.98</w:t>
            </w:r>
          </w:p>
        </w:tc>
        <w:tc>
          <w:tcPr>
            <w:tcW w:w="1260" w:type="dxa"/>
            <w:tcBorders>
              <w:top w:val="nil"/>
              <w:left w:val="nil"/>
              <w:bottom w:val="nil"/>
              <w:right w:val="nil"/>
            </w:tcBorders>
            <w:shd w:val="clear" w:color="000000" w:fill="FFFFFF"/>
            <w:noWrap/>
            <w:vAlign w:val="bottom"/>
          </w:tcPr>
          <w:p w14:paraId="579082FC" w14:textId="200F04E7" w:rsidR="00C948B3" w:rsidRPr="00FE6AB4" w:rsidRDefault="00C948B3" w:rsidP="00FE6AB4">
            <w:pPr>
              <w:jc w:val="right"/>
              <w:rPr>
                <w:rFonts w:eastAsia="Times New Roman"/>
                <w:color w:val="000000"/>
              </w:rPr>
            </w:pPr>
            <w:r>
              <w:rPr>
                <w:rFonts w:eastAsia="Times New Roman"/>
                <w:color w:val="000000"/>
              </w:rPr>
              <w:t>0.99</w:t>
            </w:r>
          </w:p>
        </w:tc>
        <w:tc>
          <w:tcPr>
            <w:tcW w:w="1530" w:type="dxa"/>
            <w:tcBorders>
              <w:top w:val="nil"/>
              <w:left w:val="nil"/>
              <w:bottom w:val="nil"/>
              <w:right w:val="nil"/>
            </w:tcBorders>
            <w:shd w:val="clear" w:color="000000" w:fill="FFFFFF"/>
            <w:noWrap/>
            <w:vAlign w:val="bottom"/>
          </w:tcPr>
          <w:p w14:paraId="5DFDD390" w14:textId="7B3BD98C" w:rsidR="00C948B3" w:rsidRPr="00FE6AB4" w:rsidRDefault="00C948B3" w:rsidP="00FE6AB4">
            <w:pPr>
              <w:jc w:val="right"/>
              <w:rPr>
                <w:rFonts w:eastAsia="Times New Roman"/>
                <w:color w:val="000000"/>
              </w:rPr>
            </w:pPr>
            <w:r>
              <w:rPr>
                <w:rFonts w:eastAsia="Times New Roman"/>
                <w:color w:val="000000"/>
              </w:rPr>
              <w:t>0.06</w:t>
            </w:r>
          </w:p>
        </w:tc>
        <w:tc>
          <w:tcPr>
            <w:tcW w:w="1440" w:type="dxa"/>
            <w:tcBorders>
              <w:top w:val="nil"/>
              <w:left w:val="nil"/>
              <w:bottom w:val="nil"/>
              <w:right w:val="nil"/>
            </w:tcBorders>
            <w:shd w:val="clear" w:color="000000" w:fill="FFFFFF"/>
            <w:noWrap/>
            <w:vAlign w:val="bottom"/>
          </w:tcPr>
          <w:p w14:paraId="6DAA293B" w14:textId="3F0E7D8B" w:rsidR="00C948B3" w:rsidRPr="00FE6AB4" w:rsidRDefault="00C948B3" w:rsidP="00FE6AB4">
            <w:pPr>
              <w:jc w:val="right"/>
              <w:rPr>
                <w:rFonts w:eastAsia="Times New Roman"/>
                <w:color w:val="000000"/>
              </w:rPr>
            </w:pPr>
            <w:r>
              <w:rPr>
                <w:rFonts w:eastAsia="Times New Roman"/>
                <w:color w:val="000000"/>
              </w:rPr>
              <w:t>0.16</w:t>
            </w:r>
          </w:p>
        </w:tc>
        <w:tc>
          <w:tcPr>
            <w:tcW w:w="1710" w:type="dxa"/>
            <w:tcBorders>
              <w:top w:val="nil"/>
              <w:left w:val="nil"/>
              <w:bottom w:val="nil"/>
              <w:right w:val="nil"/>
            </w:tcBorders>
            <w:shd w:val="clear" w:color="000000" w:fill="FFFFFF"/>
            <w:noWrap/>
            <w:vAlign w:val="bottom"/>
          </w:tcPr>
          <w:p w14:paraId="33FCA82E" w14:textId="6F2080E9" w:rsidR="00C948B3" w:rsidRPr="00FE6AB4" w:rsidRDefault="00C948B3" w:rsidP="00FE6AB4">
            <w:pPr>
              <w:jc w:val="right"/>
              <w:rPr>
                <w:rFonts w:eastAsia="Times New Roman"/>
                <w:color w:val="000000"/>
              </w:rPr>
            </w:pPr>
            <w:r>
              <w:rPr>
                <w:rFonts w:eastAsia="Times New Roman"/>
                <w:color w:val="000000"/>
              </w:rPr>
              <w:t>4.95</w:t>
            </w:r>
          </w:p>
        </w:tc>
      </w:tr>
      <w:tr w:rsidR="00C01013" w:rsidRPr="00FE6AB4" w14:paraId="0B3E31B8" w14:textId="77777777" w:rsidTr="00C01013">
        <w:trPr>
          <w:trHeight w:val="320"/>
        </w:trPr>
        <w:tc>
          <w:tcPr>
            <w:tcW w:w="1980" w:type="dxa"/>
            <w:tcBorders>
              <w:top w:val="nil"/>
              <w:left w:val="nil"/>
              <w:bottom w:val="single" w:sz="4" w:space="0" w:color="auto"/>
              <w:right w:val="nil"/>
            </w:tcBorders>
            <w:shd w:val="clear" w:color="000000" w:fill="FFFFFF"/>
            <w:noWrap/>
            <w:vAlign w:val="bottom"/>
          </w:tcPr>
          <w:p w14:paraId="5CACBFC9" w14:textId="31CE5FA0" w:rsidR="00C948B3" w:rsidRPr="00C948B3" w:rsidRDefault="00C948B3" w:rsidP="00FE6AB4">
            <w:pPr>
              <w:rPr>
                <w:rFonts w:eastAsia="Times New Roman"/>
                <w:color w:val="000000"/>
              </w:rPr>
            </w:pPr>
            <w:r>
              <w:rPr>
                <w:rFonts w:eastAsia="Times New Roman"/>
                <w:i/>
                <w:iCs/>
                <w:color w:val="000000"/>
              </w:rPr>
              <w:t xml:space="preserve">SCI </w:t>
            </w:r>
            <w:r>
              <w:rPr>
                <w:rFonts w:eastAsia="Times New Roman"/>
                <w:color w:val="000000"/>
              </w:rPr>
              <w:t>(</w:t>
            </w:r>
            <w:proofErr w:type="spellStart"/>
            <w:r>
              <w:rPr>
                <w:rFonts w:eastAsia="Times New Roman"/>
                <w:color w:val="000000"/>
              </w:rPr>
              <w:t>Cholesky</w:t>
            </w:r>
            <w:proofErr w:type="spellEnd"/>
            <w:r>
              <w:rPr>
                <w:rFonts w:eastAsia="Times New Roman"/>
                <w:color w:val="000000"/>
              </w:rPr>
              <w:t>)</w:t>
            </w:r>
          </w:p>
        </w:tc>
        <w:tc>
          <w:tcPr>
            <w:tcW w:w="1260" w:type="dxa"/>
            <w:tcBorders>
              <w:top w:val="nil"/>
              <w:left w:val="nil"/>
              <w:bottom w:val="single" w:sz="4" w:space="0" w:color="auto"/>
              <w:right w:val="nil"/>
            </w:tcBorders>
            <w:shd w:val="clear" w:color="000000" w:fill="FFFFFF"/>
            <w:noWrap/>
            <w:vAlign w:val="bottom"/>
          </w:tcPr>
          <w:p w14:paraId="6A467662" w14:textId="3BC68EAA" w:rsidR="00C948B3" w:rsidRPr="00FE6AB4" w:rsidRDefault="00C948B3" w:rsidP="00FE6AB4">
            <w:pPr>
              <w:jc w:val="right"/>
              <w:rPr>
                <w:rFonts w:eastAsia="Times New Roman"/>
                <w:color w:val="000000"/>
              </w:rPr>
            </w:pPr>
            <w:r>
              <w:rPr>
                <w:rFonts w:eastAsia="Times New Roman"/>
                <w:color w:val="000000"/>
              </w:rPr>
              <w:t>0.77</w:t>
            </w:r>
          </w:p>
        </w:tc>
        <w:tc>
          <w:tcPr>
            <w:tcW w:w="1260" w:type="dxa"/>
            <w:tcBorders>
              <w:top w:val="nil"/>
              <w:left w:val="nil"/>
              <w:bottom w:val="single" w:sz="4" w:space="0" w:color="auto"/>
              <w:right w:val="nil"/>
            </w:tcBorders>
            <w:shd w:val="clear" w:color="000000" w:fill="FFFFFF"/>
            <w:noWrap/>
            <w:vAlign w:val="bottom"/>
          </w:tcPr>
          <w:p w14:paraId="2C387873" w14:textId="04F4D14F" w:rsidR="00C948B3" w:rsidRPr="00FE6AB4" w:rsidRDefault="00C948B3" w:rsidP="00FE6AB4">
            <w:pPr>
              <w:jc w:val="right"/>
              <w:rPr>
                <w:rFonts w:eastAsia="Times New Roman"/>
                <w:color w:val="000000"/>
              </w:rPr>
            </w:pPr>
            <w:r>
              <w:rPr>
                <w:rFonts w:eastAsia="Times New Roman"/>
                <w:color w:val="000000"/>
              </w:rPr>
              <w:t>0.92</w:t>
            </w:r>
          </w:p>
        </w:tc>
        <w:tc>
          <w:tcPr>
            <w:tcW w:w="1530" w:type="dxa"/>
            <w:tcBorders>
              <w:top w:val="nil"/>
              <w:left w:val="nil"/>
              <w:bottom w:val="single" w:sz="4" w:space="0" w:color="auto"/>
              <w:right w:val="nil"/>
            </w:tcBorders>
            <w:shd w:val="clear" w:color="000000" w:fill="FFFFFF"/>
            <w:noWrap/>
            <w:vAlign w:val="bottom"/>
          </w:tcPr>
          <w:p w14:paraId="0D71AE5E" w14:textId="4215C293" w:rsidR="00C948B3" w:rsidRPr="00FE6AB4" w:rsidRDefault="00C948B3" w:rsidP="00FE6AB4">
            <w:pPr>
              <w:jc w:val="right"/>
              <w:rPr>
                <w:rFonts w:eastAsia="Times New Roman"/>
                <w:color w:val="000000"/>
              </w:rPr>
            </w:pPr>
            <w:r>
              <w:rPr>
                <w:rFonts w:eastAsia="Times New Roman"/>
                <w:color w:val="000000"/>
              </w:rPr>
              <w:t>0.22</w:t>
            </w:r>
          </w:p>
        </w:tc>
        <w:tc>
          <w:tcPr>
            <w:tcW w:w="1440" w:type="dxa"/>
            <w:tcBorders>
              <w:top w:val="nil"/>
              <w:left w:val="nil"/>
              <w:bottom w:val="single" w:sz="4" w:space="0" w:color="auto"/>
              <w:right w:val="nil"/>
            </w:tcBorders>
            <w:shd w:val="clear" w:color="000000" w:fill="FFFFFF"/>
            <w:noWrap/>
            <w:vAlign w:val="bottom"/>
          </w:tcPr>
          <w:p w14:paraId="5D3B16C7" w14:textId="29F32007" w:rsidR="00C948B3" w:rsidRPr="00FE6AB4" w:rsidRDefault="00C948B3" w:rsidP="00FE6AB4">
            <w:pPr>
              <w:jc w:val="right"/>
              <w:rPr>
                <w:rFonts w:eastAsia="Times New Roman"/>
                <w:color w:val="000000"/>
              </w:rPr>
            </w:pPr>
            <w:r>
              <w:rPr>
                <w:rFonts w:eastAsia="Times New Roman"/>
                <w:color w:val="000000"/>
              </w:rPr>
              <w:t>0.14</w:t>
            </w:r>
          </w:p>
        </w:tc>
        <w:tc>
          <w:tcPr>
            <w:tcW w:w="1710" w:type="dxa"/>
            <w:tcBorders>
              <w:top w:val="nil"/>
              <w:left w:val="nil"/>
              <w:bottom w:val="single" w:sz="4" w:space="0" w:color="auto"/>
              <w:right w:val="nil"/>
            </w:tcBorders>
            <w:shd w:val="clear" w:color="000000" w:fill="FFFFFF"/>
            <w:noWrap/>
            <w:vAlign w:val="bottom"/>
          </w:tcPr>
          <w:p w14:paraId="3EE5A6D6" w14:textId="4CFE58B7" w:rsidR="00C948B3" w:rsidRPr="00FE6AB4" w:rsidRDefault="00C948B3" w:rsidP="00FE6AB4">
            <w:pPr>
              <w:jc w:val="right"/>
              <w:rPr>
                <w:rFonts w:eastAsia="Times New Roman"/>
                <w:color w:val="000000"/>
              </w:rPr>
            </w:pPr>
            <w:r>
              <w:rPr>
                <w:rFonts w:eastAsia="Times New Roman"/>
                <w:color w:val="000000"/>
              </w:rPr>
              <w:t>19.08</w:t>
            </w:r>
          </w:p>
        </w:tc>
      </w:tr>
    </w:tbl>
    <w:p w14:paraId="570D0923" w14:textId="4DBA1AD1" w:rsidR="00FE6AB4" w:rsidRDefault="00780955" w:rsidP="00103A20">
      <w:pPr>
        <w:widowControl w:val="0"/>
        <w:autoSpaceDE w:val="0"/>
        <w:autoSpaceDN w:val="0"/>
        <w:adjustRightInd w:val="0"/>
        <w:spacing w:line="480" w:lineRule="auto"/>
      </w:pPr>
      <w:r>
        <w:t xml:space="preserve">TLI = Tucker-Lewis Index; CFI = Comparative Fit Index; RMSEA = root mean square error of approximation; SRMR = standardized root </w:t>
      </w:r>
      <w:proofErr w:type="gramStart"/>
      <w:r>
        <w:t>mean</w:t>
      </w:r>
      <w:proofErr w:type="gramEnd"/>
      <w:r>
        <w:t xml:space="preserve"> square residual</w:t>
      </w:r>
    </w:p>
    <w:p w14:paraId="31B141F9" w14:textId="77777777" w:rsidR="007C04B2" w:rsidRDefault="007C04B2" w:rsidP="00103A20">
      <w:pPr>
        <w:widowControl w:val="0"/>
        <w:autoSpaceDE w:val="0"/>
        <w:autoSpaceDN w:val="0"/>
        <w:adjustRightInd w:val="0"/>
        <w:spacing w:line="480" w:lineRule="auto"/>
        <w:rPr>
          <w:b/>
          <w:bCs/>
        </w:rPr>
      </w:pPr>
    </w:p>
    <w:p w14:paraId="783CB862" w14:textId="77777777" w:rsidR="007C04B2" w:rsidRDefault="007C04B2" w:rsidP="00103A20">
      <w:pPr>
        <w:widowControl w:val="0"/>
        <w:autoSpaceDE w:val="0"/>
        <w:autoSpaceDN w:val="0"/>
        <w:adjustRightInd w:val="0"/>
        <w:spacing w:line="480" w:lineRule="auto"/>
        <w:rPr>
          <w:b/>
          <w:bCs/>
        </w:rPr>
      </w:pPr>
    </w:p>
    <w:p w14:paraId="4C7A7A04" w14:textId="77777777" w:rsidR="007C04B2" w:rsidRDefault="007C04B2" w:rsidP="00103A20">
      <w:pPr>
        <w:widowControl w:val="0"/>
        <w:autoSpaceDE w:val="0"/>
        <w:autoSpaceDN w:val="0"/>
        <w:adjustRightInd w:val="0"/>
        <w:spacing w:line="480" w:lineRule="auto"/>
        <w:rPr>
          <w:b/>
          <w:bCs/>
        </w:rPr>
      </w:pPr>
    </w:p>
    <w:p w14:paraId="11A7D362" w14:textId="77777777" w:rsidR="007C04B2" w:rsidRDefault="007C04B2" w:rsidP="00103A20">
      <w:pPr>
        <w:widowControl w:val="0"/>
        <w:autoSpaceDE w:val="0"/>
        <w:autoSpaceDN w:val="0"/>
        <w:adjustRightInd w:val="0"/>
        <w:spacing w:line="480" w:lineRule="auto"/>
        <w:rPr>
          <w:b/>
          <w:bCs/>
        </w:rPr>
      </w:pPr>
    </w:p>
    <w:p w14:paraId="6E65079A" w14:textId="77777777" w:rsidR="007C04B2" w:rsidRDefault="007C04B2" w:rsidP="00103A20">
      <w:pPr>
        <w:widowControl w:val="0"/>
        <w:autoSpaceDE w:val="0"/>
        <w:autoSpaceDN w:val="0"/>
        <w:adjustRightInd w:val="0"/>
        <w:spacing w:line="480" w:lineRule="auto"/>
        <w:rPr>
          <w:b/>
          <w:bCs/>
        </w:rPr>
      </w:pPr>
    </w:p>
    <w:p w14:paraId="34E19735" w14:textId="77777777" w:rsidR="007C04B2" w:rsidRDefault="007C04B2" w:rsidP="00103A20">
      <w:pPr>
        <w:widowControl w:val="0"/>
        <w:autoSpaceDE w:val="0"/>
        <w:autoSpaceDN w:val="0"/>
        <w:adjustRightInd w:val="0"/>
        <w:spacing w:line="480" w:lineRule="auto"/>
        <w:rPr>
          <w:b/>
          <w:bCs/>
        </w:rPr>
      </w:pPr>
    </w:p>
    <w:p w14:paraId="4D729442" w14:textId="77777777" w:rsidR="007C04B2" w:rsidRDefault="007C04B2" w:rsidP="00103A20">
      <w:pPr>
        <w:widowControl w:val="0"/>
        <w:autoSpaceDE w:val="0"/>
        <w:autoSpaceDN w:val="0"/>
        <w:adjustRightInd w:val="0"/>
        <w:spacing w:line="480" w:lineRule="auto"/>
        <w:rPr>
          <w:b/>
          <w:bCs/>
        </w:rPr>
      </w:pPr>
    </w:p>
    <w:p w14:paraId="3FAE972C" w14:textId="77777777" w:rsidR="007C04B2" w:rsidRDefault="007C04B2" w:rsidP="00103A20">
      <w:pPr>
        <w:widowControl w:val="0"/>
        <w:autoSpaceDE w:val="0"/>
        <w:autoSpaceDN w:val="0"/>
        <w:adjustRightInd w:val="0"/>
        <w:spacing w:line="480" w:lineRule="auto"/>
        <w:rPr>
          <w:b/>
          <w:bCs/>
        </w:rPr>
      </w:pPr>
    </w:p>
    <w:p w14:paraId="534F9F2F" w14:textId="77777777" w:rsidR="007C04B2" w:rsidRDefault="007C04B2" w:rsidP="00103A20">
      <w:pPr>
        <w:widowControl w:val="0"/>
        <w:autoSpaceDE w:val="0"/>
        <w:autoSpaceDN w:val="0"/>
        <w:adjustRightInd w:val="0"/>
        <w:spacing w:line="480" w:lineRule="auto"/>
        <w:rPr>
          <w:b/>
          <w:bCs/>
        </w:rPr>
      </w:pPr>
    </w:p>
    <w:p w14:paraId="309AA0DF" w14:textId="77777777" w:rsidR="007C04B2" w:rsidRDefault="007C04B2" w:rsidP="00103A20">
      <w:pPr>
        <w:widowControl w:val="0"/>
        <w:autoSpaceDE w:val="0"/>
        <w:autoSpaceDN w:val="0"/>
        <w:adjustRightInd w:val="0"/>
        <w:spacing w:line="480" w:lineRule="auto"/>
        <w:rPr>
          <w:b/>
          <w:bCs/>
        </w:rPr>
      </w:pPr>
    </w:p>
    <w:p w14:paraId="371A59D6" w14:textId="77777777" w:rsidR="007C04B2" w:rsidRDefault="007C04B2" w:rsidP="00103A20">
      <w:pPr>
        <w:widowControl w:val="0"/>
        <w:autoSpaceDE w:val="0"/>
        <w:autoSpaceDN w:val="0"/>
        <w:adjustRightInd w:val="0"/>
        <w:spacing w:line="480" w:lineRule="auto"/>
        <w:rPr>
          <w:b/>
          <w:bCs/>
        </w:rPr>
      </w:pPr>
    </w:p>
    <w:p w14:paraId="08F543E2" w14:textId="77777777" w:rsidR="007C04B2" w:rsidRDefault="007C04B2" w:rsidP="00103A20">
      <w:pPr>
        <w:widowControl w:val="0"/>
        <w:autoSpaceDE w:val="0"/>
        <w:autoSpaceDN w:val="0"/>
        <w:adjustRightInd w:val="0"/>
        <w:spacing w:line="480" w:lineRule="auto"/>
        <w:rPr>
          <w:b/>
          <w:bCs/>
        </w:rPr>
      </w:pPr>
    </w:p>
    <w:p w14:paraId="4439E01C" w14:textId="77777777" w:rsidR="007C04B2" w:rsidRDefault="007C04B2" w:rsidP="00103A20">
      <w:pPr>
        <w:widowControl w:val="0"/>
        <w:autoSpaceDE w:val="0"/>
        <w:autoSpaceDN w:val="0"/>
        <w:adjustRightInd w:val="0"/>
        <w:spacing w:line="480" w:lineRule="auto"/>
        <w:rPr>
          <w:b/>
          <w:bCs/>
        </w:rPr>
      </w:pPr>
    </w:p>
    <w:p w14:paraId="7B57760C" w14:textId="77777777" w:rsidR="007C04B2" w:rsidRDefault="007C04B2" w:rsidP="00103A20">
      <w:pPr>
        <w:widowControl w:val="0"/>
        <w:autoSpaceDE w:val="0"/>
        <w:autoSpaceDN w:val="0"/>
        <w:adjustRightInd w:val="0"/>
        <w:spacing w:line="480" w:lineRule="auto"/>
        <w:rPr>
          <w:b/>
          <w:bCs/>
        </w:rPr>
      </w:pPr>
    </w:p>
    <w:p w14:paraId="6558AF6E" w14:textId="77777777" w:rsidR="007C04B2" w:rsidRDefault="007C04B2" w:rsidP="00103A20">
      <w:pPr>
        <w:widowControl w:val="0"/>
        <w:autoSpaceDE w:val="0"/>
        <w:autoSpaceDN w:val="0"/>
        <w:adjustRightInd w:val="0"/>
        <w:spacing w:line="480" w:lineRule="auto"/>
        <w:rPr>
          <w:b/>
          <w:bCs/>
        </w:rPr>
      </w:pPr>
    </w:p>
    <w:p w14:paraId="52208D1C" w14:textId="77777777" w:rsidR="00DA6FA4" w:rsidRDefault="00DA6FA4" w:rsidP="00103A20">
      <w:pPr>
        <w:widowControl w:val="0"/>
        <w:autoSpaceDE w:val="0"/>
        <w:autoSpaceDN w:val="0"/>
        <w:adjustRightInd w:val="0"/>
        <w:spacing w:line="480" w:lineRule="auto"/>
        <w:rPr>
          <w:b/>
          <w:bCs/>
        </w:rPr>
      </w:pPr>
    </w:p>
    <w:p w14:paraId="03217000" w14:textId="20B75EAB" w:rsidR="00003869" w:rsidRDefault="00003869" w:rsidP="00103A20">
      <w:pPr>
        <w:widowControl w:val="0"/>
        <w:autoSpaceDE w:val="0"/>
        <w:autoSpaceDN w:val="0"/>
        <w:adjustRightInd w:val="0"/>
        <w:spacing w:line="480" w:lineRule="auto"/>
      </w:pPr>
      <w:r>
        <w:rPr>
          <w:b/>
          <w:bCs/>
        </w:rPr>
        <w:lastRenderedPageBreak/>
        <w:t xml:space="preserve">Table 4. </w:t>
      </w:r>
      <w:r w:rsidR="00ED34EA">
        <w:t>Parameter estimates for</w:t>
      </w:r>
      <w:r w:rsidR="00987BB1">
        <w:t xml:space="preserve"> genetic and environmental components of cross-sectional ACE models, including standard error</w:t>
      </w:r>
      <w:r w:rsidR="00955032">
        <w:t>s</w:t>
      </w:r>
      <w:r w:rsidR="00987BB1">
        <w:t xml:space="preserve"> (SE), p-value</w:t>
      </w:r>
      <w:r w:rsidR="00955032">
        <w:t>s</w:t>
      </w:r>
      <w:r w:rsidR="00987BB1">
        <w:t>, and at 95% confidence interval</w:t>
      </w:r>
      <w:r w:rsidR="00955032">
        <w:t xml:space="preserve">s </w:t>
      </w:r>
      <w:r w:rsidR="00987BB1">
        <w:t>(CI; upper, lower)</w:t>
      </w:r>
    </w:p>
    <w:tbl>
      <w:tblPr>
        <w:tblW w:w="9100" w:type="dxa"/>
        <w:tblLook w:val="04A0" w:firstRow="1" w:lastRow="0" w:firstColumn="1" w:lastColumn="0" w:noHBand="0" w:noVBand="1"/>
      </w:tblPr>
      <w:tblGrid>
        <w:gridCol w:w="1300"/>
        <w:gridCol w:w="1300"/>
        <w:gridCol w:w="1300"/>
        <w:gridCol w:w="1300"/>
        <w:gridCol w:w="1300"/>
        <w:gridCol w:w="1300"/>
        <w:gridCol w:w="1300"/>
      </w:tblGrid>
      <w:tr w:rsidR="00987BB1" w:rsidRPr="00987BB1" w14:paraId="3FB61E80" w14:textId="77777777" w:rsidTr="00955032">
        <w:trPr>
          <w:trHeight w:val="320"/>
        </w:trPr>
        <w:tc>
          <w:tcPr>
            <w:tcW w:w="1300" w:type="dxa"/>
            <w:tcBorders>
              <w:top w:val="single" w:sz="4" w:space="0" w:color="auto"/>
              <w:left w:val="nil"/>
              <w:bottom w:val="single" w:sz="4" w:space="0" w:color="auto"/>
              <w:right w:val="nil"/>
            </w:tcBorders>
            <w:shd w:val="clear" w:color="000000" w:fill="FFFFFF"/>
            <w:noWrap/>
            <w:vAlign w:val="bottom"/>
            <w:hideMark/>
          </w:tcPr>
          <w:p w14:paraId="7F54D942" w14:textId="77777777" w:rsidR="00987BB1" w:rsidRPr="00987BB1" w:rsidRDefault="00987BB1" w:rsidP="00987BB1">
            <w:pPr>
              <w:jc w:val="right"/>
              <w:rPr>
                <w:rFonts w:eastAsia="Times New Roman"/>
                <w:color w:val="000000"/>
              </w:rPr>
            </w:pPr>
            <w:r w:rsidRPr="00987BB1">
              <w:rPr>
                <w:rFonts w:eastAsia="Times New Roman"/>
                <w:color w:val="000000"/>
              </w:rPr>
              <w:t> </w:t>
            </w:r>
          </w:p>
        </w:tc>
        <w:tc>
          <w:tcPr>
            <w:tcW w:w="1300" w:type="dxa"/>
            <w:tcBorders>
              <w:top w:val="single" w:sz="4" w:space="0" w:color="auto"/>
              <w:left w:val="nil"/>
              <w:bottom w:val="single" w:sz="4" w:space="0" w:color="auto"/>
              <w:right w:val="nil"/>
            </w:tcBorders>
            <w:shd w:val="clear" w:color="000000" w:fill="FFFFFF"/>
            <w:noWrap/>
            <w:vAlign w:val="bottom"/>
            <w:hideMark/>
          </w:tcPr>
          <w:p w14:paraId="751FBC53" w14:textId="77777777" w:rsidR="00987BB1" w:rsidRPr="00987BB1" w:rsidRDefault="00987BB1" w:rsidP="00987BB1">
            <w:pPr>
              <w:jc w:val="center"/>
              <w:rPr>
                <w:rFonts w:eastAsia="Times New Roman"/>
                <w:color w:val="000000"/>
              </w:rPr>
            </w:pPr>
            <w:r w:rsidRPr="00987BB1">
              <w:rPr>
                <w:rFonts w:eastAsia="Times New Roman"/>
                <w:color w:val="000000"/>
              </w:rPr>
              <w:t>Label</w:t>
            </w:r>
          </w:p>
        </w:tc>
        <w:tc>
          <w:tcPr>
            <w:tcW w:w="1300" w:type="dxa"/>
            <w:tcBorders>
              <w:top w:val="single" w:sz="4" w:space="0" w:color="auto"/>
              <w:left w:val="nil"/>
              <w:bottom w:val="single" w:sz="4" w:space="0" w:color="auto"/>
              <w:right w:val="nil"/>
            </w:tcBorders>
            <w:shd w:val="clear" w:color="000000" w:fill="FFFFFF"/>
            <w:noWrap/>
            <w:vAlign w:val="bottom"/>
            <w:hideMark/>
          </w:tcPr>
          <w:p w14:paraId="5D88A606" w14:textId="77777777" w:rsidR="00987BB1" w:rsidRPr="00987BB1" w:rsidRDefault="00987BB1" w:rsidP="00987BB1">
            <w:pPr>
              <w:jc w:val="right"/>
              <w:rPr>
                <w:rFonts w:eastAsia="Times New Roman"/>
                <w:color w:val="000000"/>
              </w:rPr>
            </w:pPr>
            <w:r w:rsidRPr="00987BB1">
              <w:rPr>
                <w:rFonts w:eastAsia="Times New Roman"/>
                <w:color w:val="000000"/>
              </w:rPr>
              <w:t>Estimate</w:t>
            </w:r>
          </w:p>
        </w:tc>
        <w:tc>
          <w:tcPr>
            <w:tcW w:w="1300" w:type="dxa"/>
            <w:tcBorders>
              <w:top w:val="single" w:sz="4" w:space="0" w:color="auto"/>
              <w:left w:val="nil"/>
              <w:bottom w:val="single" w:sz="4" w:space="0" w:color="auto"/>
              <w:right w:val="nil"/>
            </w:tcBorders>
            <w:shd w:val="clear" w:color="000000" w:fill="FFFFFF"/>
            <w:noWrap/>
            <w:vAlign w:val="bottom"/>
            <w:hideMark/>
          </w:tcPr>
          <w:p w14:paraId="5E562758" w14:textId="77777777" w:rsidR="00987BB1" w:rsidRPr="00987BB1" w:rsidRDefault="00987BB1" w:rsidP="00987BB1">
            <w:pPr>
              <w:jc w:val="right"/>
              <w:rPr>
                <w:rFonts w:eastAsia="Times New Roman"/>
                <w:color w:val="000000"/>
              </w:rPr>
            </w:pPr>
            <w:r w:rsidRPr="00987BB1">
              <w:rPr>
                <w:rFonts w:eastAsia="Times New Roman"/>
                <w:color w:val="000000"/>
              </w:rPr>
              <w:t>SE</w:t>
            </w:r>
          </w:p>
        </w:tc>
        <w:tc>
          <w:tcPr>
            <w:tcW w:w="1300" w:type="dxa"/>
            <w:tcBorders>
              <w:top w:val="single" w:sz="4" w:space="0" w:color="auto"/>
              <w:left w:val="nil"/>
              <w:bottom w:val="single" w:sz="4" w:space="0" w:color="auto"/>
              <w:right w:val="nil"/>
            </w:tcBorders>
            <w:shd w:val="clear" w:color="000000" w:fill="FFFFFF"/>
            <w:noWrap/>
            <w:vAlign w:val="bottom"/>
            <w:hideMark/>
          </w:tcPr>
          <w:p w14:paraId="2A303BC7" w14:textId="77777777" w:rsidR="00987BB1" w:rsidRPr="00987BB1" w:rsidRDefault="00987BB1" w:rsidP="00987BB1">
            <w:pPr>
              <w:jc w:val="right"/>
              <w:rPr>
                <w:rFonts w:eastAsia="Times New Roman"/>
                <w:color w:val="000000"/>
              </w:rPr>
            </w:pPr>
            <w:r w:rsidRPr="00987BB1">
              <w:rPr>
                <w:rFonts w:eastAsia="Times New Roman"/>
                <w:color w:val="000000"/>
              </w:rPr>
              <w:t>p-value</w:t>
            </w:r>
          </w:p>
        </w:tc>
        <w:tc>
          <w:tcPr>
            <w:tcW w:w="1300" w:type="dxa"/>
            <w:tcBorders>
              <w:top w:val="single" w:sz="4" w:space="0" w:color="auto"/>
              <w:left w:val="nil"/>
              <w:bottom w:val="single" w:sz="4" w:space="0" w:color="auto"/>
              <w:right w:val="nil"/>
            </w:tcBorders>
            <w:shd w:val="clear" w:color="000000" w:fill="FFFFFF"/>
            <w:noWrap/>
            <w:vAlign w:val="bottom"/>
            <w:hideMark/>
          </w:tcPr>
          <w:p w14:paraId="17720ED9" w14:textId="77777777" w:rsidR="00987BB1" w:rsidRPr="00987BB1" w:rsidRDefault="00987BB1" w:rsidP="00987BB1">
            <w:pPr>
              <w:jc w:val="right"/>
              <w:rPr>
                <w:rFonts w:eastAsia="Times New Roman"/>
                <w:color w:val="000000"/>
              </w:rPr>
            </w:pPr>
            <w:r w:rsidRPr="00987BB1">
              <w:rPr>
                <w:rFonts w:eastAsia="Times New Roman"/>
                <w:color w:val="000000"/>
              </w:rPr>
              <w:t>CI (upper)</w:t>
            </w:r>
          </w:p>
        </w:tc>
        <w:tc>
          <w:tcPr>
            <w:tcW w:w="1300" w:type="dxa"/>
            <w:tcBorders>
              <w:top w:val="single" w:sz="4" w:space="0" w:color="auto"/>
              <w:left w:val="nil"/>
              <w:bottom w:val="single" w:sz="4" w:space="0" w:color="auto"/>
              <w:right w:val="nil"/>
            </w:tcBorders>
            <w:shd w:val="clear" w:color="000000" w:fill="FFFFFF"/>
            <w:noWrap/>
            <w:vAlign w:val="bottom"/>
            <w:hideMark/>
          </w:tcPr>
          <w:p w14:paraId="0DB04E3C" w14:textId="77777777" w:rsidR="00987BB1" w:rsidRPr="00987BB1" w:rsidRDefault="00987BB1" w:rsidP="00987BB1">
            <w:pPr>
              <w:jc w:val="right"/>
              <w:rPr>
                <w:rFonts w:eastAsia="Times New Roman"/>
                <w:color w:val="000000"/>
              </w:rPr>
            </w:pPr>
            <w:r w:rsidRPr="00987BB1">
              <w:rPr>
                <w:rFonts w:eastAsia="Times New Roman"/>
                <w:color w:val="000000"/>
              </w:rPr>
              <w:t>CI (lower)</w:t>
            </w:r>
          </w:p>
        </w:tc>
      </w:tr>
      <w:tr w:rsidR="00987BB1" w:rsidRPr="00987BB1" w14:paraId="177CACC7" w14:textId="77777777" w:rsidTr="00955032">
        <w:trPr>
          <w:trHeight w:val="320"/>
        </w:trPr>
        <w:tc>
          <w:tcPr>
            <w:tcW w:w="1300" w:type="dxa"/>
            <w:vMerge w:val="restart"/>
            <w:tcBorders>
              <w:top w:val="nil"/>
              <w:left w:val="nil"/>
              <w:bottom w:val="single" w:sz="4" w:space="0" w:color="000000"/>
              <w:right w:val="nil"/>
            </w:tcBorders>
            <w:shd w:val="clear" w:color="000000" w:fill="FFFFFF"/>
            <w:vAlign w:val="center"/>
            <w:hideMark/>
          </w:tcPr>
          <w:p w14:paraId="48BCF203" w14:textId="77777777" w:rsidR="00987BB1" w:rsidRPr="00987BB1" w:rsidRDefault="00987BB1" w:rsidP="00987BB1">
            <w:pPr>
              <w:jc w:val="center"/>
              <w:rPr>
                <w:rFonts w:eastAsia="Times New Roman"/>
                <w:i/>
                <w:iCs/>
                <w:color w:val="000000"/>
              </w:rPr>
            </w:pPr>
            <w:r w:rsidRPr="00987BB1">
              <w:rPr>
                <w:rFonts w:eastAsia="Times New Roman"/>
                <w:i/>
                <w:iCs/>
                <w:color w:val="000000"/>
              </w:rPr>
              <w:t xml:space="preserve">RRB </w:t>
            </w:r>
            <w:r w:rsidRPr="00987BB1">
              <w:rPr>
                <w:rFonts w:eastAsia="Times New Roman"/>
                <w:color w:val="000000"/>
              </w:rPr>
              <w:t>at 18 months</w:t>
            </w:r>
          </w:p>
        </w:tc>
        <w:tc>
          <w:tcPr>
            <w:tcW w:w="1300" w:type="dxa"/>
            <w:tcBorders>
              <w:top w:val="nil"/>
              <w:left w:val="nil"/>
              <w:bottom w:val="nil"/>
              <w:right w:val="nil"/>
            </w:tcBorders>
            <w:shd w:val="clear" w:color="000000" w:fill="FFFFFF"/>
            <w:vAlign w:val="center"/>
            <w:hideMark/>
          </w:tcPr>
          <w:p w14:paraId="139D2AF2" w14:textId="77777777" w:rsidR="00987BB1" w:rsidRPr="00987BB1" w:rsidRDefault="00987BB1" w:rsidP="00987BB1">
            <w:pPr>
              <w:jc w:val="center"/>
              <w:rPr>
                <w:rFonts w:eastAsia="Times New Roman"/>
                <w:color w:val="000000"/>
              </w:rPr>
            </w:pPr>
            <w:r w:rsidRPr="00987BB1">
              <w:rPr>
                <w:rFonts w:eastAsia="Times New Roman"/>
                <w:color w:val="000000"/>
              </w:rPr>
              <w:t>a</w:t>
            </w:r>
          </w:p>
        </w:tc>
        <w:tc>
          <w:tcPr>
            <w:tcW w:w="1300" w:type="dxa"/>
            <w:tcBorders>
              <w:top w:val="nil"/>
              <w:left w:val="nil"/>
              <w:bottom w:val="nil"/>
              <w:right w:val="nil"/>
            </w:tcBorders>
            <w:shd w:val="clear" w:color="000000" w:fill="FFFFFF"/>
            <w:noWrap/>
            <w:vAlign w:val="bottom"/>
            <w:hideMark/>
          </w:tcPr>
          <w:p w14:paraId="0F852ED4" w14:textId="77777777" w:rsidR="00987BB1" w:rsidRPr="00987BB1" w:rsidRDefault="00987BB1" w:rsidP="00987BB1">
            <w:pPr>
              <w:jc w:val="right"/>
              <w:rPr>
                <w:rFonts w:eastAsia="Times New Roman"/>
                <w:color w:val="000000"/>
              </w:rPr>
            </w:pPr>
            <w:r w:rsidRPr="00987BB1">
              <w:rPr>
                <w:rFonts w:eastAsia="Times New Roman"/>
                <w:color w:val="000000"/>
              </w:rPr>
              <w:t>2.69</w:t>
            </w:r>
          </w:p>
        </w:tc>
        <w:tc>
          <w:tcPr>
            <w:tcW w:w="1300" w:type="dxa"/>
            <w:tcBorders>
              <w:top w:val="nil"/>
              <w:left w:val="nil"/>
              <w:bottom w:val="nil"/>
              <w:right w:val="nil"/>
            </w:tcBorders>
            <w:shd w:val="clear" w:color="000000" w:fill="FFFFFF"/>
            <w:noWrap/>
            <w:vAlign w:val="bottom"/>
            <w:hideMark/>
          </w:tcPr>
          <w:p w14:paraId="0362353D" w14:textId="77777777" w:rsidR="00987BB1" w:rsidRPr="00987BB1" w:rsidRDefault="00987BB1" w:rsidP="00987BB1">
            <w:pPr>
              <w:jc w:val="right"/>
              <w:rPr>
                <w:rFonts w:eastAsia="Times New Roman"/>
                <w:color w:val="000000"/>
              </w:rPr>
            </w:pPr>
            <w:r w:rsidRPr="00987BB1">
              <w:rPr>
                <w:rFonts w:eastAsia="Times New Roman"/>
                <w:color w:val="000000"/>
              </w:rPr>
              <w:t>0.16</w:t>
            </w:r>
          </w:p>
        </w:tc>
        <w:tc>
          <w:tcPr>
            <w:tcW w:w="1300" w:type="dxa"/>
            <w:tcBorders>
              <w:top w:val="nil"/>
              <w:left w:val="nil"/>
              <w:bottom w:val="nil"/>
              <w:right w:val="nil"/>
            </w:tcBorders>
            <w:shd w:val="clear" w:color="000000" w:fill="FFFFFF"/>
            <w:noWrap/>
            <w:vAlign w:val="bottom"/>
            <w:hideMark/>
          </w:tcPr>
          <w:p w14:paraId="69A11DCE" w14:textId="77777777" w:rsidR="00987BB1" w:rsidRPr="00987BB1" w:rsidRDefault="00987BB1" w:rsidP="00987BB1">
            <w:pPr>
              <w:jc w:val="right"/>
              <w:rPr>
                <w:rFonts w:eastAsia="Times New Roman"/>
                <w:color w:val="000000"/>
              </w:rPr>
            </w:pPr>
            <w:r w:rsidRPr="00987BB1">
              <w:rPr>
                <w:rFonts w:eastAsia="Times New Roman"/>
                <w:color w:val="000000"/>
              </w:rPr>
              <w:t>0</w:t>
            </w:r>
          </w:p>
        </w:tc>
        <w:tc>
          <w:tcPr>
            <w:tcW w:w="1300" w:type="dxa"/>
            <w:tcBorders>
              <w:top w:val="nil"/>
              <w:left w:val="nil"/>
              <w:bottom w:val="nil"/>
              <w:right w:val="nil"/>
            </w:tcBorders>
            <w:shd w:val="clear" w:color="000000" w:fill="FFFFFF"/>
            <w:noWrap/>
            <w:vAlign w:val="bottom"/>
            <w:hideMark/>
          </w:tcPr>
          <w:p w14:paraId="65014DF6" w14:textId="77777777" w:rsidR="00987BB1" w:rsidRPr="00987BB1" w:rsidRDefault="00987BB1" w:rsidP="00987BB1">
            <w:pPr>
              <w:jc w:val="right"/>
              <w:rPr>
                <w:rFonts w:eastAsia="Times New Roman"/>
                <w:color w:val="000000"/>
              </w:rPr>
            </w:pPr>
            <w:r w:rsidRPr="00987BB1">
              <w:rPr>
                <w:rFonts w:eastAsia="Times New Roman"/>
                <w:color w:val="000000"/>
              </w:rPr>
              <w:t>2.38</w:t>
            </w:r>
          </w:p>
        </w:tc>
        <w:tc>
          <w:tcPr>
            <w:tcW w:w="1300" w:type="dxa"/>
            <w:tcBorders>
              <w:top w:val="nil"/>
              <w:left w:val="nil"/>
              <w:bottom w:val="nil"/>
              <w:right w:val="nil"/>
            </w:tcBorders>
            <w:shd w:val="clear" w:color="000000" w:fill="FFFFFF"/>
            <w:noWrap/>
            <w:vAlign w:val="bottom"/>
            <w:hideMark/>
          </w:tcPr>
          <w:p w14:paraId="7E18C64E" w14:textId="77777777" w:rsidR="00987BB1" w:rsidRPr="00987BB1" w:rsidRDefault="00987BB1" w:rsidP="00987BB1">
            <w:pPr>
              <w:jc w:val="right"/>
              <w:rPr>
                <w:rFonts w:eastAsia="Times New Roman"/>
                <w:color w:val="000000"/>
              </w:rPr>
            </w:pPr>
            <w:r w:rsidRPr="00987BB1">
              <w:rPr>
                <w:rFonts w:eastAsia="Times New Roman"/>
                <w:color w:val="000000"/>
              </w:rPr>
              <w:t>3</w:t>
            </w:r>
          </w:p>
        </w:tc>
      </w:tr>
      <w:tr w:rsidR="00987BB1" w:rsidRPr="00987BB1" w14:paraId="0D2B23BA" w14:textId="77777777" w:rsidTr="00955032">
        <w:trPr>
          <w:trHeight w:val="320"/>
        </w:trPr>
        <w:tc>
          <w:tcPr>
            <w:tcW w:w="1300" w:type="dxa"/>
            <w:vMerge/>
            <w:tcBorders>
              <w:top w:val="nil"/>
              <w:left w:val="nil"/>
              <w:bottom w:val="single" w:sz="4" w:space="0" w:color="000000"/>
              <w:right w:val="nil"/>
            </w:tcBorders>
            <w:vAlign w:val="center"/>
            <w:hideMark/>
          </w:tcPr>
          <w:p w14:paraId="24FD0D4F" w14:textId="77777777" w:rsidR="00987BB1" w:rsidRPr="00987BB1" w:rsidRDefault="00987BB1" w:rsidP="00987BB1">
            <w:pPr>
              <w:rPr>
                <w:rFonts w:eastAsia="Times New Roman"/>
                <w:i/>
                <w:iCs/>
                <w:color w:val="000000"/>
              </w:rPr>
            </w:pPr>
          </w:p>
        </w:tc>
        <w:tc>
          <w:tcPr>
            <w:tcW w:w="1300" w:type="dxa"/>
            <w:tcBorders>
              <w:top w:val="nil"/>
              <w:left w:val="nil"/>
              <w:bottom w:val="nil"/>
              <w:right w:val="nil"/>
            </w:tcBorders>
            <w:shd w:val="clear" w:color="000000" w:fill="FFFFFF"/>
            <w:vAlign w:val="center"/>
            <w:hideMark/>
          </w:tcPr>
          <w:p w14:paraId="1AF46053" w14:textId="77777777" w:rsidR="00987BB1" w:rsidRPr="00987BB1" w:rsidRDefault="00987BB1" w:rsidP="00987BB1">
            <w:pPr>
              <w:jc w:val="center"/>
              <w:rPr>
                <w:rFonts w:eastAsia="Times New Roman"/>
                <w:color w:val="000000"/>
              </w:rPr>
            </w:pPr>
            <w:r w:rsidRPr="00987BB1">
              <w:rPr>
                <w:rFonts w:eastAsia="Times New Roman"/>
                <w:color w:val="000000"/>
              </w:rPr>
              <w:t>e</w:t>
            </w:r>
          </w:p>
        </w:tc>
        <w:tc>
          <w:tcPr>
            <w:tcW w:w="1300" w:type="dxa"/>
            <w:tcBorders>
              <w:top w:val="nil"/>
              <w:left w:val="nil"/>
              <w:bottom w:val="nil"/>
              <w:right w:val="nil"/>
            </w:tcBorders>
            <w:shd w:val="clear" w:color="000000" w:fill="FFFFFF"/>
            <w:noWrap/>
            <w:vAlign w:val="bottom"/>
            <w:hideMark/>
          </w:tcPr>
          <w:p w14:paraId="2C2014B7" w14:textId="77777777" w:rsidR="00987BB1" w:rsidRPr="00987BB1" w:rsidRDefault="00987BB1" w:rsidP="00987BB1">
            <w:pPr>
              <w:jc w:val="right"/>
              <w:rPr>
                <w:rFonts w:eastAsia="Times New Roman"/>
                <w:color w:val="000000"/>
              </w:rPr>
            </w:pPr>
            <w:r w:rsidRPr="00987BB1">
              <w:rPr>
                <w:rFonts w:eastAsia="Times New Roman"/>
                <w:color w:val="000000"/>
              </w:rPr>
              <w:t>1.37</w:t>
            </w:r>
          </w:p>
        </w:tc>
        <w:tc>
          <w:tcPr>
            <w:tcW w:w="1300" w:type="dxa"/>
            <w:tcBorders>
              <w:top w:val="nil"/>
              <w:left w:val="nil"/>
              <w:bottom w:val="nil"/>
              <w:right w:val="nil"/>
            </w:tcBorders>
            <w:shd w:val="clear" w:color="000000" w:fill="FFFFFF"/>
            <w:noWrap/>
            <w:vAlign w:val="bottom"/>
            <w:hideMark/>
          </w:tcPr>
          <w:p w14:paraId="65C76BAC" w14:textId="77777777" w:rsidR="00987BB1" w:rsidRPr="00987BB1" w:rsidRDefault="00987BB1" w:rsidP="00987BB1">
            <w:pPr>
              <w:jc w:val="right"/>
              <w:rPr>
                <w:rFonts w:eastAsia="Times New Roman"/>
                <w:color w:val="000000"/>
              </w:rPr>
            </w:pPr>
            <w:r w:rsidRPr="00987BB1">
              <w:rPr>
                <w:rFonts w:eastAsia="Times New Roman"/>
                <w:color w:val="000000"/>
              </w:rPr>
              <w:t>0.27</w:t>
            </w:r>
          </w:p>
        </w:tc>
        <w:tc>
          <w:tcPr>
            <w:tcW w:w="1300" w:type="dxa"/>
            <w:tcBorders>
              <w:top w:val="nil"/>
              <w:left w:val="nil"/>
              <w:bottom w:val="nil"/>
              <w:right w:val="nil"/>
            </w:tcBorders>
            <w:shd w:val="clear" w:color="000000" w:fill="FFFFFF"/>
            <w:noWrap/>
            <w:vAlign w:val="bottom"/>
            <w:hideMark/>
          </w:tcPr>
          <w:p w14:paraId="2E7A925B" w14:textId="77777777" w:rsidR="00987BB1" w:rsidRPr="00987BB1" w:rsidRDefault="00987BB1" w:rsidP="00987BB1">
            <w:pPr>
              <w:jc w:val="right"/>
              <w:rPr>
                <w:rFonts w:eastAsia="Times New Roman"/>
                <w:color w:val="000000"/>
              </w:rPr>
            </w:pPr>
            <w:r w:rsidRPr="00987BB1">
              <w:rPr>
                <w:rFonts w:eastAsia="Times New Roman"/>
                <w:color w:val="000000"/>
              </w:rPr>
              <w:t>0</w:t>
            </w:r>
          </w:p>
        </w:tc>
        <w:tc>
          <w:tcPr>
            <w:tcW w:w="1300" w:type="dxa"/>
            <w:tcBorders>
              <w:top w:val="nil"/>
              <w:left w:val="nil"/>
              <w:bottom w:val="nil"/>
              <w:right w:val="nil"/>
            </w:tcBorders>
            <w:shd w:val="clear" w:color="000000" w:fill="FFFFFF"/>
            <w:noWrap/>
            <w:vAlign w:val="bottom"/>
            <w:hideMark/>
          </w:tcPr>
          <w:p w14:paraId="2F4D83FA" w14:textId="77777777" w:rsidR="00987BB1" w:rsidRPr="00987BB1" w:rsidRDefault="00987BB1" w:rsidP="00987BB1">
            <w:pPr>
              <w:jc w:val="right"/>
              <w:rPr>
                <w:rFonts w:eastAsia="Times New Roman"/>
                <w:color w:val="000000"/>
              </w:rPr>
            </w:pPr>
            <w:r w:rsidRPr="00987BB1">
              <w:rPr>
                <w:rFonts w:eastAsia="Times New Roman"/>
                <w:color w:val="000000"/>
              </w:rPr>
              <w:t>0.83</w:t>
            </w:r>
          </w:p>
        </w:tc>
        <w:tc>
          <w:tcPr>
            <w:tcW w:w="1300" w:type="dxa"/>
            <w:tcBorders>
              <w:top w:val="nil"/>
              <w:left w:val="nil"/>
              <w:bottom w:val="nil"/>
              <w:right w:val="nil"/>
            </w:tcBorders>
            <w:shd w:val="clear" w:color="000000" w:fill="FFFFFF"/>
            <w:noWrap/>
            <w:vAlign w:val="bottom"/>
            <w:hideMark/>
          </w:tcPr>
          <w:p w14:paraId="4BCCDC45" w14:textId="77777777" w:rsidR="00987BB1" w:rsidRPr="00987BB1" w:rsidRDefault="00987BB1" w:rsidP="00987BB1">
            <w:pPr>
              <w:jc w:val="right"/>
              <w:rPr>
                <w:rFonts w:eastAsia="Times New Roman"/>
                <w:color w:val="000000"/>
              </w:rPr>
            </w:pPr>
            <w:r w:rsidRPr="00987BB1">
              <w:rPr>
                <w:rFonts w:eastAsia="Times New Roman"/>
                <w:color w:val="000000"/>
              </w:rPr>
              <w:t>1.91</w:t>
            </w:r>
          </w:p>
        </w:tc>
      </w:tr>
      <w:tr w:rsidR="00987BB1" w:rsidRPr="00987BB1" w14:paraId="64396D6F" w14:textId="77777777" w:rsidTr="00955032">
        <w:trPr>
          <w:trHeight w:val="320"/>
        </w:trPr>
        <w:tc>
          <w:tcPr>
            <w:tcW w:w="1300" w:type="dxa"/>
            <w:vMerge/>
            <w:tcBorders>
              <w:top w:val="nil"/>
              <w:left w:val="nil"/>
              <w:bottom w:val="single" w:sz="4" w:space="0" w:color="000000"/>
              <w:right w:val="nil"/>
            </w:tcBorders>
            <w:vAlign w:val="center"/>
            <w:hideMark/>
          </w:tcPr>
          <w:p w14:paraId="4B06562F" w14:textId="77777777" w:rsidR="00987BB1" w:rsidRPr="00987BB1" w:rsidRDefault="00987BB1" w:rsidP="00987BB1">
            <w:pPr>
              <w:rPr>
                <w:rFonts w:eastAsia="Times New Roman"/>
                <w:i/>
                <w:iCs/>
                <w:color w:val="000000"/>
              </w:rPr>
            </w:pPr>
          </w:p>
        </w:tc>
        <w:tc>
          <w:tcPr>
            <w:tcW w:w="1300" w:type="dxa"/>
            <w:tcBorders>
              <w:top w:val="nil"/>
              <w:left w:val="nil"/>
              <w:bottom w:val="single" w:sz="4" w:space="0" w:color="auto"/>
              <w:right w:val="nil"/>
            </w:tcBorders>
            <w:shd w:val="clear" w:color="000000" w:fill="FFFFFF"/>
            <w:vAlign w:val="center"/>
            <w:hideMark/>
          </w:tcPr>
          <w:p w14:paraId="4D252B14" w14:textId="77777777" w:rsidR="00987BB1" w:rsidRPr="00987BB1" w:rsidRDefault="00987BB1" w:rsidP="00987BB1">
            <w:pPr>
              <w:jc w:val="center"/>
              <w:rPr>
                <w:rFonts w:eastAsia="Times New Roman"/>
                <w:color w:val="000000"/>
              </w:rPr>
            </w:pPr>
            <w:r w:rsidRPr="00987BB1">
              <w:rPr>
                <w:rFonts w:eastAsia="Times New Roman"/>
                <w:color w:val="000000"/>
              </w:rPr>
              <w:t>c</w:t>
            </w:r>
          </w:p>
        </w:tc>
        <w:tc>
          <w:tcPr>
            <w:tcW w:w="1300" w:type="dxa"/>
            <w:tcBorders>
              <w:top w:val="nil"/>
              <w:left w:val="nil"/>
              <w:bottom w:val="single" w:sz="4" w:space="0" w:color="auto"/>
              <w:right w:val="nil"/>
            </w:tcBorders>
            <w:shd w:val="clear" w:color="000000" w:fill="FFFFFF"/>
            <w:noWrap/>
            <w:vAlign w:val="bottom"/>
            <w:hideMark/>
          </w:tcPr>
          <w:p w14:paraId="25F28E96" w14:textId="77777777" w:rsidR="00987BB1" w:rsidRPr="00987BB1" w:rsidRDefault="00987BB1" w:rsidP="00987BB1">
            <w:pPr>
              <w:jc w:val="right"/>
              <w:rPr>
                <w:rFonts w:eastAsia="Times New Roman"/>
                <w:color w:val="000000"/>
              </w:rPr>
            </w:pPr>
            <w:r w:rsidRPr="00987BB1">
              <w:rPr>
                <w:rFonts w:eastAsia="Times New Roman"/>
                <w:color w:val="000000"/>
              </w:rPr>
              <w:t>0</w:t>
            </w:r>
          </w:p>
        </w:tc>
        <w:tc>
          <w:tcPr>
            <w:tcW w:w="1300" w:type="dxa"/>
            <w:tcBorders>
              <w:top w:val="nil"/>
              <w:left w:val="nil"/>
              <w:bottom w:val="single" w:sz="4" w:space="0" w:color="auto"/>
              <w:right w:val="nil"/>
            </w:tcBorders>
            <w:shd w:val="clear" w:color="000000" w:fill="FFFFFF"/>
            <w:noWrap/>
            <w:vAlign w:val="bottom"/>
            <w:hideMark/>
          </w:tcPr>
          <w:p w14:paraId="6554CEAE" w14:textId="77777777" w:rsidR="00987BB1" w:rsidRPr="00987BB1" w:rsidRDefault="00987BB1" w:rsidP="00987BB1">
            <w:pPr>
              <w:jc w:val="right"/>
              <w:rPr>
                <w:rFonts w:eastAsia="Times New Roman"/>
                <w:color w:val="000000"/>
              </w:rPr>
            </w:pPr>
            <w:r w:rsidRPr="00987BB1">
              <w:rPr>
                <w:rFonts w:eastAsia="Times New Roman"/>
                <w:color w:val="000000"/>
              </w:rPr>
              <w:t>0.69</w:t>
            </w:r>
          </w:p>
        </w:tc>
        <w:tc>
          <w:tcPr>
            <w:tcW w:w="1300" w:type="dxa"/>
            <w:tcBorders>
              <w:top w:val="nil"/>
              <w:left w:val="nil"/>
              <w:bottom w:val="single" w:sz="4" w:space="0" w:color="auto"/>
              <w:right w:val="nil"/>
            </w:tcBorders>
            <w:shd w:val="clear" w:color="000000" w:fill="FFFFFF"/>
            <w:noWrap/>
            <w:vAlign w:val="bottom"/>
            <w:hideMark/>
          </w:tcPr>
          <w:p w14:paraId="0189E047" w14:textId="77777777" w:rsidR="00987BB1" w:rsidRPr="00987BB1" w:rsidRDefault="00987BB1" w:rsidP="00987BB1">
            <w:pPr>
              <w:jc w:val="right"/>
              <w:rPr>
                <w:rFonts w:eastAsia="Times New Roman"/>
                <w:color w:val="000000"/>
              </w:rPr>
            </w:pPr>
            <w:r w:rsidRPr="00987BB1">
              <w:rPr>
                <w:rFonts w:eastAsia="Times New Roman"/>
                <w:color w:val="000000"/>
              </w:rPr>
              <w:t>1</w:t>
            </w:r>
          </w:p>
        </w:tc>
        <w:tc>
          <w:tcPr>
            <w:tcW w:w="1300" w:type="dxa"/>
            <w:tcBorders>
              <w:top w:val="nil"/>
              <w:left w:val="nil"/>
              <w:bottom w:val="single" w:sz="4" w:space="0" w:color="auto"/>
              <w:right w:val="nil"/>
            </w:tcBorders>
            <w:shd w:val="clear" w:color="000000" w:fill="FFFFFF"/>
            <w:noWrap/>
            <w:vAlign w:val="bottom"/>
            <w:hideMark/>
          </w:tcPr>
          <w:p w14:paraId="216DA8F6" w14:textId="77777777" w:rsidR="00987BB1" w:rsidRPr="00987BB1" w:rsidRDefault="00987BB1" w:rsidP="00987BB1">
            <w:pPr>
              <w:jc w:val="right"/>
              <w:rPr>
                <w:rFonts w:eastAsia="Times New Roman"/>
                <w:color w:val="000000"/>
              </w:rPr>
            </w:pPr>
            <w:r w:rsidRPr="00987BB1">
              <w:rPr>
                <w:rFonts w:eastAsia="Times New Roman"/>
                <w:color w:val="000000"/>
              </w:rPr>
              <w:t>-1.35</w:t>
            </w:r>
          </w:p>
        </w:tc>
        <w:tc>
          <w:tcPr>
            <w:tcW w:w="1300" w:type="dxa"/>
            <w:tcBorders>
              <w:top w:val="nil"/>
              <w:left w:val="nil"/>
              <w:bottom w:val="single" w:sz="4" w:space="0" w:color="auto"/>
              <w:right w:val="nil"/>
            </w:tcBorders>
            <w:shd w:val="clear" w:color="000000" w:fill="FFFFFF"/>
            <w:noWrap/>
            <w:vAlign w:val="bottom"/>
            <w:hideMark/>
          </w:tcPr>
          <w:p w14:paraId="06F79C72" w14:textId="77777777" w:rsidR="00987BB1" w:rsidRPr="00987BB1" w:rsidRDefault="00987BB1" w:rsidP="00987BB1">
            <w:pPr>
              <w:jc w:val="right"/>
              <w:rPr>
                <w:rFonts w:eastAsia="Times New Roman"/>
                <w:color w:val="000000"/>
              </w:rPr>
            </w:pPr>
            <w:r w:rsidRPr="00987BB1">
              <w:rPr>
                <w:rFonts w:eastAsia="Times New Roman"/>
                <w:color w:val="000000"/>
              </w:rPr>
              <w:t>1.35</w:t>
            </w:r>
          </w:p>
        </w:tc>
      </w:tr>
      <w:tr w:rsidR="00987BB1" w:rsidRPr="00987BB1" w14:paraId="7580B701" w14:textId="77777777" w:rsidTr="00955032">
        <w:trPr>
          <w:trHeight w:val="320"/>
        </w:trPr>
        <w:tc>
          <w:tcPr>
            <w:tcW w:w="1300" w:type="dxa"/>
            <w:vMerge w:val="restart"/>
            <w:tcBorders>
              <w:top w:val="nil"/>
              <w:left w:val="nil"/>
              <w:bottom w:val="single" w:sz="4" w:space="0" w:color="000000"/>
              <w:right w:val="nil"/>
            </w:tcBorders>
            <w:shd w:val="clear" w:color="000000" w:fill="FFFFFF"/>
            <w:vAlign w:val="center"/>
            <w:hideMark/>
          </w:tcPr>
          <w:p w14:paraId="0A281D5F" w14:textId="77777777" w:rsidR="00987BB1" w:rsidRPr="00987BB1" w:rsidRDefault="00987BB1" w:rsidP="00987BB1">
            <w:pPr>
              <w:jc w:val="center"/>
              <w:rPr>
                <w:rFonts w:eastAsia="Times New Roman"/>
                <w:i/>
                <w:iCs/>
                <w:color w:val="000000"/>
              </w:rPr>
            </w:pPr>
            <w:r w:rsidRPr="00987BB1">
              <w:rPr>
                <w:rFonts w:eastAsia="Times New Roman"/>
                <w:i/>
                <w:iCs/>
                <w:color w:val="000000"/>
              </w:rPr>
              <w:t xml:space="preserve">RRB </w:t>
            </w:r>
            <w:r w:rsidRPr="00987BB1">
              <w:rPr>
                <w:rFonts w:eastAsia="Times New Roman"/>
                <w:color w:val="000000"/>
              </w:rPr>
              <w:t>at 36 months</w:t>
            </w:r>
          </w:p>
        </w:tc>
        <w:tc>
          <w:tcPr>
            <w:tcW w:w="1300" w:type="dxa"/>
            <w:tcBorders>
              <w:top w:val="nil"/>
              <w:left w:val="nil"/>
              <w:bottom w:val="nil"/>
              <w:right w:val="nil"/>
            </w:tcBorders>
            <w:shd w:val="clear" w:color="000000" w:fill="FFFFFF"/>
            <w:vAlign w:val="center"/>
            <w:hideMark/>
          </w:tcPr>
          <w:p w14:paraId="3FFB7FCE" w14:textId="77777777" w:rsidR="00987BB1" w:rsidRPr="00987BB1" w:rsidRDefault="00987BB1" w:rsidP="00987BB1">
            <w:pPr>
              <w:jc w:val="center"/>
              <w:rPr>
                <w:rFonts w:eastAsia="Times New Roman"/>
                <w:color w:val="000000"/>
              </w:rPr>
            </w:pPr>
            <w:r w:rsidRPr="00987BB1">
              <w:rPr>
                <w:rFonts w:eastAsia="Times New Roman"/>
                <w:color w:val="000000"/>
              </w:rPr>
              <w:t>a</w:t>
            </w:r>
          </w:p>
        </w:tc>
        <w:tc>
          <w:tcPr>
            <w:tcW w:w="1300" w:type="dxa"/>
            <w:tcBorders>
              <w:top w:val="nil"/>
              <w:left w:val="nil"/>
              <w:bottom w:val="nil"/>
              <w:right w:val="nil"/>
            </w:tcBorders>
            <w:shd w:val="clear" w:color="000000" w:fill="FFFFFF"/>
            <w:noWrap/>
            <w:vAlign w:val="bottom"/>
            <w:hideMark/>
          </w:tcPr>
          <w:p w14:paraId="2E62E7D1" w14:textId="77777777" w:rsidR="00987BB1" w:rsidRPr="00987BB1" w:rsidRDefault="00987BB1" w:rsidP="00987BB1">
            <w:pPr>
              <w:jc w:val="right"/>
              <w:rPr>
                <w:rFonts w:eastAsia="Times New Roman"/>
                <w:color w:val="000000"/>
              </w:rPr>
            </w:pPr>
            <w:r w:rsidRPr="00987BB1">
              <w:rPr>
                <w:rFonts w:eastAsia="Times New Roman"/>
                <w:color w:val="000000"/>
              </w:rPr>
              <w:t>2.77</w:t>
            </w:r>
          </w:p>
        </w:tc>
        <w:tc>
          <w:tcPr>
            <w:tcW w:w="1300" w:type="dxa"/>
            <w:tcBorders>
              <w:top w:val="nil"/>
              <w:left w:val="nil"/>
              <w:bottom w:val="nil"/>
              <w:right w:val="nil"/>
            </w:tcBorders>
            <w:shd w:val="clear" w:color="000000" w:fill="FFFFFF"/>
            <w:noWrap/>
            <w:vAlign w:val="bottom"/>
            <w:hideMark/>
          </w:tcPr>
          <w:p w14:paraId="2363F892" w14:textId="77777777" w:rsidR="00987BB1" w:rsidRPr="00987BB1" w:rsidRDefault="00987BB1" w:rsidP="00987BB1">
            <w:pPr>
              <w:jc w:val="right"/>
              <w:rPr>
                <w:rFonts w:eastAsia="Times New Roman"/>
                <w:color w:val="000000"/>
              </w:rPr>
            </w:pPr>
            <w:r w:rsidRPr="00987BB1">
              <w:rPr>
                <w:rFonts w:eastAsia="Times New Roman"/>
                <w:color w:val="000000"/>
              </w:rPr>
              <w:t>0.16</w:t>
            </w:r>
          </w:p>
        </w:tc>
        <w:tc>
          <w:tcPr>
            <w:tcW w:w="1300" w:type="dxa"/>
            <w:tcBorders>
              <w:top w:val="nil"/>
              <w:left w:val="nil"/>
              <w:bottom w:val="nil"/>
              <w:right w:val="nil"/>
            </w:tcBorders>
            <w:shd w:val="clear" w:color="000000" w:fill="FFFFFF"/>
            <w:noWrap/>
            <w:vAlign w:val="bottom"/>
            <w:hideMark/>
          </w:tcPr>
          <w:p w14:paraId="4D43C2FE" w14:textId="77777777" w:rsidR="00987BB1" w:rsidRPr="00987BB1" w:rsidRDefault="00987BB1" w:rsidP="00987BB1">
            <w:pPr>
              <w:jc w:val="right"/>
              <w:rPr>
                <w:rFonts w:eastAsia="Times New Roman"/>
                <w:color w:val="000000"/>
              </w:rPr>
            </w:pPr>
            <w:r w:rsidRPr="00987BB1">
              <w:rPr>
                <w:rFonts w:eastAsia="Times New Roman"/>
                <w:color w:val="000000"/>
              </w:rPr>
              <w:t>0</w:t>
            </w:r>
          </w:p>
        </w:tc>
        <w:tc>
          <w:tcPr>
            <w:tcW w:w="1300" w:type="dxa"/>
            <w:tcBorders>
              <w:top w:val="nil"/>
              <w:left w:val="nil"/>
              <w:bottom w:val="nil"/>
              <w:right w:val="nil"/>
            </w:tcBorders>
            <w:shd w:val="clear" w:color="000000" w:fill="FFFFFF"/>
            <w:noWrap/>
            <w:vAlign w:val="bottom"/>
            <w:hideMark/>
          </w:tcPr>
          <w:p w14:paraId="3B9C6ED4" w14:textId="77777777" w:rsidR="00987BB1" w:rsidRPr="00987BB1" w:rsidRDefault="00987BB1" w:rsidP="00987BB1">
            <w:pPr>
              <w:jc w:val="right"/>
              <w:rPr>
                <w:rFonts w:eastAsia="Times New Roman"/>
                <w:color w:val="000000"/>
              </w:rPr>
            </w:pPr>
            <w:r w:rsidRPr="00987BB1">
              <w:rPr>
                <w:rFonts w:eastAsia="Times New Roman"/>
                <w:color w:val="000000"/>
              </w:rPr>
              <w:t>2.44</w:t>
            </w:r>
          </w:p>
        </w:tc>
        <w:tc>
          <w:tcPr>
            <w:tcW w:w="1300" w:type="dxa"/>
            <w:tcBorders>
              <w:top w:val="nil"/>
              <w:left w:val="nil"/>
              <w:bottom w:val="nil"/>
              <w:right w:val="nil"/>
            </w:tcBorders>
            <w:shd w:val="clear" w:color="000000" w:fill="FFFFFF"/>
            <w:noWrap/>
            <w:vAlign w:val="bottom"/>
            <w:hideMark/>
          </w:tcPr>
          <w:p w14:paraId="7B548BB6" w14:textId="77777777" w:rsidR="00987BB1" w:rsidRPr="00987BB1" w:rsidRDefault="00987BB1" w:rsidP="00987BB1">
            <w:pPr>
              <w:jc w:val="right"/>
              <w:rPr>
                <w:rFonts w:eastAsia="Times New Roman"/>
                <w:color w:val="000000"/>
              </w:rPr>
            </w:pPr>
            <w:r w:rsidRPr="00987BB1">
              <w:rPr>
                <w:rFonts w:eastAsia="Times New Roman"/>
                <w:color w:val="000000"/>
              </w:rPr>
              <w:t>3.09</w:t>
            </w:r>
          </w:p>
        </w:tc>
      </w:tr>
      <w:tr w:rsidR="00987BB1" w:rsidRPr="00987BB1" w14:paraId="4FCB59C3" w14:textId="77777777" w:rsidTr="00955032">
        <w:trPr>
          <w:trHeight w:val="320"/>
        </w:trPr>
        <w:tc>
          <w:tcPr>
            <w:tcW w:w="1300" w:type="dxa"/>
            <w:vMerge/>
            <w:tcBorders>
              <w:top w:val="nil"/>
              <w:left w:val="nil"/>
              <w:bottom w:val="single" w:sz="4" w:space="0" w:color="000000"/>
              <w:right w:val="nil"/>
            </w:tcBorders>
            <w:vAlign w:val="center"/>
            <w:hideMark/>
          </w:tcPr>
          <w:p w14:paraId="65F9A529" w14:textId="77777777" w:rsidR="00987BB1" w:rsidRPr="00987BB1" w:rsidRDefault="00987BB1" w:rsidP="00987BB1">
            <w:pPr>
              <w:rPr>
                <w:rFonts w:eastAsia="Times New Roman"/>
                <w:i/>
                <w:iCs/>
                <w:color w:val="000000"/>
              </w:rPr>
            </w:pPr>
          </w:p>
        </w:tc>
        <w:tc>
          <w:tcPr>
            <w:tcW w:w="1300" w:type="dxa"/>
            <w:tcBorders>
              <w:top w:val="nil"/>
              <w:left w:val="nil"/>
              <w:bottom w:val="nil"/>
              <w:right w:val="nil"/>
            </w:tcBorders>
            <w:shd w:val="clear" w:color="000000" w:fill="FFFFFF"/>
            <w:vAlign w:val="center"/>
            <w:hideMark/>
          </w:tcPr>
          <w:p w14:paraId="35420337" w14:textId="77777777" w:rsidR="00987BB1" w:rsidRPr="00987BB1" w:rsidRDefault="00987BB1" w:rsidP="00987BB1">
            <w:pPr>
              <w:jc w:val="center"/>
              <w:rPr>
                <w:rFonts w:eastAsia="Times New Roman"/>
                <w:color w:val="000000"/>
              </w:rPr>
            </w:pPr>
            <w:r w:rsidRPr="00987BB1">
              <w:rPr>
                <w:rFonts w:eastAsia="Times New Roman"/>
                <w:color w:val="000000"/>
              </w:rPr>
              <w:t>e</w:t>
            </w:r>
          </w:p>
        </w:tc>
        <w:tc>
          <w:tcPr>
            <w:tcW w:w="1300" w:type="dxa"/>
            <w:tcBorders>
              <w:top w:val="nil"/>
              <w:left w:val="nil"/>
              <w:bottom w:val="nil"/>
              <w:right w:val="nil"/>
            </w:tcBorders>
            <w:shd w:val="clear" w:color="000000" w:fill="FFFFFF"/>
            <w:noWrap/>
            <w:vAlign w:val="bottom"/>
            <w:hideMark/>
          </w:tcPr>
          <w:p w14:paraId="40822F58" w14:textId="77777777" w:rsidR="00987BB1" w:rsidRPr="00987BB1" w:rsidRDefault="00987BB1" w:rsidP="00987BB1">
            <w:pPr>
              <w:jc w:val="right"/>
              <w:rPr>
                <w:rFonts w:eastAsia="Times New Roman"/>
                <w:color w:val="000000"/>
              </w:rPr>
            </w:pPr>
            <w:r w:rsidRPr="00987BB1">
              <w:rPr>
                <w:rFonts w:eastAsia="Times New Roman"/>
                <w:color w:val="000000"/>
              </w:rPr>
              <w:t>0.5</w:t>
            </w:r>
          </w:p>
        </w:tc>
        <w:tc>
          <w:tcPr>
            <w:tcW w:w="1300" w:type="dxa"/>
            <w:tcBorders>
              <w:top w:val="nil"/>
              <w:left w:val="nil"/>
              <w:bottom w:val="nil"/>
              <w:right w:val="nil"/>
            </w:tcBorders>
            <w:shd w:val="clear" w:color="000000" w:fill="FFFFFF"/>
            <w:noWrap/>
            <w:vAlign w:val="bottom"/>
            <w:hideMark/>
          </w:tcPr>
          <w:p w14:paraId="5D5F1F0E" w14:textId="77777777" w:rsidR="00987BB1" w:rsidRPr="00987BB1" w:rsidRDefault="00987BB1" w:rsidP="00987BB1">
            <w:pPr>
              <w:jc w:val="right"/>
              <w:rPr>
                <w:rFonts w:eastAsia="Times New Roman"/>
                <w:color w:val="000000"/>
              </w:rPr>
            </w:pPr>
            <w:r w:rsidRPr="00987BB1">
              <w:rPr>
                <w:rFonts w:eastAsia="Times New Roman"/>
                <w:color w:val="000000"/>
              </w:rPr>
              <w:t>0.16</w:t>
            </w:r>
          </w:p>
        </w:tc>
        <w:tc>
          <w:tcPr>
            <w:tcW w:w="1300" w:type="dxa"/>
            <w:tcBorders>
              <w:top w:val="nil"/>
              <w:left w:val="nil"/>
              <w:bottom w:val="nil"/>
              <w:right w:val="nil"/>
            </w:tcBorders>
            <w:shd w:val="clear" w:color="000000" w:fill="FFFFFF"/>
            <w:noWrap/>
            <w:vAlign w:val="bottom"/>
            <w:hideMark/>
          </w:tcPr>
          <w:p w14:paraId="25373EFE" w14:textId="77777777" w:rsidR="00987BB1" w:rsidRPr="00987BB1" w:rsidRDefault="00987BB1" w:rsidP="00987BB1">
            <w:pPr>
              <w:jc w:val="right"/>
              <w:rPr>
                <w:rFonts w:eastAsia="Times New Roman"/>
                <w:color w:val="000000"/>
              </w:rPr>
            </w:pPr>
            <w:r w:rsidRPr="00987BB1">
              <w:rPr>
                <w:rFonts w:eastAsia="Times New Roman"/>
                <w:color w:val="000000"/>
              </w:rPr>
              <w:t>0</w:t>
            </w:r>
          </w:p>
        </w:tc>
        <w:tc>
          <w:tcPr>
            <w:tcW w:w="1300" w:type="dxa"/>
            <w:tcBorders>
              <w:top w:val="nil"/>
              <w:left w:val="nil"/>
              <w:bottom w:val="nil"/>
              <w:right w:val="nil"/>
            </w:tcBorders>
            <w:shd w:val="clear" w:color="000000" w:fill="FFFFFF"/>
            <w:noWrap/>
            <w:vAlign w:val="bottom"/>
            <w:hideMark/>
          </w:tcPr>
          <w:p w14:paraId="5378671F" w14:textId="77777777" w:rsidR="00987BB1" w:rsidRPr="00987BB1" w:rsidRDefault="00987BB1" w:rsidP="00987BB1">
            <w:pPr>
              <w:jc w:val="right"/>
              <w:rPr>
                <w:rFonts w:eastAsia="Times New Roman"/>
                <w:color w:val="000000"/>
              </w:rPr>
            </w:pPr>
            <w:r w:rsidRPr="00987BB1">
              <w:rPr>
                <w:rFonts w:eastAsia="Times New Roman"/>
                <w:color w:val="000000"/>
              </w:rPr>
              <w:t>0.19</w:t>
            </w:r>
          </w:p>
        </w:tc>
        <w:tc>
          <w:tcPr>
            <w:tcW w:w="1300" w:type="dxa"/>
            <w:tcBorders>
              <w:top w:val="nil"/>
              <w:left w:val="nil"/>
              <w:bottom w:val="nil"/>
              <w:right w:val="nil"/>
            </w:tcBorders>
            <w:shd w:val="clear" w:color="000000" w:fill="FFFFFF"/>
            <w:noWrap/>
            <w:vAlign w:val="bottom"/>
            <w:hideMark/>
          </w:tcPr>
          <w:p w14:paraId="4D18E9BA" w14:textId="77777777" w:rsidR="00987BB1" w:rsidRPr="00987BB1" w:rsidRDefault="00987BB1" w:rsidP="00987BB1">
            <w:pPr>
              <w:jc w:val="right"/>
              <w:rPr>
                <w:rFonts w:eastAsia="Times New Roman"/>
                <w:color w:val="000000"/>
              </w:rPr>
            </w:pPr>
            <w:r w:rsidRPr="00987BB1">
              <w:rPr>
                <w:rFonts w:eastAsia="Times New Roman"/>
                <w:color w:val="000000"/>
              </w:rPr>
              <w:t>0.81</w:t>
            </w:r>
          </w:p>
        </w:tc>
      </w:tr>
      <w:tr w:rsidR="00987BB1" w:rsidRPr="00987BB1" w14:paraId="579B14FE" w14:textId="77777777" w:rsidTr="00955032">
        <w:trPr>
          <w:trHeight w:val="320"/>
        </w:trPr>
        <w:tc>
          <w:tcPr>
            <w:tcW w:w="1300" w:type="dxa"/>
            <w:vMerge/>
            <w:tcBorders>
              <w:top w:val="nil"/>
              <w:left w:val="nil"/>
              <w:bottom w:val="single" w:sz="4" w:space="0" w:color="000000"/>
              <w:right w:val="nil"/>
            </w:tcBorders>
            <w:vAlign w:val="center"/>
            <w:hideMark/>
          </w:tcPr>
          <w:p w14:paraId="473F7BD6" w14:textId="77777777" w:rsidR="00987BB1" w:rsidRPr="00987BB1" w:rsidRDefault="00987BB1" w:rsidP="00987BB1">
            <w:pPr>
              <w:rPr>
                <w:rFonts w:eastAsia="Times New Roman"/>
                <w:i/>
                <w:iCs/>
                <w:color w:val="000000"/>
              </w:rPr>
            </w:pPr>
          </w:p>
        </w:tc>
        <w:tc>
          <w:tcPr>
            <w:tcW w:w="1300" w:type="dxa"/>
            <w:tcBorders>
              <w:top w:val="nil"/>
              <w:left w:val="nil"/>
              <w:bottom w:val="single" w:sz="4" w:space="0" w:color="auto"/>
              <w:right w:val="nil"/>
            </w:tcBorders>
            <w:shd w:val="clear" w:color="000000" w:fill="FFFFFF"/>
            <w:vAlign w:val="center"/>
            <w:hideMark/>
          </w:tcPr>
          <w:p w14:paraId="697E8D18" w14:textId="77777777" w:rsidR="00987BB1" w:rsidRPr="00987BB1" w:rsidRDefault="00987BB1" w:rsidP="00987BB1">
            <w:pPr>
              <w:jc w:val="center"/>
              <w:rPr>
                <w:rFonts w:eastAsia="Times New Roman"/>
                <w:color w:val="000000"/>
              </w:rPr>
            </w:pPr>
            <w:r w:rsidRPr="00987BB1">
              <w:rPr>
                <w:rFonts w:eastAsia="Times New Roman"/>
                <w:color w:val="000000"/>
              </w:rPr>
              <w:t>c</w:t>
            </w:r>
          </w:p>
        </w:tc>
        <w:tc>
          <w:tcPr>
            <w:tcW w:w="1300" w:type="dxa"/>
            <w:tcBorders>
              <w:top w:val="nil"/>
              <w:left w:val="nil"/>
              <w:bottom w:val="single" w:sz="4" w:space="0" w:color="auto"/>
              <w:right w:val="nil"/>
            </w:tcBorders>
            <w:shd w:val="clear" w:color="000000" w:fill="FFFFFF"/>
            <w:noWrap/>
            <w:vAlign w:val="bottom"/>
            <w:hideMark/>
          </w:tcPr>
          <w:p w14:paraId="36F7AF15" w14:textId="77777777" w:rsidR="00987BB1" w:rsidRPr="00987BB1" w:rsidRDefault="00987BB1" w:rsidP="00987BB1">
            <w:pPr>
              <w:jc w:val="right"/>
              <w:rPr>
                <w:rFonts w:eastAsia="Times New Roman"/>
                <w:color w:val="000000"/>
              </w:rPr>
            </w:pPr>
            <w:r w:rsidRPr="00987BB1">
              <w:rPr>
                <w:rFonts w:eastAsia="Times New Roman"/>
                <w:color w:val="000000"/>
              </w:rPr>
              <w:t>0</w:t>
            </w:r>
          </w:p>
        </w:tc>
        <w:tc>
          <w:tcPr>
            <w:tcW w:w="1300" w:type="dxa"/>
            <w:tcBorders>
              <w:top w:val="nil"/>
              <w:left w:val="nil"/>
              <w:bottom w:val="single" w:sz="4" w:space="0" w:color="auto"/>
              <w:right w:val="nil"/>
            </w:tcBorders>
            <w:shd w:val="clear" w:color="000000" w:fill="FFFFFF"/>
            <w:noWrap/>
            <w:vAlign w:val="bottom"/>
            <w:hideMark/>
          </w:tcPr>
          <w:p w14:paraId="5704788B" w14:textId="77777777" w:rsidR="00987BB1" w:rsidRPr="00987BB1" w:rsidRDefault="00987BB1" w:rsidP="00987BB1">
            <w:pPr>
              <w:jc w:val="right"/>
              <w:rPr>
                <w:rFonts w:eastAsia="Times New Roman"/>
                <w:color w:val="000000"/>
              </w:rPr>
            </w:pPr>
            <w:r w:rsidRPr="00987BB1">
              <w:rPr>
                <w:rFonts w:eastAsia="Times New Roman"/>
                <w:color w:val="000000"/>
              </w:rPr>
              <w:t>0.46</w:t>
            </w:r>
          </w:p>
        </w:tc>
        <w:tc>
          <w:tcPr>
            <w:tcW w:w="1300" w:type="dxa"/>
            <w:tcBorders>
              <w:top w:val="nil"/>
              <w:left w:val="nil"/>
              <w:bottom w:val="single" w:sz="4" w:space="0" w:color="auto"/>
              <w:right w:val="nil"/>
            </w:tcBorders>
            <w:shd w:val="clear" w:color="000000" w:fill="FFFFFF"/>
            <w:noWrap/>
            <w:vAlign w:val="bottom"/>
            <w:hideMark/>
          </w:tcPr>
          <w:p w14:paraId="61914403" w14:textId="77777777" w:rsidR="00987BB1" w:rsidRPr="00987BB1" w:rsidRDefault="00987BB1" w:rsidP="00987BB1">
            <w:pPr>
              <w:jc w:val="right"/>
              <w:rPr>
                <w:rFonts w:eastAsia="Times New Roman"/>
                <w:color w:val="000000"/>
              </w:rPr>
            </w:pPr>
            <w:r w:rsidRPr="00987BB1">
              <w:rPr>
                <w:rFonts w:eastAsia="Times New Roman"/>
                <w:color w:val="000000"/>
              </w:rPr>
              <w:t>1</w:t>
            </w:r>
          </w:p>
        </w:tc>
        <w:tc>
          <w:tcPr>
            <w:tcW w:w="1300" w:type="dxa"/>
            <w:tcBorders>
              <w:top w:val="nil"/>
              <w:left w:val="nil"/>
              <w:bottom w:val="single" w:sz="4" w:space="0" w:color="auto"/>
              <w:right w:val="nil"/>
            </w:tcBorders>
            <w:shd w:val="clear" w:color="000000" w:fill="FFFFFF"/>
            <w:noWrap/>
            <w:vAlign w:val="bottom"/>
            <w:hideMark/>
          </w:tcPr>
          <w:p w14:paraId="1CEB06ED" w14:textId="77777777" w:rsidR="00987BB1" w:rsidRPr="00987BB1" w:rsidRDefault="00987BB1" w:rsidP="00987BB1">
            <w:pPr>
              <w:jc w:val="right"/>
              <w:rPr>
                <w:rFonts w:eastAsia="Times New Roman"/>
                <w:color w:val="000000"/>
              </w:rPr>
            </w:pPr>
            <w:r w:rsidRPr="00987BB1">
              <w:rPr>
                <w:rFonts w:eastAsia="Times New Roman"/>
                <w:color w:val="000000"/>
              </w:rPr>
              <w:t>-0.9</w:t>
            </w:r>
          </w:p>
        </w:tc>
        <w:tc>
          <w:tcPr>
            <w:tcW w:w="1300" w:type="dxa"/>
            <w:tcBorders>
              <w:top w:val="nil"/>
              <w:left w:val="nil"/>
              <w:bottom w:val="single" w:sz="4" w:space="0" w:color="auto"/>
              <w:right w:val="nil"/>
            </w:tcBorders>
            <w:shd w:val="clear" w:color="000000" w:fill="FFFFFF"/>
            <w:noWrap/>
            <w:vAlign w:val="bottom"/>
            <w:hideMark/>
          </w:tcPr>
          <w:p w14:paraId="7F7571C8" w14:textId="77777777" w:rsidR="00987BB1" w:rsidRPr="00987BB1" w:rsidRDefault="00987BB1" w:rsidP="00987BB1">
            <w:pPr>
              <w:jc w:val="right"/>
              <w:rPr>
                <w:rFonts w:eastAsia="Times New Roman"/>
                <w:color w:val="000000"/>
              </w:rPr>
            </w:pPr>
            <w:r w:rsidRPr="00987BB1">
              <w:rPr>
                <w:rFonts w:eastAsia="Times New Roman"/>
                <w:color w:val="000000"/>
              </w:rPr>
              <w:t>0.9</w:t>
            </w:r>
          </w:p>
        </w:tc>
      </w:tr>
      <w:tr w:rsidR="00987BB1" w:rsidRPr="00987BB1" w14:paraId="055413F2" w14:textId="77777777" w:rsidTr="00955032">
        <w:trPr>
          <w:trHeight w:val="320"/>
        </w:trPr>
        <w:tc>
          <w:tcPr>
            <w:tcW w:w="1300" w:type="dxa"/>
            <w:vMerge w:val="restart"/>
            <w:tcBorders>
              <w:top w:val="nil"/>
              <w:left w:val="nil"/>
              <w:bottom w:val="single" w:sz="4" w:space="0" w:color="000000"/>
              <w:right w:val="nil"/>
            </w:tcBorders>
            <w:shd w:val="clear" w:color="000000" w:fill="FFFFFF"/>
            <w:vAlign w:val="center"/>
            <w:hideMark/>
          </w:tcPr>
          <w:p w14:paraId="7381408B" w14:textId="77777777" w:rsidR="00987BB1" w:rsidRPr="00987BB1" w:rsidRDefault="00987BB1" w:rsidP="00987BB1">
            <w:pPr>
              <w:jc w:val="center"/>
              <w:rPr>
                <w:rFonts w:eastAsia="Times New Roman"/>
                <w:i/>
                <w:iCs/>
                <w:color w:val="000000"/>
              </w:rPr>
            </w:pPr>
            <w:r w:rsidRPr="00987BB1">
              <w:rPr>
                <w:rFonts w:eastAsia="Times New Roman"/>
                <w:i/>
                <w:iCs/>
                <w:color w:val="000000"/>
              </w:rPr>
              <w:t xml:space="preserve">SCI </w:t>
            </w:r>
            <w:r w:rsidRPr="00987BB1">
              <w:rPr>
                <w:rFonts w:eastAsia="Times New Roman"/>
                <w:color w:val="000000"/>
              </w:rPr>
              <w:t>at 18 months</w:t>
            </w:r>
          </w:p>
        </w:tc>
        <w:tc>
          <w:tcPr>
            <w:tcW w:w="1300" w:type="dxa"/>
            <w:tcBorders>
              <w:top w:val="nil"/>
              <w:left w:val="nil"/>
              <w:bottom w:val="nil"/>
              <w:right w:val="nil"/>
            </w:tcBorders>
            <w:shd w:val="clear" w:color="000000" w:fill="FFFFFF"/>
            <w:vAlign w:val="center"/>
            <w:hideMark/>
          </w:tcPr>
          <w:p w14:paraId="40960065" w14:textId="77777777" w:rsidR="00987BB1" w:rsidRPr="00987BB1" w:rsidRDefault="00987BB1" w:rsidP="00987BB1">
            <w:pPr>
              <w:jc w:val="center"/>
              <w:rPr>
                <w:rFonts w:eastAsia="Times New Roman"/>
                <w:color w:val="000000"/>
              </w:rPr>
            </w:pPr>
            <w:r w:rsidRPr="00987BB1">
              <w:rPr>
                <w:rFonts w:eastAsia="Times New Roman"/>
                <w:color w:val="000000"/>
              </w:rPr>
              <w:t>a</w:t>
            </w:r>
          </w:p>
        </w:tc>
        <w:tc>
          <w:tcPr>
            <w:tcW w:w="1300" w:type="dxa"/>
            <w:tcBorders>
              <w:top w:val="nil"/>
              <w:left w:val="nil"/>
              <w:bottom w:val="nil"/>
              <w:right w:val="nil"/>
            </w:tcBorders>
            <w:shd w:val="clear" w:color="000000" w:fill="FFFFFF"/>
            <w:noWrap/>
            <w:vAlign w:val="bottom"/>
            <w:hideMark/>
          </w:tcPr>
          <w:p w14:paraId="5599EBBF" w14:textId="77777777" w:rsidR="00987BB1" w:rsidRPr="00987BB1" w:rsidRDefault="00987BB1" w:rsidP="00987BB1">
            <w:pPr>
              <w:jc w:val="right"/>
              <w:rPr>
                <w:rFonts w:eastAsia="Times New Roman"/>
                <w:color w:val="000000"/>
              </w:rPr>
            </w:pPr>
            <w:r w:rsidRPr="00987BB1">
              <w:rPr>
                <w:rFonts w:eastAsia="Times New Roman"/>
                <w:color w:val="000000"/>
              </w:rPr>
              <w:t>7.6</w:t>
            </w:r>
          </w:p>
        </w:tc>
        <w:tc>
          <w:tcPr>
            <w:tcW w:w="1300" w:type="dxa"/>
            <w:tcBorders>
              <w:top w:val="nil"/>
              <w:left w:val="nil"/>
              <w:bottom w:val="nil"/>
              <w:right w:val="nil"/>
            </w:tcBorders>
            <w:shd w:val="clear" w:color="000000" w:fill="FFFFFF"/>
            <w:noWrap/>
            <w:vAlign w:val="bottom"/>
            <w:hideMark/>
          </w:tcPr>
          <w:p w14:paraId="0CF5DC0D" w14:textId="77777777" w:rsidR="00987BB1" w:rsidRPr="00987BB1" w:rsidRDefault="00987BB1" w:rsidP="00987BB1">
            <w:pPr>
              <w:jc w:val="right"/>
              <w:rPr>
                <w:rFonts w:eastAsia="Times New Roman"/>
                <w:color w:val="000000"/>
              </w:rPr>
            </w:pPr>
            <w:r w:rsidRPr="00987BB1">
              <w:rPr>
                <w:rFonts w:eastAsia="Times New Roman"/>
                <w:color w:val="000000"/>
              </w:rPr>
              <w:t>0.42</w:t>
            </w:r>
          </w:p>
        </w:tc>
        <w:tc>
          <w:tcPr>
            <w:tcW w:w="1300" w:type="dxa"/>
            <w:tcBorders>
              <w:top w:val="nil"/>
              <w:left w:val="nil"/>
              <w:bottom w:val="nil"/>
              <w:right w:val="nil"/>
            </w:tcBorders>
            <w:shd w:val="clear" w:color="000000" w:fill="FFFFFF"/>
            <w:noWrap/>
            <w:vAlign w:val="bottom"/>
            <w:hideMark/>
          </w:tcPr>
          <w:p w14:paraId="4F079425" w14:textId="77777777" w:rsidR="00987BB1" w:rsidRPr="00987BB1" w:rsidRDefault="00987BB1" w:rsidP="00987BB1">
            <w:pPr>
              <w:jc w:val="right"/>
              <w:rPr>
                <w:rFonts w:eastAsia="Times New Roman"/>
                <w:color w:val="000000"/>
              </w:rPr>
            </w:pPr>
            <w:r w:rsidRPr="00987BB1">
              <w:rPr>
                <w:rFonts w:eastAsia="Times New Roman"/>
                <w:color w:val="000000"/>
              </w:rPr>
              <w:t>0</w:t>
            </w:r>
          </w:p>
        </w:tc>
        <w:tc>
          <w:tcPr>
            <w:tcW w:w="1300" w:type="dxa"/>
            <w:tcBorders>
              <w:top w:val="nil"/>
              <w:left w:val="nil"/>
              <w:bottom w:val="nil"/>
              <w:right w:val="nil"/>
            </w:tcBorders>
            <w:shd w:val="clear" w:color="000000" w:fill="FFFFFF"/>
            <w:noWrap/>
            <w:vAlign w:val="bottom"/>
            <w:hideMark/>
          </w:tcPr>
          <w:p w14:paraId="70CB3CD6" w14:textId="77777777" w:rsidR="00987BB1" w:rsidRPr="00987BB1" w:rsidRDefault="00987BB1" w:rsidP="00987BB1">
            <w:pPr>
              <w:jc w:val="right"/>
              <w:rPr>
                <w:rFonts w:eastAsia="Times New Roman"/>
                <w:color w:val="000000"/>
              </w:rPr>
            </w:pPr>
            <w:r w:rsidRPr="00987BB1">
              <w:rPr>
                <w:rFonts w:eastAsia="Times New Roman"/>
                <w:color w:val="000000"/>
              </w:rPr>
              <w:t>6.79</w:t>
            </w:r>
          </w:p>
        </w:tc>
        <w:tc>
          <w:tcPr>
            <w:tcW w:w="1300" w:type="dxa"/>
            <w:tcBorders>
              <w:top w:val="nil"/>
              <w:left w:val="nil"/>
              <w:bottom w:val="nil"/>
              <w:right w:val="nil"/>
            </w:tcBorders>
            <w:shd w:val="clear" w:color="000000" w:fill="FFFFFF"/>
            <w:noWrap/>
            <w:vAlign w:val="bottom"/>
            <w:hideMark/>
          </w:tcPr>
          <w:p w14:paraId="3FE9BF13" w14:textId="77777777" w:rsidR="00987BB1" w:rsidRPr="00987BB1" w:rsidRDefault="00987BB1" w:rsidP="00987BB1">
            <w:pPr>
              <w:jc w:val="right"/>
              <w:rPr>
                <w:rFonts w:eastAsia="Times New Roman"/>
                <w:color w:val="000000"/>
              </w:rPr>
            </w:pPr>
            <w:r w:rsidRPr="00987BB1">
              <w:rPr>
                <w:rFonts w:eastAsia="Times New Roman"/>
                <w:color w:val="000000"/>
              </w:rPr>
              <w:t>8.42</w:t>
            </w:r>
          </w:p>
        </w:tc>
      </w:tr>
      <w:tr w:rsidR="00987BB1" w:rsidRPr="00987BB1" w14:paraId="029D35C6" w14:textId="77777777" w:rsidTr="00955032">
        <w:trPr>
          <w:trHeight w:val="320"/>
        </w:trPr>
        <w:tc>
          <w:tcPr>
            <w:tcW w:w="1300" w:type="dxa"/>
            <w:vMerge/>
            <w:tcBorders>
              <w:top w:val="nil"/>
              <w:left w:val="nil"/>
              <w:bottom w:val="single" w:sz="4" w:space="0" w:color="000000"/>
              <w:right w:val="nil"/>
            </w:tcBorders>
            <w:vAlign w:val="center"/>
            <w:hideMark/>
          </w:tcPr>
          <w:p w14:paraId="058DEECE" w14:textId="77777777" w:rsidR="00987BB1" w:rsidRPr="00987BB1" w:rsidRDefault="00987BB1" w:rsidP="00987BB1">
            <w:pPr>
              <w:rPr>
                <w:rFonts w:eastAsia="Times New Roman"/>
                <w:i/>
                <w:iCs/>
                <w:color w:val="000000"/>
              </w:rPr>
            </w:pPr>
          </w:p>
        </w:tc>
        <w:tc>
          <w:tcPr>
            <w:tcW w:w="1300" w:type="dxa"/>
            <w:tcBorders>
              <w:top w:val="nil"/>
              <w:left w:val="nil"/>
              <w:bottom w:val="nil"/>
              <w:right w:val="nil"/>
            </w:tcBorders>
            <w:shd w:val="clear" w:color="000000" w:fill="FFFFFF"/>
            <w:vAlign w:val="center"/>
            <w:hideMark/>
          </w:tcPr>
          <w:p w14:paraId="310EF7AE" w14:textId="77777777" w:rsidR="00987BB1" w:rsidRPr="00987BB1" w:rsidRDefault="00987BB1" w:rsidP="00987BB1">
            <w:pPr>
              <w:jc w:val="center"/>
              <w:rPr>
                <w:rFonts w:eastAsia="Times New Roman"/>
                <w:color w:val="000000"/>
              </w:rPr>
            </w:pPr>
            <w:r w:rsidRPr="00987BB1">
              <w:rPr>
                <w:rFonts w:eastAsia="Times New Roman"/>
                <w:color w:val="000000"/>
              </w:rPr>
              <w:t>e</w:t>
            </w:r>
          </w:p>
        </w:tc>
        <w:tc>
          <w:tcPr>
            <w:tcW w:w="1300" w:type="dxa"/>
            <w:tcBorders>
              <w:top w:val="nil"/>
              <w:left w:val="nil"/>
              <w:bottom w:val="nil"/>
              <w:right w:val="nil"/>
            </w:tcBorders>
            <w:shd w:val="clear" w:color="000000" w:fill="FFFFFF"/>
            <w:noWrap/>
            <w:vAlign w:val="bottom"/>
            <w:hideMark/>
          </w:tcPr>
          <w:p w14:paraId="26409372" w14:textId="77777777" w:rsidR="00987BB1" w:rsidRPr="00987BB1" w:rsidRDefault="00987BB1" w:rsidP="00987BB1">
            <w:pPr>
              <w:jc w:val="right"/>
              <w:rPr>
                <w:rFonts w:eastAsia="Times New Roman"/>
                <w:color w:val="000000"/>
              </w:rPr>
            </w:pPr>
            <w:r w:rsidRPr="00987BB1">
              <w:rPr>
                <w:rFonts w:eastAsia="Times New Roman"/>
                <w:color w:val="000000"/>
              </w:rPr>
              <w:t>8.45</w:t>
            </w:r>
          </w:p>
        </w:tc>
        <w:tc>
          <w:tcPr>
            <w:tcW w:w="1300" w:type="dxa"/>
            <w:tcBorders>
              <w:top w:val="nil"/>
              <w:left w:val="nil"/>
              <w:bottom w:val="nil"/>
              <w:right w:val="nil"/>
            </w:tcBorders>
            <w:shd w:val="clear" w:color="000000" w:fill="FFFFFF"/>
            <w:noWrap/>
            <w:vAlign w:val="bottom"/>
            <w:hideMark/>
          </w:tcPr>
          <w:p w14:paraId="16654FF6" w14:textId="77777777" w:rsidR="00987BB1" w:rsidRPr="00987BB1" w:rsidRDefault="00987BB1" w:rsidP="00987BB1">
            <w:pPr>
              <w:jc w:val="right"/>
              <w:rPr>
                <w:rFonts w:eastAsia="Times New Roman"/>
                <w:color w:val="000000"/>
              </w:rPr>
            </w:pPr>
            <w:r w:rsidRPr="00987BB1">
              <w:rPr>
                <w:rFonts w:eastAsia="Times New Roman"/>
                <w:color w:val="000000"/>
              </w:rPr>
              <w:t>1.63</w:t>
            </w:r>
          </w:p>
        </w:tc>
        <w:tc>
          <w:tcPr>
            <w:tcW w:w="1300" w:type="dxa"/>
            <w:tcBorders>
              <w:top w:val="nil"/>
              <w:left w:val="nil"/>
              <w:bottom w:val="nil"/>
              <w:right w:val="nil"/>
            </w:tcBorders>
            <w:shd w:val="clear" w:color="000000" w:fill="FFFFFF"/>
            <w:noWrap/>
            <w:vAlign w:val="bottom"/>
            <w:hideMark/>
          </w:tcPr>
          <w:p w14:paraId="47B95826" w14:textId="77777777" w:rsidR="00987BB1" w:rsidRPr="00987BB1" w:rsidRDefault="00987BB1" w:rsidP="00987BB1">
            <w:pPr>
              <w:jc w:val="right"/>
              <w:rPr>
                <w:rFonts w:eastAsia="Times New Roman"/>
                <w:color w:val="000000"/>
              </w:rPr>
            </w:pPr>
            <w:r w:rsidRPr="00987BB1">
              <w:rPr>
                <w:rFonts w:eastAsia="Times New Roman"/>
                <w:color w:val="000000"/>
              </w:rPr>
              <w:t>0</w:t>
            </w:r>
          </w:p>
        </w:tc>
        <w:tc>
          <w:tcPr>
            <w:tcW w:w="1300" w:type="dxa"/>
            <w:tcBorders>
              <w:top w:val="nil"/>
              <w:left w:val="nil"/>
              <w:bottom w:val="nil"/>
              <w:right w:val="nil"/>
            </w:tcBorders>
            <w:shd w:val="clear" w:color="000000" w:fill="FFFFFF"/>
            <w:noWrap/>
            <w:vAlign w:val="bottom"/>
            <w:hideMark/>
          </w:tcPr>
          <w:p w14:paraId="2C778418" w14:textId="77777777" w:rsidR="00987BB1" w:rsidRPr="00987BB1" w:rsidRDefault="00987BB1" w:rsidP="00987BB1">
            <w:pPr>
              <w:jc w:val="right"/>
              <w:rPr>
                <w:rFonts w:eastAsia="Times New Roman"/>
                <w:color w:val="000000"/>
              </w:rPr>
            </w:pPr>
            <w:r w:rsidRPr="00987BB1">
              <w:rPr>
                <w:rFonts w:eastAsia="Times New Roman"/>
                <w:color w:val="000000"/>
              </w:rPr>
              <w:t>5.26</w:t>
            </w:r>
          </w:p>
        </w:tc>
        <w:tc>
          <w:tcPr>
            <w:tcW w:w="1300" w:type="dxa"/>
            <w:tcBorders>
              <w:top w:val="nil"/>
              <w:left w:val="nil"/>
              <w:bottom w:val="nil"/>
              <w:right w:val="nil"/>
            </w:tcBorders>
            <w:shd w:val="clear" w:color="000000" w:fill="FFFFFF"/>
            <w:noWrap/>
            <w:vAlign w:val="bottom"/>
            <w:hideMark/>
          </w:tcPr>
          <w:p w14:paraId="001361D7" w14:textId="77777777" w:rsidR="00987BB1" w:rsidRPr="00987BB1" w:rsidRDefault="00987BB1" w:rsidP="00987BB1">
            <w:pPr>
              <w:jc w:val="right"/>
              <w:rPr>
                <w:rFonts w:eastAsia="Times New Roman"/>
                <w:color w:val="000000"/>
              </w:rPr>
            </w:pPr>
            <w:r w:rsidRPr="00987BB1">
              <w:rPr>
                <w:rFonts w:eastAsia="Times New Roman"/>
                <w:color w:val="000000"/>
              </w:rPr>
              <w:t>11.64</w:t>
            </w:r>
          </w:p>
        </w:tc>
      </w:tr>
      <w:tr w:rsidR="00987BB1" w:rsidRPr="00987BB1" w14:paraId="613639F8" w14:textId="77777777" w:rsidTr="00955032">
        <w:trPr>
          <w:trHeight w:val="320"/>
        </w:trPr>
        <w:tc>
          <w:tcPr>
            <w:tcW w:w="1300" w:type="dxa"/>
            <w:vMerge/>
            <w:tcBorders>
              <w:top w:val="nil"/>
              <w:left w:val="nil"/>
              <w:bottom w:val="single" w:sz="4" w:space="0" w:color="000000"/>
              <w:right w:val="nil"/>
            </w:tcBorders>
            <w:vAlign w:val="center"/>
            <w:hideMark/>
          </w:tcPr>
          <w:p w14:paraId="6424970A" w14:textId="77777777" w:rsidR="00987BB1" w:rsidRPr="00987BB1" w:rsidRDefault="00987BB1" w:rsidP="00987BB1">
            <w:pPr>
              <w:rPr>
                <w:rFonts w:eastAsia="Times New Roman"/>
                <w:i/>
                <w:iCs/>
                <w:color w:val="000000"/>
              </w:rPr>
            </w:pPr>
          </w:p>
        </w:tc>
        <w:tc>
          <w:tcPr>
            <w:tcW w:w="1300" w:type="dxa"/>
            <w:tcBorders>
              <w:top w:val="nil"/>
              <w:left w:val="nil"/>
              <w:bottom w:val="single" w:sz="4" w:space="0" w:color="auto"/>
              <w:right w:val="nil"/>
            </w:tcBorders>
            <w:shd w:val="clear" w:color="000000" w:fill="FFFFFF"/>
            <w:vAlign w:val="center"/>
            <w:hideMark/>
          </w:tcPr>
          <w:p w14:paraId="6AC34546" w14:textId="77777777" w:rsidR="00987BB1" w:rsidRPr="00987BB1" w:rsidRDefault="00987BB1" w:rsidP="00987BB1">
            <w:pPr>
              <w:jc w:val="center"/>
              <w:rPr>
                <w:rFonts w:eastAsia="Times New Roman"/>
                <w:color w:val="000000"/>
              </w:rPr>
            </w:pPr>
            <w:r w:rsidRPr="00987BB1">
              <w:rPr>
                <w:rFonts w:eastAsia="Times New Roman"/>
                <w:color w:val="000000"/>
              </w:rPr>
              <w:t>c</w:t>
            </w:r>
          </w:p>
        </w:tc>
        <w:tc>
          <w:tcPr>
            <w:tcW w:w="1300" w:type="dxa"/>
            <w:tcBorders>
              <w:top w:val="nil"/>
              <w:left w:val="nil"/>
              <w:bottom w:val="single" w:sz="4" w:space="0" w:color="auto"/>
              <w:right w:val="nil"/>
            </w:tcBorders>
            <w:shd w:val="clear" w:color="000000" w:fill="FFFFFF"/>
            <w:noWrap/>
            <w:vAlign w:val="bottom"/>
            <w:hideMark/>
          </w:tcPr>
          <w:p w14:paraId="6045729B" w14:textId="77777777" w:rsidR="00987BB1" w:rsidRPr="00987BB1" w:rsidRDefault="00987BB1" w:rsidP="00987BB1">
            <w:pPr>
              <w:jc w:val="right"/>
              <w:rPr>
                <w:rFonts w:eastAsia="Times New Roman"/>
                <w:color w:val="000000"/>
              </w:rPr>
            </w:pPr>
            <w:r w:rsidRPr="00987BB1">
              <w:rPr>
                <w:rFonts w:eastAsia="Times New Roman"/>
                <w:color w:val="000000"/>
              </w:rPr>
              <w:t>0</w:t>
            </w:r>
          </w:p>
        </w:tc>
        <w:tc>
          <w:tcPr>
            <w:tcW w:w="1300" w:type="dxa"/>
            <w:tcBorders>
              <w:top w:val="nil"/>
              <w:left w:val="nil"/>
              <w:bottom w:val="single" w:sz="4" w:space="0" w:color="auto"/>
              <w:right w:val="nil"/>
            </w:tcBorders>
            <w:shd w:val="clear" w:color="000000" w:fill="FFFFFF"/>
            <w:noWrap/>
            <w:vAlign w:val="bottom"/>
            <w:hideMark/>
          </w:tcPr>
          <w:p w14:paraId="634A9EE4" w14:textId="77777777" w:rsidR="00987BB1" w:rsidRPr="00987BB1" w:rsidRDefault="00987BB1" w:rsidP="00987BB1">
            <w:pPr>
              <w:jc w:val="right"/>
              <w:rPr>
                <w:rFonts w:eastAsia="Times New Roman"/>
                <w:color w:val="000000"/>
              </w:rPr>
            </w:pPr>
            <w:r w:rsidRPr="00987BB1">
              <w:rPr>
                <w:rFonts w:eastAsia="Times New Roman"/>
                <w:color w:val="000000"/>
              </w:rPr>
              <w:t>2.04</w:t>
            </w:r>
          </w:p>
        </w:tc>
        <w:tc>
          <w:tcPr>
            <w:tcW w:w="1300" w:type="dxa"/>
            <w:tcBorders>
              <w:top w:val="nil"/>
              <w:left w:val="nil"/>
              <w:bottom w:val="single" w:sz="4" w:space="0" w:color="auto"/>
              <w:right w:val="nil"/>
            </w:tcBorders>
            <w:shd w:val="clear" w:color="000000" w:fill="FFFFFF"/>
            <w:noWrap/>
            <w:vAlign w:val="bottom"/>
            <w:hideMark/>
          </w:tcPr>
          <w:p w14:paraId="40BE70F6" w14:textId="77777777" w:rsidR="00987BB1" w:rsidRPr="00987BB1" w:rsidRDefault="00987BB1" w:rsidP="00987BB1">
            <w:pPr>
              <w:jc w:val="right"/>
              <w:rPr>
                <w:rFonts w:eastAsia="Times New Roman"/>
                <w:color w:val="000000"/>
              </w:rPr>
            </w:pPr>
            <w:r w:rsidRPr="00987BB1">
              <w:rPr>
                <w:rFonts w:eastAsia="Times New Roman"/>
                <w:color w:val="000000"/>
              </w:rPr>
              <w:t>1</w:t>
            </w:r>
          </w:p>
        </w:tc>
        <w:tc>
          <w:tcPr>
            <w:tcW w:w="1300" w:type="dxa"/>
            <w:tcBorders>
              <w:top w:val="nil"/>
              <w:left w:val="nil"/>
              <w:bottom w:val="single" w:sz="4" w:space="0" w:color="auto"/>
              <w:right w:val="nil"/>
            </w:tcBorders>
            <w:shd w:val="clear" w:color="000000" w:fill="FFFFFF"/>
            <w:noWrap/>
            <w:vAlign w:val="bottom"/>
            <w:hideMark/>
          </w:tcPr>
          <w:p w14:paraId="650068ED" w14:textId="77777777" w:rsidR="00987BB1" w:rsidRPr="00987BB1" w:rsidRDefault="00987BB1" w:rsidP="00987BB1">
            <w:pPr>
              <w:jc w:val="right"/>
              <w:rPr>
                <w:rFonts w:eastAsia="Times New Roman"/>
                <w:color w:val="000000"/>
              </w:rPr>
            </w:pPr>
            <w:r w:rsidRPr="00987BB1">
              <w:rPr>
                <w:rFonts w:eastAsia="Times New Roman"/>
                <w:color w:val="000000"/>
              </w:rPr>
              <w:t>-4</w:t>
            </w:r>
          </w:p>
        </w:tc>
        <w:tc>
          <w:tcPr>
            <w:tcW w:w="1300" w:type="dxa"/>
            <w:tcBorders>
              <w:top w:val="nil"/>
              <w:left w:val="nil"/>
              <w:bottom w:val="single" w:sz="4" w:space="0" w:color="auto"/>
              <w:right w:val="nil"/>
            </w:tcBorders>
            <w:shd w:val="clear" w:color="000000" w:fill="FFFFFF"/>
            <w:noWrap/>
            <w:vAlign w:val="bottom"/>
            <w:hideMark/>
          </w:tcPr>
          <w:p w14:paraId="5BC64AF3" w14:textId="77777777" w:rsidR="00987BB1" w:rsidRPr="00987BB1" w:rsidRDefault="00987BB1" w:rsidP="00987BB1">
            <w:pPr>
              <w:jc w:val="right"/>
              <w:rPr>
                <w:rFonts w:eastAsia="Times New Roman"/>
                <w:color w:val="000000"/>
              </w:rPr>
            </w:pPr>
            <w:r w:rsidRPr="00987BB1">
              <w:rPr>
                <w:rFonts w:eastAsia="Times New Roman"/>
                <w:color w:val="000000"/>
              </w:rPr>
              <w:t>4</w:t>
            </w:r>
          </w:p>
        </w:tc>
      </w:tr>
      <w:tr w:rsidR="00987BB1" w:rsidRPr="00987BB1" w14:paraId="6CA67387" w14:textId="77777777" w:rsidTr="00955032">
        <w:trPr>
          <w:trHeight w:val="320"/>
        </w:trPr>
        <w:tc>
          <w:tcPr>
            <w:tcW w:w="1300" w:type="dxa"/>
            <w:vMerge w:val="restart"/>
            <w:tcBorders>
              <w:top w:val="nil"/>
              <w:left w:val="nil"/>
              <w:bottom w:val="single" w:sz="4" w:space="0" w:color="000000"/>
              <w:right w:val="nil"/>
            </w:tcBorders>
            <w:shd w:val="clear" w:color="000000" w:fill="FFFFFF"/>
            <w:vAlign w:val="center"/>
            <w:hideMark/>
          </w:tcPr>
          <w:p w14:paraId="785ADC4C" w14:textId="77777777" w:rsidR="00987BB1" w:rsidRPr="00987BB1" w:rsidRDefault="00987BB1" w:rsidP="00987BB1">
            <w:pPr>
              <w:jc w:val="center"/>
              <w:rPr>
                <w:rFonts w:eastAsia="Times New Roman"/>
                <w:i/>
                <w:iCs/>
                <w:color w:val="000000"/>
              </w:rPr>
            </w:pPr>
            <w:r w:rsidRPr="00987BB1">
              <w:rPr>
                <w:rFonts w:eastAsia="Times New Roman"/>
                <w:i/>
                <w:iCs/>
                <w:color w:val="000000"/>
              </w:rPr>
              <w:t xml:space="preserve">SCI </w:t>
            </w:r>
            <w:r w:rsidRPr="00987BB1">
              <w:rPr>
                <w:rFonts w:eastAsia="Times New Roman"/>
                <w:color w:val="000000"/>
              </w:rPr>
              <w:t>at 18 months</w:t>
            </w:r>
          </w:p>
        </w:tc>
        <w:tc>
          <w:tcPr>
            <w:tcW w:w="1300" w:type="dxa"/>
            <w:tcBorders>
              <w:top w:val="nil"/>
              <w:left w:val="nil"/>
              <w:bottom w:val="nil"/>
              <w:right w:val="nil"/>
            </w:tcBorders>
            <w:shd w:val="clear" w:color="000000" w:fill="FFFFFF"/>
            <w:vAlign w:val="center"/>
            <w:hideMark/>
          </w:tcPr>
          <w:p w14:paraId="50C23D74" w14:textId="77777777" w:rsidR="00987BB1" w:rsidRPr="00987BB1" w:rsidRDefault="00987BB1" w:rsidP="00987BB1">
            <w:pPr>
              <w:jc w:val="center"/>
              <w:rPr>
                <w:rFonts w:eastAsia="Times New Roman"/>
                <w:color w:val="000000"/>
              </w:rPr>
            </w:pPr>
            <w:r w:rsidRPr="00987BB1">
              <w:rPr>
                <w:rFonts w:eastAsia="Times New Roman"/>
                <w:color w:val="000000"/>
              </w:rPr>
              <w:t>a</w:t>
            </w:r>
          </w:p>
        </w:tc>
        <w:tc>
          <w:tcPr>
            <w:tcW w:w="1300" w:type="dxa"/>
            <w:tcBorders>
              <w:top w:val="nil"/>
              <w:left w:val="nil"/>
              <w:bottom w:val="nil"/>
              <w:right w:val="nil"/>
            </w:tcBorders>
            <w:shd w:val="clear" w:color="000000" w:fill="FFFFFF"/>
            <w:noWrap/>
            <w:vAlign w:val="bottom"/>
            <w:hideMark/>
          </w:tcPr>
          <w:p w14:paraId="46BC7012" w14:textId="77777777" w:rsidR="00987BB1" w:rsidRPr="00987BB1" w:rsidRDefault="00987BB1" w:rsidP="00987BB1">
            <w:pPr>
              <w:jc w:val="right"/>
              <w:rPr>
                <w:rFonts w:eastAsia="Times New Roman"/>
                <w:color w:val="000000"/>
              </w:rPr>
            </w:pPr>
            <w:r w:rsidRPr="00987BB1">
              <w:rPr>
                <w:rFonts w:eastAsia="Times New Roman"/>
                <w:color w:val="000000"/>
              </w:rPr>
              <w:t>6.81</w:t>
            </w:r>
          </w:p>
        </w:tc>
        <w:tc>
          <w:tcPr>
            <w:tcW w:w="1300" w:type="dxa"/>
            <w:tcBorders>
              <w:top w:val="nil"/>
              <w:left w:val="nil"/>
              <w:bottom w:val="nil"/>
              <w:right w:val="nil"/>
            </w:tcBorders>
            <w:shd w:val="clear" w:color="000000" w:fill="FFFFFF"/>
            <w:noWrap/>
            <w:vAlign w:val="bottom"/>
            <w:hideMark/>
          </w:tcPr>
          <w:p w14:paraId="46242FB7" w14:textId="77777777" w:rsidR="00987BB1" w:rsidRPr="00987BB1" w:rsidRDefault="00987BB1" w:rsidP="00987BB1">
            <w:pPr>
              <w:jc w:val="right"/>
              <w:rPr>
                <w:rFonts w:eastAsia="Times New Roman"/>
                <w:color w:val="000000"/>
              </w:rPr>
            </w:pPr>
            <w:r w:rsidRPr="00987BB1">
              <w:rPr>
                <w:rFonts w:eastAsia="Times New Roman"/>
                <w:color w:val="000000"/>
              </w:rPr>
              <w:t>0.39</w:t>
            </w:r>
          </w:p>
        </w:tc>
        <w:tc>
          <w:tcPr>
            <w:tcW w:w="1300" w:type="dxa"/>
            <w:tcBorders>
              <w:top w:val="nil"/>
              <w:left w:val="nil"/>
              <w:bottom w:val="nil"/>
              <w:right w:val="nil"/>
            </w:tcBorders>
            <w:shd w:val="clear" w:color="000000" w:fill="FFFFFF"/>
            <w:noWrap/>
            <w:vAlign w:val="bottom"/>
            <w:hideMark/>
          </w:tcPr>
          <w:p w14:paraId="75475CC3" w14:textId="77777777" w:rsidR="00987BB1" w:rsidRPr="00987BB1" w:rsidRDefault="00987BB1" w:rsidP="00987BB1">
            <w:pPr>
              <w:jc w:val="right"/>
              <w:rPr>
                <w:rFonts w:eastAsia="Times New Roman"/>
                <w:color w:val="000000"/>
              </w:rPr>
            </w:pPr>
            <w:r w:rsidRPr="00987BB1">
              <w:rPr>
                <w:rFonts w:eastAsia="Times New Roman"/>
                <w:color w:val="000000"/>
              </w:rPr>
              <w:t>0</w:t>
            </w:r>
          </w:p>
        </w:tc>
        <w:tc>
          <w:tcPr>
            <w:tcW w:w="1300" w:type="dxa"/>
            <w:tcBorders>
              <w:top w:val="nil"/>
              <w:left w:val="nil"/>
              <w:bottom w:val="nil"/>
              <w:right w:val="nil"/>
            </w:tcBorders>
            <w:shd w:val="clear" w:color="000000" w:fill="FFFFFF"/>
            <w:noWrap/>
            <w:vAlign w:val="bottom"/>
            <w:hideMark/>
          </w:tcPr>
          <w:p w14:paraId="4DBEAA83" w14:textId="77777777" w:rsidR="00987BB1" w:rsidRPr="00987BB1" w:rsidRDefault="00987BB1" w:rsidP="00987BB1">
            <w:pPr>
              <w:jc w:val="right"/>
              <w:rPr>
                <w:rFonts w:eastAsia="Times New Roman"/>
                <w:color w:val="000000"/>
              </w:rPr>
            </w:pPr>
            <w:r w:rsidRPr="00987BB1">
              <w:rPr>
                <w:rFonts w:eastAsia="Times New Roman"/>
                <w:color w:val="000000"/>
              </w:rPr>
              <w:t>6.05</w:t>
            </w:r>
          </w:p>
        </w:tc>
        <w:tc>
          <w:tcPr>
            <w:tcW w:w="1300" w:type="dxa"/>
            <w:tcBorders>
              <w:top w:val="nil"/>
              <w:left w:val="nil"/>
              <w:bottom w:val="nil"/>
              <w:right w:val="nil"/>
            </w:tcBorders>
            <w:shd w:val="clear" w:color="000000" w:fill="FFFFFF"/>
            <w:noWrap/>
            <w:vAlign w:val="bottom"/>
            <w:hideMark/>
          </w:tcPr>
          <w:p w14:paraId="26A03F3B" w14:textId="77777777" w:rsidR="00987BB1" w:rsidRPr="00987BB1" w:rsidRDefault="00987BB1" w:rsidP="00987BB1">
            <w:pPr>
              <w:jc w:val="right"/>
              <w:rPr>
                <w:rFonts w:eastAsia="Times New Roman"/>
                <w:color w:val="000000"/>
              </w:rPr>
            </w:pPr>
            <w:r w:rsidRPr="00987BB1">
              <w:rPr>
                <w:rFonts w:eastAsia="Times New Roman"/>
                <w:color w:val="000000"/>
              </w:rPr>
              <w:t>7.58</w:t>
            </w:r>
          </w:p>
        </w:tc>
      </w:tr>
      <w:tr w:rsidR="00987BB1" w:rsidRPr="00987BB1" w14:paraId="3E0BDF27" w14:textId="77777777" w:rsidTr="00955032">
        <w:trPr>
          <w:trHeight w:val="320"/>
        </w:trPr>
        <w:tc>
          <w:tcPr>
            <w:tcW w:w="1300" w:type="dxa"/>
            <w:vMerge/>
            <w:tcBorders>
              <w:top w:val="nil"/>
              <w:left w:val="nil"/>
              <w:bottom w:val="single" w:sz="4" w:space="0" w:color="000000"/>
              <w:right w:val="nil"/>
            </w:tcBorders>
            <w:vAlign w:val="center"/>
            <w:hideMark/>
          </w:tcPr>
          <w:p w14:paraId="48AAEB9E" w14:textId="77777777" w:rsidR="00987BB1" w:rsidRPr="00987BB1" w:rsidRDefault="00987BB1" w:rsidP="00987BB1">
            <w:pPr>
              <w:rPr>
                <w:rFonts w:eastAsia="Times New Roman"/>
                <w:i/>
                <w:iCs/>
                <w:color w:val="000000"/>
              </w:rPr>
            </w:pPr>
          </w:p>
        </w:tc>
        <w:tc>
          <w:tcPr>
            <w:tcW w:w="1300" w:type="dxa"/>
            <w:tcBorders>
              <w:top w:val="nil"/>
              <w:left w:val="nil"/>
              <w:bottom w:val="nil"/>
              <w:right w:val="nil"/>
            </w:tcBorders>
            <w:shd w:val="clear" w:color="000000" w:fill="FFFFFF"/>
            <w:vAlign w:val="center"/>
            <w:hideMark/>
          </w:tcPr>
          <w:p w14:paraId="601DE3B0" w14:textId="77777777" w:rsidR="00987BB1" w:rsidRPr="00987BB1" w:rsidRDefault="00987BB1" w:rsidP="00987BB1">
            <w:pPr>
              <w:jc w:val="center"/>
              <w:rPr>
                <w:rFonts w:eastAsia="Times New Roman"/>
                <w:color w:val="000000"/>
              </w:rPr>
            </w:pPr>
            <w:r w:rsidRPr="00987BB1">
              <w:rPr>
                <w:rFonts w:eastAsia="Times New Roman"/>
                <w:color w:val="000000"/>
              </w:rPr>
              <w:t>e</w:t>
            </w:r>
          </w:p>
        </w:tc>
        <w:tc>
          <w:tcPr>
            <w:tcW w:w="1300" w:type="dxa"/>
            <w:tcBorders>
              <w:top w:val="nil"/>
              <w:left w:val="nil"/>
              <w:bottom w:val="nil"/>
              <w:right w:val="nil"/>
            </w:tcBorders>
            <w:shd w:val="clear" w:color="000000" w:fill="FFFFFF"/>
            <w:noWrap/>
            <w:vAlign w:val="bottom"/>
            <w:hideMark/>
          </w:tcPr>
          <w:p w14:paraId="75B4C83A" w14:textId="77777777" w:rsidR="00987BB1" w:rsidRPr="00987BB1" w:rsidRDefault="00987BB1" w:rsidP="00987BB1">
            <w:pPr>
              <w:jc w:val="right"/>
              <w:rPr>
                <w:rFonts w:eastAsia="Times New Roman"/>
                <w:color w:val="000000"/>
              </w:rPr>
            </w:pPr>
            <w:r w:rsidRPr="00987BB1">
              <w:rPr>
                <w:rFonts w:eastAsia="Times New Roman"/>
                <w:color w:val="000000"/>
              </w:rPr>
              <w:t>2.41</w:t>
            </w:r>
          </w:p>
        </w:tc>
        <w:tc>
          <w:tcPr>
            <w:tcW w:w="1300" w:type="dxa"/>
            <w:tcBorders>
              <w:top w:val="nil"/>
              <w:left w:val="nil"/>
              <w:bottom w:val="nil"/>
              <w:right w:val="nil"/>
            </w:tcBorders>
            <w:shd w:val="clear" w:color="000000" w:fill="FFFFFF"/>
            <w:noWrap/>
            <w:vAlign w:val="bottom"/>
            <w:hideMark/>
          </w:tcPr>
          <w:p w14:paraId="33724B7D" w14:textId="77777777" w:rsidR="00987BB1" w:rsidRPr="00987BB1" w:rsidRDefault="00987BB1" w:rsidP="00987BB1">
            <w:pPr>
              <w:jc w:val="right"/>
              <w:rPr>
                <w:rFonts w:eastAsia="Times New Roman"/>
                <w:color w:val="000000"/>
              </w:rPr>
            </w:pPr>
            <w:r w:rsidRPr="00987BB1">
              <w:rPr>
                <w:rFonts w:eastAsia="Times New Roman"/>
                <w:color w:val="000000"/>
              </w:rPr>
              <w:t>0.73</w:t>
            </w:r>
          </w:p>
        </w:tc>
        <w:tc>
          <w:tcPr>
            <w:tcW w:w="1300" w:type="dxa"/>
            <w:tcBorders>
              <w:top w:val="nil"/>
              <w:left w:val="nil"/>
              <w:bottom w:val="nil"/>
              <w:right w:val="nil"/>
            </w:tcBorders>
            <w:shd w:val="clear" w:color="000000" w:fill="FFFFFF"/>
            <w:noWrap/>
            <w:vAlign w:val="bottom"/>
            <w:hideMark/>
          </w:tcPr>
          <w:p w14:paraId="42C6BBF9" w14:textId="77777777" w:rsidR="00987BB1" w:rsidRPr="00987BB1" w:rsidRDefault="00987BB1" w:rsidP="00987BB1">
            <w:pPr>
              <w:jc w:val="right"/>
              <w:rPr>
                <w:rFonts w:eastAsia="Times New Roman"/>
                <w:color w:val="000000"/>
              </w:rPr>
            </w:pPr>
            <w:r w:rsidRPr="00987BB1">
              <w:rPr>
                <w:rFonts w:eastAsia="Times New Roman"/>
                <w:color w:val="000000"/>
              </w:rPr>
              <w:t>0</w:t>
            </w:r>
          </w:p>
        </w:tc>
        <w:tc>
          <w:tcPr>
            <w:tcW w:w="1300" w:type="dxa"/>
            <w:tcBorders>
              <w:top w:val="nil"/>
              <w:left w:val="nil"/>
              <w:bottom w:val="nil"/>
              <w:right w:val="nil"/>
            </w:tcBorders>
            <w:shd w:val="clear" w:color="000000" w:fill="FFFFFF"/>
            <w:noWrap/>
            <w:vAlign w:val="bottom"/>
            <w:hideMark/>
          </w:tcPr>
          <w:p w14:paraId="5D2616D2" w14:textId="77777777" w:rsidR="00987BB1" w:rsidRPr="00987BB1" w:rsidRDefault="00987BB1" w:rsidP="00987BB1">
            <w:pPr>
              <w:jc w:val="right"/>
              <w:rPr>
                <w:rFonts w:eastAsia="Times New Roman"/>
                <w:color w:val="000000"/>
              </w:rPr>
            </w:pPr>
            <w:r w:rsidRPr="00987BB1">
              <w:rPr>
                <w:rFonts w:eastAsia="Times New Roman"/>
                <w:color w:val="000000"/>
              </w:rPr>
              <w:t>0.97</w:t>
            </w:r>
          </w:p>
        </w:tc>
        <w:tc>
          <w:tcPr>
            <w:tcW w:w="1300" w:type="dxa"/>
            <w:tcBorders>
              <w:top w:val="nil"/>
              <w:left w:val="nil"/>
              <w:bottom w:val="nil"/>
              <w:right w:val="nil"/>
            </w:tcBorders>
            <w:shd w:val="clear" w:color="000000" w:fill="FFFFFF"/>
            <w:noWrap/>
            <w:vAlign w:val="bottom"/>
            <w:hideMark/>
          </w:tcPr>
          <w:p w14:paraId="19466E8D" w14:textId="77777777" w:rsidR="00987BB1" w:rsidRPr="00987BB1" w:rsidRDefault="00987BB1" w:rsidP="00987BB1">
            <w:pPr>
              <w:jc w:val="right"/>
              <w:rPr>
                <w:rFonts w:eastAsia="Times New Roman"/>
                <w:color w:val="000000"/>
              </w:rPr>
            </w:pPr>
            <w:r w:rsidRPr="00987BB1">
              <w:rPr>
                <w:rFonts w:eastAsia="Times New Roman"/>
                <w:color w:val="000000"/>
              </w:rPr>
              <w:t>3.85</w:t>
            </w:r>
          </w:p>
        </w:tc>
      </w:tr>
      <w:tr w:rsidR="00987BB1" w:rsidRPr="00987BB1" w14:paraId="06C855CF" w14:textId="77777777" w:rsidTr="00955032">
        <w:trPr>
          <w:trHeight w:val="320"/>
        </w:trPr>
        <w:tc>
          <w:tcPr>
            <w:tcW w:w="1300" w:type="dxa"/>
            <w:vMerge/>
            <w:tcBorders>
              <w:top w:val="nil"/>
              <w:left w:val="nil"/>
              <w:bottom w:val="single" w:sz="4" w:space="0" w:color="000000"/>
              <w:right w:val="nil"/>
            </w:tcBorders>
            <w:vAlign w:val="center"/>
            <w:hideMark/>
          </w:tcPr>
          <w:p w14:paraId="687CC364" w14:textId="77777777" w:rsidR="00987BB1" w:rsidRPr="00987BB1" w:rsidRDefault="00987BB1" w:rsidP="00987BB1">
            <w:pPr>
              <w:rPr>
                <w:rFonts w:eastAsia="Times New Roman"/>
                <w:i/>
                <w:iCs/>
                <w:color w:val="000000"/>
              </w:rPr>
            </w:pPr>
          </w:p>
        </w:tc>
        <w:tc>
          <w:tcPr>
            <w:tcW w:w="1300" w:type="dxa"/>
            <w:tcBorders>
              <w:top w:val="nil"/>
              <w:left w:val="nil"/>
              <w:bottom w:val="single" w:sz="4" w:space="0" w:color="auto"/>
              <w:right w:val="nil"/>
            </w:tcBorders>
            <w:shd w:val="clear" w:color="000000" w:fill="FFFFFF"/>
            <w:vAlign w:val="center"/>
            <w:hideMark/>
          </w:tcPr>
          <w:p w14:paraId="1560C692" w14:textId="77777777" w:rsidR="00987BB1" w:rsidRPr="00987BB1" w:rsidRDefault="00987BB1" w:rsidP="00987BB1">
            <w:pPr>
              <w:jc w:val="center"/>
              <w:rPr>
                <w:rFonts w:eastAsia="Times New Roman"/>
                <w:color w:val="000000"/>
              </w:rPr>
            </w:pPr>
            <w:r w:rsidRPr="00987BB1">
              <w:rPr>
                <w:rFonts w:eastAsia="Times New Roman"/>
                <w:color w:val="000000"/>
              </w:rPr>
              <w:t>c</w:t>
            </w:r>
          </w:p>
        </w:tc>
        <w:tc>
          <w:tcPr>
            <w:tcW w:w="1300" w:type="dxa"/>
            <w:tcBorders>
              <w:top w:val="nil"/>
              <w:left w:val="nil"/>
              <w:bottom w:val="single" w:sz="4" w:space="0" w:color="auto"/>
              <w:right w:val="nil"/>
            </w:tcBorders>
            <w:shd w:val="clear" w:color="000000" w:fill="FFFFFF"/>
            <w:noWrap/>
            <w:vAlign w:val="bottom"/>
            <w:hideMark/>
          </w:tcPr>
          <w:p w14:paraId="3CAE9074" w14:textId="77777777" w:rsidR="00987BB1" w:rsidRPr="00987BB1" w:rsidRDefault="00987BB1" w:rsidP="00987BB1">
            <w:pPr>
              <w:jc w:val="right"/>
              <w:rPr>
                <w:rFonts w:eastAsia="Times New Roman"/>
                <w:color w:val="000000"/>
              </w:rPr>
            </w:pPr>
            <w:r w:rsidRPr="00987BB1">
              <w:rPr>
                <w:rFonts w:eastAsia="Times New Roman"/>
                <w:color w:val="000000"/>
              </w:rPr>
              <w:t>0</w:t>
            </w:r>
          </w:p>
        </w:tc>
        <w:tc>
          <w:tcPr>
            <w:tcW w:w="1300" w:type="dxa"/>
            <w:tcBorders>
              <w:top w:val="nil"/>
              <w:left w:val="nil"/>
              <w:bottom w:val="single" w:sz="4" w:space="0" w:color="auto"/>
              <w:right w:val="nil"/>
            </w:tcBorders>
            <w:shd w:val="clear" w:color="000000" w:fill="FFFFFF"/>
            <w:noWrap/>
            <w:vAlign w:val="bottom"/>
            <w:hideMark/>
          </w:tcPr>
          <w:p w14:paraId="0FE87B93" w14:textId="77777777" w:rsidR="00987BB1" w:rsidRPr="00987BB1" w:rsidRDefault="00987BB1" w:rsidP="00987BB1">
            <w:pPr>
              <w:jc w:val="right"/>
              <w:rPr>
                <w:rFonts w:eastAsia="Times New Roman"/>
                <w:color w:val="000000"/>
              </w:rPr>
            </w:pPr>
            <w:r w:rsidRPr="00987BB1">
              <w:rPr>
                <w:rFonts w:eastAsia="Times New Roman"/>
                <w:color w:val="000000"/>
              </w:rPr>
              <w:t>1.13</w:t>
            </w:r>
          </w:p>
        </w:tc>
        <w:tc>
          <w:tcPr>
            <w:tcW w:w="1300" w:type="dxa"/>
            <w:tcBorders>
              <w:top w:val="nil"/>
              <w:left w:val="nil"/>
              <w:bottom w:val="single" w:sz="4" w:space="0" w:color="auto"/>
              <w:right w:val="nil"/>
            </w:tcBorders>
            <w:shd w:val="clear" w:color="000000" w:fill="FFFFFF"/>
            <w:noWrap/>
            <w:vAlign w:val="bottom"/>
            <w:hideMark/>
          </w:tcPr>
          <w:p w14:paraId="64D96A2D" w14:textId="77777777" w:rsidR="00987BB1" w:rsidRPr="00987BB1" w:rsidRDefault="00987BB1" w:rsidP="00987BB1">
            <w:pPr>
              <w:jc w:val="right"/>
              <w:rPr>
                <w:rFonts w:eastAsia="Times New Roman"/>
                <w:color w:val="000000"/>
              </w:rPr>
            </w:pPr>
            <w:r w:rsidRPr="00987BB1">
              <w:rPr>
                <w:rFonts w:eastAsia="Times New Roman"/>
                <w:color w:val="000000"/>
              </w:rPr>
              <w:t>1</w:t>
            </w:r>
          </w:p>
        </w:tc>
        <w:tc>
          <w:tcPr>
            <w:tcW w:w="1300" w:type="dxa"/>
            <w:tcBorders>
              <w:top w:val="nil"/>
              <w:left w:val="nil"/>
              <w:bottom w:val="single" w:sz="4" w:space="0" w:color="auto"/>
              <w:right w:val="nil"/>
            </w:tcBorders>
            <w:shd w:val="clear" w:color="000000" w:fill="FFFFFF"/>
            <w:noWrap/>
            <w:vAlign w:val="bottom"/>
            <w:hideMark/>
          </w:tcPr>
          <w:p w14:paraId="03CB2DE6" w14:textId="77777777" w:rsidR="00987BB1" w:rsidRPr="00987BB1" w:rsidRDefault="00987BB1" w:rsidP="00987BB1">
            <w:pPr>
              <w:jc w:val="right"/>
              <w:rPr>
                <w:rFonts w:eastAsia="Times New Roman"/>
                <w:color w:val="000000"/>
              </w:rPr>
            </w:pPr>
            <w:r w:rsidRPr="00987BB1">
              <w:rPr>
                <w:rFonts w:eastAsia="Times New Roman"/>
                <w:color w:val="000000"/>
              </w:rPr>
              <w:t>-2.22</w:t>
            </w:r>
          </w:p>
        </w:tc>
        <w:tc>
          <w:tcPr>
            <w:tcW w:w="1300" w:type="dxa"/>
            <w:tcBorders>
              <w:top w:val="nil"/>
              <w:left w:val="nil"/>
              <w:bottom w:val="single" w:sz="4" w:space="0" w:color="auto"/>
              <w:right w:val="nil"/>
            </w:tcBorders>
            <w:shd w:val="clear" w:color="000000" w:fill="FFFFFF"/>
            <w:noWrap/>
            <w:vAlign w:val="bottom"/>
            <w:hideMark/>
          </w:tcPr>
          <w:p w14:paraId="24AC7319" w14:textId="77777777" w:rsidR="00987BB1" w:rsidRPr="00987BB1" w:rsidRDefault="00987BB1" w:rsidP="00987BB1">
            <w:pPr>
              <w:jc w:val="right"/>
              <w:rPr>
                <w:rFonts w:eastAsia="Times New Roman"/>
                <w:color w:val="000000"/>
              </w:rPr>
            </w:pPr>
            <w:r w:rsidRPr="00987BB1">
              <w:rPr>
                <w:rFonts w:eastAsia="Times New Roman"/>
                <w:color w:val="000000"/>
              </w:rPr>
              <w:t>2.22</w:t>
            </w:r>
          </w:p>
        </w:tc>
      </w:tr>
    </w:tbl>
    <w:p w14:paraId="0B63C349" w14:textId="77777777" w:rsidR="00987BB1" w:rsidRPr="00003869" w:rsidRDefault="00987BB1" w:rsidP="00103A20">
      <w:pPr>
        <w:widowControl w:val="0"/>
        <w:autoSpaceDE w:val="0"/>
        <w:autoSpaceDN w:val="0"/>
        <w:adjustRightInd w:val="0"/>
        <w:spacing w:line="480" w:lineRule="auto"/>
      </w:pPr>
    </w:p>
    <w:p w14:paraId="6805ECE1" w14:textId="77777777" w:rsidR="00103A20" w:rsidRDefault="00103A20" w:rsidP="00103A20">
      <w:pPr>
        <w:widowControl w:val="0"/>
        <w:autoSpaceDE w:val="0"/>
        <w:autoSpaceDN w:val="0"/>
        <w:adjustRightInd w:val="0"/>
        <w:spacing w:line="480" w:lineRule="auto"/>
      </w:pPr>
    </w:p>
    <w:p w14:paraId="465D6CD3" w14:textId="77777777" w:rsidR="00103A20" w:rsidRDefault="00103A20" w:rsidP="00103A20">
      <w:pPr>
        <w:widowControl w:val="0"/>
        <w:autoSpaceDE w:val="0"/>
        <w:autoSpaceDN w:val="0"/>
        <w:adjustRightInd w:val="0"/>
        <w:spacing w:line="480" w:lineRule="auto"/>
      </w:pPr>
    </w:p>
    <w:p w14:paraId="2E9A0DEA" w14:textId="77777777" w:rsidR="00955032" w:rsidRDefault="00955032" w:rsidP="00103A20">
      <w:pPr>
        <w:widowControl w:val="0"/>
        <w:autoSpaceDE w:val="0"/>
        <w:autoSpaceDN w:val="0"/>
        <w:adjustRightInd w:val="0"/>
        <w:spacing w:line="480" w:lineRule="auto"/>
      </w:pPr>
    </w:p>
    <w:p w14:paraId="6714A7D1" w14:textId="77777777" w:rsidR="00955032" w:rsidRDefault="00955032" w:rsidP="00103A20">
      <w:pPr>
        <w:widowControl w:val="0"/>
        <w:autoSpaceDE w:val="0"/>
        <w:autoSpaceDN w:val="0"/>
        <w:adjustRightInd w:val="0"/>
        <w:spacing w:line="480" w:lineRule="auto"/>
      </w:pPr>
    </w:p>
    <w:p w14:paraId="1E76E6A7" w14:textId="77777777" w:rsidR="00955032" w:rsidRDefault="00955032" w:rsidP="00103A20">
      <w:pPr>
        <w:widowControl w:val="0"/>
        <w:autoSpaceDE w:val="0"/>
        <w:autoSpaceDN w:val="0"/>
        <w:adjustRightInd w:val="0"/>
        <w:spacing w:line="480" w:lineRule="auto"/>
      </w:pPr>
    </w:p>
    <w:p w14:paraId="527B5375" w14:textId="77777777" w:rsidR="00955032" w:rsidRDefault="00955032" w:rsidP="00103A20">
      <w:pPr>
        <w:widowControl w:val="0"/>
        <w:autoSpaceDE w:val="0"/>
        <w:autoSpaceDN w:val="0"/>
        <w:adjustRightInd w:val="0"/>
        <w:spacing w:line="480" w:lineRule="auto"/>
      </w:pPr>
    </w:p>
    <w:p w14:paraId="603D9195" w14:textId="77777777" w:rsidR="00955032" w:rsidRDefault="00955032" w:rsidP="00103A20">
      <w:pPr>
        <w:widowControl w:val="0"/>
        <w:autoSpaceDE w:val="0"/>
        <w:autoSpaceDN w:val="0"/>
        <w:adjustRightInd w:val="0"/>
        <w:spacing w:line="480" w:lineRule="auto"/>
      </w:pPr>
    </w:p>
    <w:p w14:paraId="3506F86A" w14:textId="77777777" w:rsidR="00955032" w:rsidRDefault="00955032" w:rsidP="00103A20">
      <w:pPr>
        <w:widowControl w:val="0"/>
        <w:autoSpaceDE w:val="0"/>
        <w:autoSpaceDN w:val="0"/>
        <w:adjustRightInd w:val="0"/>
        <w:spacing w:line="480" w:lineRule="auto"/>
      </w:pPr>
    </w:p>
    <w:p w14:paraId="6774DAF0" w14:textId="77777777" w:rsidR="00955032" w:rsidRDefault="00955032" w:rsidP="00103A20">
      <w:pPr>
        <w:widowControl w:val="0"/>
        <w:autoSpaceDE w:val="0"/>
        <w:autoSpaceDN w:val="0"/>
        <w:adjustRightInd w:val="0"/>
        <w:spacing w:line="480" w:lineRule="auto"/>
      </w:pPr>
    </w:p>
    <w:p w14:paraId="266BD52A" w14:textId="77777777" w:rsidR="00295F42" w:rsidRDefault="00295F42" w:rsidP="00955032">
      <w:pPr>
        <w:widowControl w:val="0"/>
        <w:autoSpaceDE w:val="0"/>
        <w:autoSpaceDN w:val="0"/>
        <w:adjustRightInd w:val="0"/>
        <w:spacing w:line="480" w:lineRule="auto"/>
      </w:pPr>
    </w:p>
    <w:p w14:paraId="45D23D98" w14:textId="77777777" w:rsidR="00DA6FA4" w:rsidRDefault="00DA6FA4" w:rsidP="00955032">
      <w:pPr>
        <w:widowControl w:val="0"/>
        <w:autoSpaceDE w:val="0"/>
        <w:autoSpaceDN w:val="0"/>
        <w:adjustRightInd w:val="0"/>
        <w:spacing w:line="480" w:lineRule="auto"/>
        <w:rPr>
          <w:b/>
          <w:bCs/>
        </w:rPr>
      </w:pPr>
    </w:p>
    <w:p w14:paraId="2D91C291" w14:textId="77777777" w:rsidR="00DA6FA4" w:rsidRDefault="00DA6FA4" w:rsidP="00955032">
      <w:pPr>
        <w:widowControl w:val="0"/>
        <w:autoSpaceDE w:val="0"/>
        <w:autoSpaceDN w:val="0"/>
        <w:adjustRightInd w:val="0"/>
        <w:spacing w:line="480" w:lineRule="auto"/>
        <w:rPr>
          <w:b/>
          <w:bCs/>
        </w:rPr>
      </w:pPr>
    </w:p>
    <w:p w14:paraId="4026027A" w14:textId="04BF7327" w:rsidR="00955032" w:rsidRDefault="00295F42" w:rsidP="00955032">
      <w:pPr>
        <w:widowControl w:val="0"/>
        <w:autoSpaceDE w:val="0"/>
        <w:autoSpaceDN w:val="0"/>
        <w:adjustRightInd w:val="0"/>
        <w:spacing w:line="480" w:lineRule="auto"/>
        <w:rPr>
          <w:b/>
          <w:bCs/>
        </w:rPr>
      </w:pPr>
      <w:r>
        <w:rPr>
          <w:b/>
          <w:bCs/>
        </w:rPr>
        <w:lastRenderedPageBreak/>
        <w:t>Table 5</w:t>
      </w:r>
      <w:r w:rsidR="00C948B3">
        <w:rPr>
          <w:b/>
          <w:bCs/>
        </w:rPr>
        <w:t xml:space="preserve">: </w:t>
      </w:r>
      <w:r w:rsidR="00955032">
        <w:t xml:space="preserve">Parameter estimates for genetic and environmental components of </w:t>
      </w:r>
      <w:proofErr w:type="spellStart"/>
      <w:r w:rsidR="00955032">
        <w:t>Cholesky</w:t>
      </w:r>
      <w:proofErr w:type="spellEnd"/>
      <w:r w:rsidR="00955032">
        <w:t xml:space="preserve"> decomposition models at 18 months (a1, c1, e1) and 36 months (a2, c2, e2), including standard errors (SE), p-values, and at 95% confidence intervals (CI; upper, lower)</w:t>
      </w:r>
    </w:p>
    <w:tbl>
      <w:tblPr>
        <w:tblW w:w="9100" w:type="dxa"/>
        <w:tblLook w:val="04A0" w:firstRow="1" w:lastRow="0" w:firstColumn="1" w:lastColumn="0" w:noHBand="0" w:noVBand="1"/>
      </w:tblPr>
      <w:tblGrid>
        <w:gridCol w:w="1300"/>
        <w:gridCol w:w="1300"/>
        <w:gridCol w:w="1300"/>
        <w:gridCol w:w="1300"/>
        <w:gridCol w:w="1300"/>
        <w:gridCol w:w="1300"/>
        <w:gridCol w:w="1300"/>
      </w:tblGrid>
      <w:tr w:rsidR="00955032" w:rsidRPr="00955032" w14:paraId="7E294839" w14:textId="77777777" w:rsidTr="00955032">
        <w:trPr>
          <w:trHeight w:val="320"/>
        </w:trPr>
        <w:tc>
          <w:tcPr>
            <w:tcW w:w="1300" w:type="dxa"/>
            <w:tcBorders>
              <w:top w:val="single" w:sz="4" w:space="0" w:color="auto"/>
              <w:left w:val="nil"/>
              <w:bottom w:val="single" w:sz="4" w:space="0" w:color="auto"/>
              <w:right w:val="nil"/>
            </w:tcBorders>
            <w:shd w:val="clear" w:color="000000" w:fill="FFFFFF"/>
            <w:noWrap/>
            <w:vAlign w:val="bottom"/>
            <w:hideMark/>
          </w:tcPr>
          <w:p w14:paraId="3FFE1F88" w14:textId="77777777" w:rsidR="00955032" w:rsidRPr="00955032" w:rsidRDefault="00955032" w:rsidP="00955032">
            <w:pPr>
              <w:jc w:val="right"/>
              <w:rPr>
                <w:rFonts w:eastAsia="Times New Roman"/>
                <w:color w:val="000000"/>
              </w:rPr>
            </w:pPr>
            <w:r w:rsidRPr="00955032">
              <w:rPr>
                <w:rFonts w:eastAsia="Times New Roman"/>
                <w:color w:val="000000"/>
              </w:rPr>
              <w:t> </w:t>
            </w:r>
          </w:p>
        </w:tc>
        <w:tc>
          <w:tcPr>
            <w:tcW w:w="1300" w:type="dxa"/>
            <w:tcBorders>
              <w:top w:val="single" w:sz="4" w:space="0" w:color="auto"/>
              <w:left w:val="nil"/>
              <w:bottom w:val="single" w:sz="4" w:space="0" w:color="auto"/>
              <w:right w:val="nil"/>
            </w:tcBorders>
            <w:shd w:val="clear" w:color="000000" w:fill="FFFFFF"/>
            <w:noWrap/>
            <w:vAlign w:val="bottom"/>
            <w:hideMark/>
          </w:tcPr>
          <w:p w14:paraId="130C7C3A" w14:textId="77777777" w:rsidR="00955032" w:rsidRPr="00955032" w:rsidRDefault="00955032" w:rsidP="00955032">
            <w:pPr>
              <w:jc w:val="right"/>
              <w:rPr>
                <w:rFonts w:eastAsia="Times New Roman"/>
                <w:color w:val="000000"/>
              </w:rPr>
            </w:pPr>
            <w:r w:rsidRPr="00955032">
              <w:rPr>
                <w:rFonts w:eastAsia="Times New Roman"/>
                <w:color w:val="000000"/>
              </w:rPr>
              <w:t>Label</w:t>
            </w:r>
          </w:p>
        </w:tc>
        <w:tc>
          <w:tcPr>
            <w:tcW w:w="1300" w:type="dxa"/>
            <w:tcBorders>
              <w:top w:val="single" w:sz="4" w:space="0" w:color="auto"/>
              <w:left w:val="nil"/>
              <w:bottom w:val="single" w:sz="4" w:space="0" w:color="auto"/>
              <w:right w:val="nil"/>
            </w:tcBorders>
            <w:shd w:val="clear" w:color="000000" w:fill="FFFFFF"/>
            <w:noWrap/>
            <w:vAlign w:val="bottom"/>
            <w:hideMark/>
          </w:tcPr>
          <w:p w14:paraId="61066C0C" w14:textId="77777777" w:rsidR="00955032" w:rsidRPr="00955032" w:rsidRDefault="00955032" w:rsidP="00955032">
            <w:pPr>
              <w:jc w:val="right"/>
              <w:rPr>
                <w:rFonts w:eastAsia="Times New Roman"/>
                <w:color w:val="000000"/>
              </w:rPr>
            </w:pPr>
            <w:r w:rsidRPr="00955032">
              <w:rPr>
                <w:rFonts w:eastAsia="Times New Roman"/>
                <w:color w:val="000000"/>
              </w:rPr>
              <w:t>Estimate</w:t>
            </w:r>
          </w:p>
        </w:tc>
        <w:tc>
          <w:tcPr>
            <w:tcW w:w="1300" w:type="dxa"/>
            <w:tcBorders>
              <w:top w:val="single" w:sz="4" w:space="0" w:color="auto"/>
              <w:left w:val="nil"/>
              <w:bottom w:val="single" w:sz="4" w:space="0" w:color="auto"/>
              <w:right w:val="nil"/>
            </w:tcBorders>
            <w:shd w:val="clear" w:color="000000" w:fill="FFFFFF"/>
            <w:noWrap/>
            <w:vAlign w:val="bottom"/>
            <w:hideMark/>
          </w:tcPr>
          <w:p w14:paraId="4E6C044A" w14:textId="77777777" w:rsidR="00955032" w:rsidRPr="00955032" w:rsidRDefault="00955032" w:rsidP="00955032">
            <w:pPr>
              <w:jc w:val="right"/>
              <w:rPr>
                <w:rFonts w:eastAsia="Times New Roman"/>
                <w:color w:val="000000"/>
              </w:rPr>
            </w:pPr>
            <w:r w:rsidRPr="00955032">
              <w:rPr>
                <w:rFonts w:eastAsia="Times New Roman"/>
                <w:color w:val="000000"/>
              </w:rPr>
              <w:t>SE</w:t>
            </w:r>
          </w:p>
        </w:tc>
        <w:tc>
          <w:tcPr>
            <w:tcW w:w="1300" w:type="dxa"/>
            <w:tcBorders>
              <w:top w:val="single" w:sz="4" w:space="0" w:color="auto"/>
              <w:left w:val="nil"/>
              <w:bottom w:val="single" w:sz="4" w:space="0" w:color="auto"/>
              <w:right w:val="nil"/>
            </w:tcBorders>
            <w:shd w:val="clear" w:color="000000" w:fill="FFFFFF"/>
            <w:noWrap/>
            <w:vAlign w:val="bottom"/>
            <w:hideMark/>
          </w:tcPr>
          <w:p w14:paraId="20ED755C" w14:textId="77777777" w:rsidR="00955032" w:rsidRPr="00955032" w:rsidRDefault="00955032" w:rsidP="00955032">
            <w:pPr>
              <w:jc w:val="right"/>
              <w:rPr>
                <w:rFonts w:eastAsia="Times New Roman"/>
                <w:color w:val="000000"/>
              </w:rPr>
            </w:pPr>
            <w:r w:rsidRPr="00955032">
              <w:rPr>
                <w:rFonts w:eastAsia="Times New Roman"/>
                <w:color w:val="000000"/>
              </w:rPr>
              <w:t>p-value</w:t>
            </w:r>
          </w:p>
        </w:tc>
        <w:tc>
          <w:tcPr>
            <w:tcW w:w="1300" w:type="dxa"/>
            <w:tcBorders>
              <w:top w:val="single" w:sz="4" w:space="0" w:color="auto"/>
              <w:left w:val="nil"/>
              <w:bottom w:val="single" w:sz="4" w:space="0" w:color="auto"/>
              <w:right w:val="nil"/>
            </w:tcBorders>
            <w:shd w:val="clear" w:color="000000" w:fill="FFFFFF"/>
            <w:noWrap/>
            <w:vAlign w:val="bottom"/>
            <w:hideMark/>
          </w:tcPr>
          <w:p w14:paraId="50BC022B" w14:textId="77777777" w:rsidR="00955032" w:rsidRPr="00955032" w:rsidRDefault="00955032" w:rsidP="00955032">
            <w:pPr>
              <w:jc w:val="right"/>
              <w:rPr>
                <w:rFonts w:eastAsia="Times New Roman"/>
                <w:color w:val="000000"/>
              </w:rPr>
            </w:pPr>
            <w:r w:rsidRPr="00955032">
              <w:rPr>
                <w:rFonts w:eastAsia="Times New Roman"/>
                <w:color w:val="000000"/>
              </w:rPr>
              <w:t>CI (upper)</w:t>
            </w:r>
          </w:p>
        </w:tc>
        <w:tc>
          <w:tcPr>
            <w:tcW w:w="1300" w:type="dxa"/>
            <w:tcBorders>
              <w:top w:val="single" w:sz="4" w:space="0" w:color="auto"/>
              <w:left w:val="nil"/>
              <w:bottom w:val="single" w:sz="4" w:space="0" w:color="auto"/>
              <w:right w:val="nil"/>
            </w:tcBorders>
            <w:shd w:val="clear" w:color="000000" w:fill="FFFFFF"/>
            <w:noWrap/>
            <w:vAlign w:val="bottom"/>
            <w:hideMark/>
          </w:tcPr>
          <w:p w14:paraId="57AC0ADB" w14:textId="77777777" w:rsidR="00955032" w:rsidRPr="00955032" w:rsidRDefault="00955032" w:rsidP="00955032">
            <w:pPr>
              <w:jc w:val="right"/>
              <w:rPr>
                <w:rFonts w:eastAsia="Times New Roman"/>
                <w:color w:val="000000"/>
              </w:rPr>
            </w:pPr>
            <w:r w:rsidRPr="00955032">
              <w:rPr>
                <w:rFonts w:eastAsia="Times New Roman"/>
                <w:color w:val="000000"/>
              </w:rPr>
              <w:t>CI (lower)</w:t>
            </w:r>
          </w:p>
        </w:tc>
      </w:tr>
      <w:tr w:rsidR="00955032" w:rsidRPr="00955032" w14:paraId="4BD6318C" w14:textId="77777777" w:rsidTr="00955032">
        <w:trPr>
          <w:trHeight w:val="320"/>
        </w:trPr>
        <w:tc>
          <w:tcPr>
            <w:tcW w:w="1300" w:type="dxa"/>
            <w:vMerge w:val="restart"/>
            <w:tcBorders>
              <w:top w:val="nil"/>
              <w:left w:val="nil"/>
              <w:bottom w:val="single" w:sz="4" w:space="0" w:color="000000"/>
              <w:right w:val="nil"/>
            </w:tcBorders>
            <w:shd w:val="clear" w:color="000000" w:fill="FFFFFF"/>
            <w:vAlign w:val="center"/>
            <w:hideMark/>
          </w:tcPr>
          <w:p w14:paraId="10C4BCA7" w14:textId="35B777CD" w:rsidR="00955032" w:rsidRPr="00955032" w:rsidRDefault="00955032" w:rsidP="00955032">
            <w:pPr>
              <w:jc w:val="center"/>
              <w:rPr>
                <w:rFonts w:eastAsia="Times New Roman"/>
                <w:i/>
                <w:iCs/>
                <w:color w:val="000000"/>
              </w:rPr>
            </w:pPr>
            <w:r w:rsidRPr="00955032">
              <w:rPr>
                <w:rFonts w:eastAsia="Times New Roman"/>
                <w:i/>
                <w:iCs/>
                <w:color w:val="000000"/>
              </w:rPr>
              <w:t>RRB</w:t>
            </w:r>
          </w:p>
        </w:tc>
        <w:tc>
          <w:tcPr>
            <w:tcW w:w="1300" w:type="dxa"/>
            <w:tcBorders>
              <w:top w:val="nil"/>
              <w:left w:val="nil"/>
              <w:bottom w:val="nil"/>
              <w:right w:val="nil"/>
            </w:tcBorders>
            <w:shd w:val="clear" w:color="000000" w:fill="FFFFFF"/>
            <w:noWrap/>
            <w:vAlign w:val="bottom"/>
            <w:hideMark/>
          </w:tcPr>
          <w:p w14:paraId="66861594" w14:textId="77777777" w:rsidR="00955032" w:rsidRPr="00955032" w:rsidRDefault="00955032" w:rsidP="00955032">
            <w:pPr>
              <w:jc w:val="right"/>
              <w:rPr>
                <w:rFonts w:eastAsia="Times New Roman"/>
                <w:color w:val="000000"/>
              </w:rPr>
            </w:pPr>
            <w:r w:rsidRPr="00955032">
              <w:rPr>
                <w:rFonts w:eastAsia="Times New Roman"/>
                <w:color w:val="000000"/>
              </w:rPr>
              <w:t>a1</w:t>
            </w:r>
          </w:p>
        </w:tc>
        <w:tc>
          <w:tcPr>
            <w:tcW w:w="1300" w:type="dxa"/>
            <w:tcBorders>
              <w:top w:val="nil"/>
              <w:left w:val="nil"/>
              <w:bottom w:val="nil"/>
              <w:right w:val="nil"/>
            </w:tcBorders>
            <w:shd w:val="clear" w:color="000000" w:fill="FFFFFF"/>
            <w:noWrap/>
            <w:vAlign w:val="bottom"/>
            <w:hideMark/>
          </w:tcPr>
          <w:p w14:paraId="40F6B079" w14:textId="77777777" w:rsidR="00955032" w:rsidRPr="00955032" w:rsidRDefault="00955032" w:rsidP="00955032">
            <w:pPr>
              <w:jc w:val="right"/>
              <w:rPr>
                <w:rFonts w:eastAsia="Times New Roman"/>
                <w:color w:val="000000"/>
              </w:rPr>
            </w:pPr>
            <w:r w:rsidRPr="00955032">
              <w:rPr>
                <w:rFonts w:eastAsia="Times New Roman"/>
                <w:color w:val="000000"/>
              </w:rPr>
              <w:t>2.694</w:t>
            </w:r>
          </w:p>
        </w:tc>
        <w:tc>
          <w:tcPr>
            <w:tcW w:w="1300" w:type="dxa"/>
            <w:tcBorders>
              <w:top w:val="nil"/>
              <w:left w:val="nil"/>
              <w:bottom w:val="nil"/>
              <w:right w:val="nil"/>
            </w:tcBorders>
            <w:shd w:val="clear" w:color="000000" w:fill="FFFFFF"/>
            <w:noWrap/>
            <w:vAlign w:val="bottom"/>
            <w:hideMark/>
          </w:tcPr>
          <w:p w14:paraId="52DCE667" w14:textId="77777777" w:rsidR="00955032" w:rsidRPr="00955032" w:rsidRDefault="00955032" w:rsidP="00955032">
            <w:pPr>
              <w:jc w:val="right"/>
              <w:rPr>
                <w:rFonts w:eastAsia="Times New Roman"/>
                <w:color w:val="000000"/>
              </w:rPr>
            </w:pPr>
            <w:r w:rsidRPr="00955032">
              <w:rPr>
                <w:rFonts w:eastAsia="Times New Roman"/>
                <w:color w:val="000000"/>
              </w:rPr>
              <w:t>0.159</w:t>
            </w:r>
          </w:p>
        </w:tc>
        <w:tc>
          <w:tcPr>
            <w:tcW w:w="1300" w:type="dxa"/>
            <w:tcBorders>
              <w:top w:val="nil"/>
              <w:left w:val="nil"/>
              <w:bottom w:val="nil"/>
              <w:right w:val="nil"/>
            </w:tcBorders>
            <w:shd w:val="clear" w:color="000000" w:fill="FFFFFF"/>
            <w:noWrap/>
            <w:vAlign w:val="bottom"/>
            <w:hideMark/>
          </w:tcPr>
          <w:p w14:paraId="7F7FCC17" w14:textId="77777777" w:rsidR="00955032" w:rsidRPr="00955032" w:rsidRDefault="00955032" w:rsidP="00955032">
            <w:pPr>
              <w:jc w:val="right"/>
              <w:rPr>
                <w:rFonts w:eastAsia="Times New Roman"/>
                <w:color w:val="000000"/>
              </w:rPr>
            </w:pPr>
            <w:r w:rsidRPr="00955032">
              <w:rPr>
                <w:rFonts w:eastAsia="Times New Roman"/>
                <w:color w:val="000000"/>
              </w:rPr>
              <w:t>0</w:t>
            </w:r>
          </w:p>
        </w:tc>
        <w:tc>
          <w:tcPr>
            <w:tcW w:w="1300" w:type="dxa"/>
            <w:tcBorders>
              <w:top w:val="nil"/>
              <w:left w:val="nil"/>
              <w:bottom w:val="nil"/>
              <w:right w:val="nil"/>
            </w:tcBorders>
            <w:shd w:val="clear" w:color="000000" w:fill="FFFFFF"/>
            <w:noWrap/>
            <w:vAlign w:val="bottom"/>
            <w:hideMark/>
          </w:tcPr>
          <w:p w14:paraId="64C583EB" w14:textId="77777777" w:rsidR="00955032" w:rsidRPr="00955032" w:rsidRDefault="00955032" w:rsidP="00955032">
            <w:pPr>
              <w:jc w:val="right"/>
              <w:rPr>
                <w:rFonts w:eastAsia="Times New Roman"/>
                <w:color w:val="000000"/>
              </w:rPr>
            </w:pPr>
            <w:r w:rsidRPr="00955032">
              <w:rPr>
                <w:rFonts w:eastAsia="Times New Roman"/>
                <w:color w:val="000000"/>
              </w:rPr>
              <w:t>2.382</w:t>
            </w:r>
          </w:p>
        </w:tc>
        <w:tc>
          <w:tcPr>
            <w:tcW w:w="1300" w:type="dxa"/>
            <w:tcBorders>
              <w:top w:val="nil"/>
              <w:left w:val="nil"/>
              <w:bottom w:val="nil"/>
              <w:right w:val="nil"/>
            </w:tcBorders>
            <w:shd w:val="clear" w:color="000000" w:fill="FFFFFF"/>
            <w:noWrap/>
            <w:vAlign w:val="bottom"/>
            <w:hideMark/>
          </w:tcPr>
          <w:p w14:paraId="0862A810" w14:textId="77777777" w:rsidR="00955032" w:rsidRPr="00955032" w:rsidRDefault="00955032" w:rsidP="00955032">
            <w:pPr>
              <w:jc w:val="right"/>
              <w:rPr>
                <w:rFonts w:eastAsia="Times New Roman"/>
                <w:color w:val="000000"/>
              </w:rPr>
            </w:pPr>
            <w:r w:rsidRPr="00955032">
              <w:rPr>
                <w:rFonts w:eastAsia="Times New Roman"/>
                <w:color w:val="000000"/>
              </w:rPr>
              <w:t>3.006</w:t>
            </w:r>
          </w:p>
        </w:tc>
      </w:tr>
      <w:tr w:rsidR="00955032" w:rsidRPr="00955032" w14:paraId="0C1173E9" w14:textId="77777777" w:rsidTr="00955032">
        <w:trPr>
          <w:trHeight w:val="320"/>
        </w:trPr>
        <w:tc>
          <w:tcPr>
            <w:tcW w:w="1300" w:type="dxa"/>
            <w:vMerge/>
            <w:tcBorders>
              <w:top w:val="nil"/>
              <w:left w:val="nil"/>
              <w:bottom w:val="single" w:sz="4" w:space="0" w:color="000000"/>
              <w:right w:val="nil"/>
            </w:tcBorders>
            <w:vAlign w:val="center"/>
            <w:hideMark/>
          </w:tcPr>
          <w:p w14:paraId="7337A97D" w14:textId="77777777" w:rsidR="00955032" w:rsidRPr="00955032" w:rsidRDefault="00955032" w:rsidP="00955032">
            <w:pPr>
              <w:rPr>
                <w:rFonts w:eastAsia="Times New Roman"/>
                <w:i/>
                <w:iCs/>
                <w:color w:val="000000"/>
              </w:rPr>
            </w:pPr>
          </w:p>
        </w:tc>
        <w:tc>
          <w:tcPr>
            <w:tcW w:w="1300" w:type="dxa"/>
            <w:tcBorders>
              <w:top w:val="nil"/>
              <w:left w:val="nil"/>
              <w:bottom w:val="nil"/>
              <w:right w:val="nil"/>
            </w:tcBorders>
            <w:shd w:val="clear" w:color="000000" w:fill="FFFFFF"/>
            <w:noWrap/>
            <w:vAlign w:val="bottom"/>
            <w:hideMark/>
          </w:tcPr>
          <w:p w14:paraId="396E1440" w14:textId="77777777" w:rsidR="00955032" w:rsidRPr="00955032" w:rsidRDefault="00955032" w:rsidP="00955032">
            <w:pPr>
              <w:jc w:val="right"/>
              <w:rPr>
                <w:rFonts w:eastAsia="Times New Roman"/>
                <w:color w:val="000000"/>
              </w:rPr>
            </w:pPr>
            <w:r w:rsidRPr="00955032">
              <w:rPr>
                <w:rFonts w:eastAsia="Times New Roman"/>
                <w:color w:val="000000"/>
              </w:rPr>
              <w:t>c1</w:t>
            </w:r>
          </w:p>
        </w:tc>
        <w:tc>
          <w:tcPr>
            <w:tcW w:w="1300" w:type="dxa"/>
            <w:tcBorders>
              <w:top w:val="nil"/>
              <w:left w:val="nil"/>
              <w:bottom w:val="nil"/>
              <w:right w:val="nil"/>
            </w:tcBorders>
            <w:shd w:val="clear" w:color="000000" w:fill="FFFFFF"/>
            <w:noWrap/>
            <w:vAlign w:val="bottom"/>
            <w:hideMark/>
          </w:tcPr>
          <w:p w14:paraId="4F0BAE32" w14:textId="77777777" w:rsidR="00955032" w:rsidRPr="00955032" w:rsidRDefault="00955032" w:rsidP="00955032">
            <w:pPr>
              <w:jc w:val="right"/>
              <w:rPr>
                <w:rFonts w:eastAsia="Times New Roman"/>
                <w:color w:val="000000"/>
              </w:rPr>
            </w:pPr>
            <w:r w:rsidRPr="00955032">
              <w:rPr>
                <w:rFonts w:eastAsia="Times New Roman"/>
                <w:color w:val="000000"/>
              </w:rPr>
              <w:t>-0.053</w:t>
            </w:r>
          </w:p>
        </w:tc>
        <w:tc>
          <w:tcPr>
            <w:tcW w:w="1300" w:type="dxa"/>
            <w:tcBorders>
              <w:top w:val="nil"/>
              <w:left w:val="nil"/>
              <w:bottom w:val="nil"/>
              <w:right w:val="nil"/>
            </w:tcBorders>
            <w:shd w:val="clear" w:color="000000" w:fill="FFFFFF"/>
            <w:noWrap/>
            <w:vAlign w:val="bottom"/>
            <w:hideMark/>
          </w:tcPr>
          <w:p w14:paraId="0E2690EE" w14:textId="77777777" w:rsidR="00955032" w:rsidRPr="00955032" w:rsidRDefault="00955032" w:rsidP="00955032">
            <w:pPr>
              <w:jc w:val="right"/>
              <w:rPr>
                <w:rFonts w:eastAsia="Times New Roman"/>
                <w:color w:val="000000"/>
              </w:rPr>
            </w:pPr>
            <w:r w:rsidRPr="00955032">
              <w:rPr>
                <w:rFonts w:eastAsia="Times New Roman"/>
                <w:color w:val="000000"/>
              </w:rPr>
              <w:t>0.35</w:t>
            </w:r>
          </w:p>
        </w:tc>
        <w:tc>
          <w:tcPr>
            <w:tcW w:w="1300" w:type="dxa"/>
            <w:tcBorders>
              <w:top w:val="nil"/>
              <w:left w:val="nil"/>
              <w:bottom w:val="nil"/>
              <w:right w:val="nil"/>
            </w:tcBorders>
            <w:shd w:val="clear" w:color="000000" w:fill="FFFFFF"/>
            <w:noWrap/>
            <w:vAlign w:val="bottom"/>
            <w:hideMark/>
          </w:tcPr>
          <w:p w14:paraId="7892A8FD" w14:textId="77777777" w:rsidR="00955032" w:rsidRPr="00955032" w:rsidRDefault="00955032" w:rsidP="00955032">
            <w:pPr>
              <w:jc w:val="right"/>
              <w:rPr>
                <w:rFonts w:eastAsia="Times New Roman"/>
                <w:color w:val="000000"/>
              </w:rPr>
            </w:pPr>
            <w:r w:rsidRPr="00955032">
              <w:rPr>
                <w:rFonts w:eastAsia="Times New Roman"/>
                <w:color w:val="000000"/>
              </w:rPr>
              <w:t>0.88</w:t>
            </w:r>
          </w:p>
        </w:tc>
        <w:tc>
          <w:tcPr>
            <w:tcW w:w="1300" w:type="dxa"/>
            <w:tcBorders>
              <w:top w:val="nil"/>
              <w:left w:val="nil"/>
              <w:bottom w:val="nil"/>
              <w:right w:val="nil"/>
            </w:tcBorders>
            <w:shd w:val="clear" w:color="000000" w:fill="FFFFFF"/>
            <w:noWrap/>
            <w:vAlign w:val="bottom"/>
            <w:hideMark/>
          </w:tcPr>
          <w:p w14:paraId="2D69EA65" w14:textId="77777777" w:rsidR="00955032" w:rsidRPr="00955032" w:rsidRDefault="00955032" w:rsidP="00955032">
            <w:pPr>
              <w:jc w:val="right"/>
              <w:rPr>
                <w:rFonts w:eastAsia="Times New Roman"/>
                <w:color w:val="000000"/>
              </w:rPr>
            </w:pPr>
            <w:r w:rsidRPr="00955032">
              <w:rPr>
                <w:rFonts w:eastAsia="Times New Roman"/>
                <w:color w:val="000000"/>
              </w:rPr>
              <w:t>-0.738</w:t>
            </w:r>
          </w:p>
        </w:tc>
        <w:tc>
          <w:tcPr>
            <w:tcW w:w="1300" w:type="dxa"/>
            <w:tcBorders>
              <w:top w:val="nil"/>
              <w:left w:val="nil"/>
              <w:bottom w:val="nil"/>
              <w:right w:val="nil"/>
            </w:tcBorders>
            <w:shd w:val="clear" w:color="000000" w:fill="FFFFFF"/>
            <w:noWrap/>
            <w:vAlign w:val="bottom"/>
            <w:hideMark/>
          </w:tcPr>
          <w:p w14:paraId="53520187" w14:textId="77777777" w:rsidR="00955032" w:rsidRPr="00955032" w:rsidRDefault="00955032" w:rsidP="00955032">
            <w:pPr>
              <w:jc w:val="right"/>
              <w:rPr>
                <w:rFonts w:eastAsia="Times New Roman"/>
                <w:color w:val="000000"/>
              </w:rPr>
            </w:pPr>
            <w:r w:rsidRPr="00955032">
              <w:rPr>
                <w:rFonts w:eastAsia="Times New Roman"/>
                <w:color w:val="000000"/>
              </w:rPr>
              <w:t>0.633</w:t>
            </w:r>
          </w:p>
        </w:tc>
      </w:tr>
      <w:tr w:rsidR="00955032" w:rsidRPr="00955032" w14:paraId="02E94C89" w14:textId="77777777" w:rsidTr="00955032">
        <w:trPr>
          <w:trHeight w:val="320"/>
        </w:trPr>
        <w:tc>
          <w:tcPr>
            <w:tcW w:w="1300" w:type="dxa"/>
            <w:vMerge/>
            <w:tcBorders>
              <w:top w:val="nil"/>
              <w:left w:val="nil"/>
              <w:bottom w:val="single" w:sz="4" w:space="0" w:color="000000"/>
              <w:right w:val="nil"/>
            </w:tcBorders>
            <w:vAlign w:val="center"/>
            <w:hideMark/>
          </w:tcPr>
          <w:p w14:paraId="14985949" w14:textId="77777777" w:rsidR="00955032" w:rsidRPr="00955032" w:rsidRDefault="00955032" w:rsidP="00955032">
            <w:pPr>
              <w:rPr>
                <w:rFonts w:eastAsia="Times New Roman"/>
                <w:i/>
                <w:iCs/>
                <w:color w:val="000000"/>
              </w:rPr>
            </w:pPr>
          </w:p>
        </w:tc>
        <w:tc>
          <w:tcPr>
            <w:tcW w:w="1300" w:type="dxa"/>
            <w:tcBorders>
              <w:top w:val="nil"/>
              <w:left w:val="nil"/>
              <w:bottom w:val="nil"/>
              <w:right w:val="nil"/>
            </w:tcBorders>
            <w:shd w:val="clear" w:color="000000" w:fill="FFFFFF"/>
            <w:noWrap/>
            <w:vAlign w:val="bottom"/>
            <w:hideMark/>
          </w:tcPr>
          <w:p w14:paraId="33A5FC5E" w14:textId="77777777" w:rsidR="00955032" w:rsidRPr="00955032" w:rsidRDefault="00955032" w:rsidP="00955032">
            <w:pPr>
              <w:jc w:val="right"/>
              <w:rPr>
                <w:rFonts w:eastAsia="Times New Roman"/>
                <w:color w:val="000000"/>
              </w:rPr>
            </w:pPr>
            <w:r w:rsidRPr="00955032">
              <w:rPr>
                <w:rFonts w:eastAsia="Times New Roman"/>
                <w:color w:val="000000"/>
              </w:rPr>
              <w:t>e1</w:t>
            </w:r>
          </w:p>
        </w:tc>
        <w:tc>
          <w:tcPr>
            <w:tcW w:w="1300" w:type="dxa"/>
            <w:tcBorders>
              <w:top w:val="nil"/>
              <w:left w:val="nil"/>
              <w:bottom w:val="nil"/>
              <w:right w:val="nil"/>
            </w:tcBorders>
            <w:shd w:val="clear" w:color="000000" w:fill="FFFFFF"/>
            <w:noWrap/>
            <w:vAlign w:val="bottom"/>
            <w:hideMark/>
          </w:tcPr>
          <w:p w14:paraId="01CF7A7E" w14:textId="77777777" w:rsidR="00955032" w:rsidRPr="00955032" w:rsidRDefault="00955032" w:rsidP="00955032">
            <w:pPr>
              <w:jc w:val="right"/>
              <w:rPr>
                <w:rFonts w:eastAsia="Times New Roman"/>
                <w:color w:val="000000"/>
              </w:rPr>
            </w:pPr>
            <w:r w:rsidRPr="00955032">
              <w:rPr>
                <w:rFonts w:eastAsia="Times New Roman"/>
                <w:color w:val="000000"/>
              </w:rPr>
              <w:t>1.358</w:t>
            </w:r>
          </w:p>
        </w:tc>
        <w:tc>
          <w:tcPr>
            <w:tcW w:w="1300" w:type="dxa"/>
            <w:tcBorders>
              <w:top w:val="nil"/>
              <w:left w:val="nil"/>
              <w:bottom w:val="nil"/>
              <w:right w:val="nil"/>
            </w:tcBorders>
            <w:shd w:val="clear" w:color="000000" w:fill="FFFFFF"/>
            <w:noWrap/>
            <w:vAlign w:val="bottom"/>
            <w:hideMark/>
          </w:tcPr>
          <w:p w14:paraId="0F9AED2C" w14:textId="77777777" w:rsidR="00955032" w:rsidRPr="00955032" w:rsidRDefault="00955032" w:rsidP="00955032">
            <w:pPr>
              <w:jc w:val="right"/>
              <w:rPr>
                <w:rFonts w:eastAsia="Times New Roman"/>
                <w:color w:val="000000"/>
              </w:rPr>
            </w:pPr>
            <w:r w:rsidRPr="00955032">
              <w:rPr>
                <w:rFonts w:eastAsia="Times New Roman"/>
                <w:color w:val="000000"/>
              </w:rPr>
              <w:t>0.27</w:t>
            </w:r>
          </w:p>
        </w:tc>
        <w:tc>
          <w:tcPr>
            <w:tcW w:w="1300" w:type="dxa"/>
            <w:tcBorders>
              <w:top w:val="nil"/>
              <w:left w:val="nil"/>
              <w:bottom w:val="nil"/>
              <w:right w:val="nil"/>
            </w:tcBorders>
            <w:shd w:val="clear" w:color="000000" w:fill="FFFFFF"/>
            <w:noWrap/>
            <w:vAlign w:val="bottom"/>
            <w:hideMark/>
          </w:tcPr>
          <w:p w14:paraId="458969B5" w14:textId="77777777" w:rsidR="00955032" w:rsidRPr="00955032" w:rsidRDefault="00955032" w:rsidP="00955032">
            <w:pPr>
              <w:jc w:val="right"/>
              <w:rPr>
                <w:rFonts w:eastAsia="Times New Roman"/>
                <w:color w:val="000000"/>
              </w:rPr>
            </w:pPr>
            <w:r w:rsidRPr="00955032">
              <w:rPr>
                <w:rFonts w:eastAsia="Times New Roman"/>
                <w:color w:val="000000"/>
              </w:rPr>
              <w:t>0</w:t>
            </w:r>
          </w:p>
        </w:tc>
        <w:tc>
          <w:tcPr>
            <w:tcW w:w="1300" w:type="dxa"/>
            <w:tcBorders>
              <w:top w:val="nil"/>
              <w:left w:val="nil"/>
              <w:bottom w:val="nil"/>
              <w:right w:val="nil"/>
            </w:tcBorders>
            <w:shd w:val="clear" w:color="000000" w:fill="FFFFFF"/>
            <w:noWrap/>
            <w:vAlign w:val="bottom"/>
            <w:hideMark/>
          </w:tcPr>
          <w:p w14:paraId="43A9227D" w14:textId="77777777" w:rsidR="00955032" w:rsidRPr="00955032" w:rsidRDefault="00955032" w:rsidP="00955032">
            <w:pPr>
              <w:jc w:val="right"/>
              <w:rPr>
                <w:rFonts w:eastAsia="Times New Roman"/>
                <w:color w:val="000000"/>
              </w:rPr>
            </w:pPr>
            <w:r w:rsidRPr="00955032">
              <w:rPr>
                <w:rFonts w:eastAsia="Times New Roman"/>
                <w:color w:val="000000"/>
              </w:rPr>
              <w:t>0.828</w:t>
            </w:r>
          </w:p>
        </w:tc>
        <w:tc>
          <w:tcPr>
            <w:tcW w:w="1300" w:type="dxa"/>
            <w:tcBorders>
              <w:top w:val="nil"/>
              <w:left w:val="nil"/>
              <w:bottom w:val="nil"/>
              <w:right w:val="nil"/>
            </w:tcBorders>
            <w:shd w:val="clear" w:color="000000" w:fill="FFFFFF"/>
            <w:noWrap/>
            <w:vAlign w:val="bottom"/>
            <w:hideMark/>
          </w:tcPr>
          <w:p w14:paraId="4A9CF82A" w14:textId="77777777" w:rsidR="00955032" w:rsidRPr="00955032" w:rsidRDefault="00955032" w:rsidP="00955032">
            <w:pPr>
              <w:jc w:val="right"/>
              <w:rPr>
                <w:rFonts w:eastAsia="Times New Roman"/>
                <w:color w:val="000000"/>
              </w:rPr>
            </w:pPr>
            <w:r w:rsidRPr="00955032">
              <w:rPr>
                <w:rFonts w:eastAsia="Times New Roman"/>
                <w:color w:val="000000"/>
              </w:rPr>
              <w:t>1.888</w:t>
            </w:r>
          </w:p>
        </w:tc>
      </w:tr>
      <w:tr w:rsidR="00955032" w:rsidRPr="00955032" w14:paraId="405B6FC7" w14:textId="77777777" w:rsidTr="00955032">
        <w:trPr>
          <w:trHeight w:val="320"/>
        </w:trPr>
        <w:tc>
          <w:tcPr>
            <w:tcW w:w="1300" w:type="dxa"/>
            <w:vMerge/>
            <w:tcBorders>
              <w:top w:val="nil"/>
              <w:left w:val="nil"/>
              <w:bottom w:val="single" w:sz="4" w:space="0" w:color="000000"/>
              <w:right w:val="nil"/>
            </w:tcBorders>
            <w:vAlign w:val="center"/>
            <w:hideMark/>
          </w:tcPr>
          <w:p w14:paraId="4B29DF1D" w14:textId="77777777" w:rsidR="00955032" w:rsidRPr="00955032" w:rsidRDefault="00955032" w:rsidP="00955032">
            <w:pPr>
              <w:rPr>
                <w:rFonts w:eastAsia="Times New Roman"/>
                <w:i/>
                <w:iCs/>
                <w:color w:val="000000"/>
              </w:rPr>
            </w:pPr>
          </w:p>
        </w:tc>
        <w:tc>
          <w:tcPr>
            <w:tcW w:w="1300" w:type="dxa"/>
            <w:tcBorders>
              <w:top w:val="nil"/>
              <w:left w:val="nil"/>
              <w:bottom w:val="nil"/>
              <w:right w:val="nil"/>
            </w:tcBorders>
            <w:shd w:val="clear" w:color="000000" w:fill="FFFFFF"/>
            <w:noWrap/>
            <w:vAlign w:val="bottom"/>
            <w:hideMark/>
          </w:tcPr>
          <w:p w14:paraId="20612FFC" w14:textId="77777777" w:rsidR="00955032" w:rsidRPr="00955032" w:rsidRDefault="00955032" w:rsidP="00955032">
            <w:pPr>
              <w:jc w:val="right"/>
              <w:rPr>
                <w:rFonts w:eastAsia="Times New Roman"/>
                <w:color w:val="000000"/>
              </w:rPr>
            </w:pPr>
            <w:r w:rsidRPr="00955032">
              <w:rPr>
                <w:rFonts w:eastAsia="Times New Roman"/>
                <w:color w:val="000000"/>
              </w:rPr>
              <w:t>a2</w:t>
            </w:r>
          </w:p>
        </w:tc>
        <w:tc>
          <w:tcPr>
            <w:tcW w:w="1300" w:type="dxa"/>
            <w:tcBorders>
              <w:top w:val="nil"/>
              <w:left w:val="nil"/>
              <w:bottom w:val="nil"/>
              <w:right w:val="nil"/>
            </w:tcBorders>
            <w:shd w:val="clear" w:color="000000" w:fill="FFFFFF"/>
            <w:noWrap/>
            <w:vAlign w:val="bottom"/>
            <w:hideMark/>
          </w:tcPr>
          <w:p w14:paraId="4B7A95DC" w14:textId="77777777" w:rsidR="00955032" w:rsidRPr="00955032" w:rsidRDefault="00955032" w:rsidP="00955032">
            <w:pPr>
              <w:jc w:val="right"/>
              <w:rPr>
                <w:rFonts w:eastAsia="Times New Roman"/>
                <w:color w:val="000000"/>
              </w:rPr>
            </w:pPr>
            <w:r w:rsidRPr="00955032">
              <w:rPr>
                <w:rFonts w:eastAsia="Times New Roman"/>
                <w:color w:val="000000"/>
              </w:rPr>
              <w:t>2.941</w:t>
            </w:r>
          </w:p>
        </w:tc>
        <w:tc>
          <w:tcPr>
            <w:tcW w:w="1300" w:type="dxa"/>
            <w:tcBorders>
              <w:top w:val="nil"/>
              <w:left w:val="nil"/>
              <w:bottom w:val="nil"/>
              <w:right w:val="nil"/>
            </w:tcBorders>
            <w:shd w:val="clear" w:color="000000" w:fill="FFFFFF"/>
            <w:noWrap/>
            <w:vAlign w:val="bottom"/>
            <w:hideMark/>
          </w:tcPr>
          <w:p w14:paraId="38D4056B" w14:textId="77777777" w:rsidR="00955032" w:rsidRPr="00955032" w:rsidRDefault="00955032" w:rsidP="00955032">
            <w:pPr>
              <w:jc w:val="right"/>
              <w:rPr>
                <w:rFonts w:eastAsia="Times New Roman"/>
                <w:color w:val="000000"/>
              </w:rPr>
            </w:pPr>
            <w:r w:rsidRPr="00955032">
              <w:rPr>
                <w:rFonts w:eastAsia="Times New Roman"/>
                <w:color w:val="000000"/>
              </w:rPr>
              <w:t>2.42</w:t>
            </w:r>
          </w:p>
        </w:tc>
        <w:tc>
          <w:tcPr>
            <w:tcW w:w="1300" w:type="dxa"/>
            <w:tcBorders>
              <w:top w:val="nil"/>
              <w:left w:val="nil"/>
              <w:bottom w:val="nil"/>
              <w:right w:val="nil"/>
            </w:tcBorders>
            <w:shd w:val="clear" w:color="000000" w:fill="FFFFFF"/>
            <w:noWrap/>
            <w:vAlign w:val="bottom"/>
            <w:hideMark/>
          </w:tcPr>
          <w:p w14:paraId="38E0B44F" w14:textId="77777777" w:rsidR="00955032" w:rsidRPr="00955032" w:rsidRDefault="00955032" w:rsidP="00955032">
            <w:pPr>
              <w:jc w:val="right"/>
              <w:rPr>
                <w:rFonts w:eastAsia="Times New Roman"/>
                <w:color w:val="000000"/>
              </w:rPr>
            </w:pPr>
            <w:r w:rsidRPr="00955032">
              <w:rPr>
                <w:rFonts w:eastAsia="Times New Roman"/>
                <w:color w:val="000000"/>
              </w:rPr>
              <w:t>0.224</w:t>
            </w:r>
          </w:p>
        </w:tc>
        <w:tc>
          <w:tcPr>
            <w:tcW w:w="1300" w:type="dxa"/>
            <w:tcBorders>
              <w:top w:val="nil"/>
              <w:left w:val="nil"/>
              <w:bottom w:val="nil"/>
              <w:right w:val="nil"/>
            </w:tcBorders>
            <w:shd w:val="clear" w:color="000000" w:fill="FFFFFF"/>
            <w:noWrap/>
            <w:vAlign w:val="bottom"/>
            <w:hideMark/>
          </w:tcPr>
          <w:p w14:paraId="1F721DC2" w14:textId="77777777" w:rsidR="00955032" w:rsidRPr="00955032" w:rsidRDefault="00955032" w:rsidP="00955032">
            <w:pPr>
              <w:jc w:val="right"/>
              <w:rPr>
                <w:rFonts w:eastAsia="Times New Roman"/>
                <w:color w:val="000000"/>
              </w:rPr>
            </w:pPr>
            <w:r w:rsidRPr="00955032">
              <w:rPr>
                <w:rFonts w:eastAsia="Times New Roman"/>
                <w:color w:val="000000"/>
              </w:rPr>
              <w:t>-1.803</w:t>
            </w:r>
          </w:p>
        </w:tc>
        <w:tc>
          <w:tcPr>
            <w:tcW w:w="1300" w:type="dxa"/>
            <w:tcBorders>
              <w:top w:val="nil"/>
              <w:left w:val="nil"/>
              <w:bottom w:val="nil"/>
              <w:right w:val="nil"/>
            </w:tcBorders>
            <w:shd w:val="clear" w:color="000000" w:fill="FFFFFF"/>
            <w:noWrap/>
            <w:vAlign w:val="bottom"/>
            <w:hideMark/>
          </w:tcPr>
          <w:p w14:paraId="77EC53E5" w14:textId="77777777" w:rsidR="00955032" w:rsidRPr="00955032" w:rsidRDefault="00955032" w:rsidP="00955032">
            <w:pPr>
              <w:jc w:val="right"/>
              <w:rPr>
                <w:rFonts w:eastAsia="Times New Roman"/>
                <w:color w:val="000000"/>
              </w:rPr>
            </w:pPr>
            <w:r w:rsidRPr="00955032">
              <w:rPr>
                <w:rFonts w:eastAsia="Times New Roman"/>
                <w:color w:val="000000"/>
              </w:rPr>
              <w:t>7.685</w:t>
            </w:r>
          </w:p>
        </w:tc>
      </w:tr>
      <w:tr w:rsidR="00955032" w:rsidRPr="00955032" w14:paraId="39887932" w14:textId="77777777" w:rsidTr="00955032">
        <w:trPr>
          <w:trHeight w:val="320"/>
        </w:trPr>
        <w:tc>
          <w:tcPr>
            <w:tcW w:w="1300" w:type="dxa"/>
            <w:vMerge/>
            <w:tcBorders>
              <w:top w:val="nil"/>
              <w:left w:val="nil"/>
              <w:bottom w:val="single" w:sz="4" w:space="0" w:color="000000"/>
              <w:right w:val="nil"/>
            </w:tcBorders>
            <w:vAlign w:val="center"/>
            <w:hideMark/>
          </w:tcPr>
          <w:p w14:paraId="0EDBFB3D" w14:textId="77777777" w:rsidR="00955032" w:rsidRPr="00955032" w:rsidRDefault="00955032" w:rsidP="00955032">
            <w:pPr>
              <w:rPr>
                <w:rFonts w:eastAsia="Times New Roman"/>
                <w:i/>
                <w:iCs/>
                <w:color w:val="000000"/>
              </w:rPr>
            </w:pPr>
          </w:p>
        </w:tc>
        <w:tc>
          <w:tcPr>
            <w:tcW w:w="1300" w:type="dxa"/>
            <w:tcBorders>
              <w:top w:val="nil"/>
              <w:left w:val="nil"/>
              <w:bottom w:val="nil"/>
              <w:right w:val="nil"/>
            </w:tcBorders>
            <w:shd w:val="clear" w:color="000000" w:fill="FFFFFF"/>
            <w:noWrap/>
            <w:vAlign w:val="bottom"/>
            <w:hideMark/>
          </w:tcPr>
          <w:p w14:paraId="284213C0" w14:textId="77777777" w:rsidR="00955032" w:rsidRPr="00955032" w:rsidRDefault="00955032" w:rsidP="00955032">
            <w:pPr>
              <w:jc w:val="right"/>
              <w:rPr>
                <w:rFonts w:eastAsia="Times New Roman"/>
                <w:color w:val="000000"/>
              </w:rPr>
            </w:pPr>
            <w:r w:rsidRPr="00955032">
              <w:rPr>
                <w:rFonts w:eastAsia="Times New Roman"/>
                <w:color w:val="000000"/>
              </w:rPr>
              <w:t>c2</w:t>
            </w:r>
          </w:p>
        </w:tc>
        <w:tc>
          <w:tcPr>
            <w:tcW w:w="1300" w:type="dxa"/>
            <w:tcBorders>
              <w:top w:val="nil"/>
              <w:left w:val="nil"/>
              <w:bottom w:val="nil"/>
              <w:right w:val="nil"/>
            </w:tcBorders>
            <w:shd w:val="clear" w:color="000000" w:fill="FFFFFF"/>
            <w:noWrap/>
            <w:vAlign w:val="bottom"/>
            <w:hideMark/>
          </w:tcPr>
          <w:p w14:paraId="09FC7642" w14:textId="77777777" w:rsidR="00955032" w:rsidRPr="00955032" w:rsidRDefault="00955032" w:rsidP="00955032">
            <w:pPr>
              <w:jc w:val="right"/>
              <w:rPr>
                <w:rFonts w:eastAsia="Times New Roman"/>
                <w:color w:val="000000"/>
              </w:rPr>
            </w:pPr>
            <w:r w:rsidRPr="00955032">
              <w:rPr>
                <w:rFonts w:eastAsia="Times New Roman"/>
                <w:color w:val="000000"/>
              </w:rPr>
              <w:t>-0.924</w:t>
            </w:r>
          </w:p>
        </w:tc>
        <w:tc>
          <w:tcPr>
            <w:tcW w:w="1300" w:type="dxa"/>
            <w:tcBorders>
              <w:top w:val="nil"/>
              <w:left w:val="nil"/>
              <w:bottom w:val="nil"/>
              <w:right w:val="nil"/>
            </w:tcBorders>
            <w:shd w:val="clear" w:color="000000" w:fill="FFFFFF"/>
            <w:noWrap/>
            <w:vAlign w:val="bottom"/>
            <w:hideMark/>
          </w:tcPr>
          <w:p w14:paraId="35517CB9" w14:textId="77777777" w:rsidR="00955032" w:rsidRPr="00955032" w:rsidRDefault="00955032" w:rsidP="00955032">
            <w:pPr>
              <w:jc w:val="right"/>
              <w:rPr>
                <w:rFonts w:eastAsia="Times New Roman"/>
                <w:color w:val="000000"/>
              </w:rPr>
            </w:pPr>
            <w:r w:rsidRPr="00955032">
              <w:rPr>
                <w:rFonts w:eastAsia="Times New Roman"/>
                <w:color w:val="000000"/>
              </w:rPr>
              <w:t>NA</w:t>
            </w:r>
          </w:p>
        </w:tc>
        <w:tc>
          <w:tcPr>
            <w:tcW w:w="1300" w:type="dxa"/>
            <w:tcBorders>
              <w:top w:val="nil"/>
              <w:left w:val="nil"/>
              <w:bottom w:val="nil"/>
              <w:right w:val="nil"/>
            </w:tcBorders>
            <w:shd w:val="clear" w:color="000000" w:fill="FFFFFF"/>
            <w:noWrap/>
            <w:vAlign w:val="bottom"/>
            <w:hideMark/>
          </w:tcPr>
          <w:p w14:paraId="122A8845" w14:textId="77777777" w:rsidR="00955032" w:rsidRPr="00955032" w:rsidRDefault="00955032" w:rsidP="00955032">
            <w:pPr>
              <w:jc w:val="right"/>
              <w:rPr>
                <w:rFonts w:eastAsia="Times New Roman"/>
                <w:color w:val="000000"/>
              </w:rPr>
            </w:pPr>
            <w:r w:rsidRPr="00955032">
              <w:rPr>
                <w:rFonts w:eastAsia="Times New Roman"/>
                <w:color w:val="000000"/>
              </w:rPr>
              <w:t>NA</w:t>
            </w:r>
          </w:p>
        </w:tc>
        <w:tc>
          <w:tcPr>
            <w:tcW w:w="1300" w:type="dxa"/>
            <w:tcBorders>
              <w:top w:val="nil"/>
              <w:left w:val="nil"/>
              <w:bottom w:val="nil"/>
              <w:right w:val="nil"/>
            </w:tcBorders>
            <w:shd w:val="clear" w:color="000000" w:fill="FFFFFF"/>
            <w:noWrap/>
            <w:vAlign w:val="bottom"/>
            <w:hideMark/>
          </w:tcPr>
          <w:p w14:paraId="04BA885A" w14:textId="77777777" w:rsidR="00955032" w:rsidRPr="00955032" w:rsidRDefault="00955032" w:rsidP="00955032">
            <w:pPr>
              <w:jc w:val="right"/>
              <w:rPr>
                <w:rFonts w:eastAsia="Times New Roman"/>
                <w:color w:val="000000"/>
              </w:rPr>
            </w:pPr>
            <w:r w:rsidRPr="00955032">
              <w:rPr>
                <w:rFonts w:eastAsia="Times New Roman"/>
                <w:color w:val="000000"/>
              </w:rPr>
              <w:t>NA</w:t>
            </w:r>
          </w:p>
        </w:tc>
        <w:tc>
          <w:tcPr>
            <w:tcW w:w="1300" w:type="dxa"/>
            <w:tcBorders>
              <w:top w:val="nil"/>
              <w:left w:val="nil"/>
              <w:bottom w:val="nil"/>
              <w:right w:val="nil"/>
            </w:tcBorders>
            <w:shd w:val="clear" w:color="000000" w:fill="FFFFFF"/>
            <w:noWrap/>
            <w:vAlign w:val="bottom"/>
            <w:hideMark/>
          </w:tcPr>
          <w:p w14:paraId="030D8A8A" w14:textId="77777777" w:rsidR="00955032" w:rsidRPr="00955032" w:rsidRDefault="00955032" w:rsidP="00955032">
            <w:pPr>
              <w:jc w:val="right"/>
              <w:rPr>
                <w:rFonts w:eastAsia="Times New Roman"/>
                <w:color w:val="000000"/>
              </w:rPr>
            </w:pPr>
            <w:r w:rsidRPr="00955032">
              <w:rPr>
                <w:rFonts w:eastAsia="Times New Roman"/>
                <w:color w:val="000000"/>
              </w:rPr>
              <w:t>NA</w:t>
            </w:r>
          </w:p>
        </w:tc>
      </w:tr>
      <w:tr w:rsidR="00955032" w:rsidRPr="00955032" w14:paraId="509ED30E" w14:textId="77777777" w:rsidTr="00955032">
        <w:trPr>
          <w:trHeight w:val="320"/>
        </w:trPr>
        <w:tc>
          <w:tcPr>
            <w:tcW w:w="1300" w:type="dxa"/>
            <w:vMerge/>
            <w:tcBorders>
              <w:top w:val="nil"/>
              <w:left w:val="nil"/>
              <w:bottom w:val="single" w:sz="4" w:space="0" w:color="000000"/>
              <w:right w:val="nil"/>
            </w:tcBorders>
            <w:vAlign w:val="center"/>
            <w:hideMark/>
          </w:tcPr>
          <w:p w14:paraId="439E3B53" w14:textId="77777777" w:rsidR="00955032" w:rsidRPr="00955032" w:rsidRDefault="00955032" w:rsidP="00955032">
            <w:pPr>
              <w:rPr>
                <w:rFonts w:eastAsia="Times New Roman"/>
                <w:i/>
                <w:iCs/>
                <w:color w:val="000000"/>
              </w:rPr>
            </w:pPr>
          </w:p>
        </w:tc>
        <w:tc>
          <w:tcPr>
            <w:tcW w:w="1300" w:type="dxa"/>
            <w:tcBorders>
              <w:top w:val="nil"/>
              <w:left w:val="nil"/>
              <w:bottom w:val="single" w:sz="4" w:space="0" w:color="auto"/>
              <w:right w:val="nil"/>
            </w:tcBorders>
            <w:shd w:val="clear" w:color="000000" w:fill="FFFFFF"/>
            <w:noWrap/>
            <w:vAlign w:val="bottom"/>
            <w:hideMark/>
          </w:tcPr>
          <w:p w14:paraId="2856A690" w14:textId="77777777" w:rsidR="00955032" w:rsidRPr="00955032" w:rsidRDefault="00955032" w:rsidP="00955032">
            <w:pPr>
              <w:jc w:val="right"/>
              <w:rPr>
                <w:rFonts w:eastAsia="Times New Roman"/>
                <w:color w:val="000000"/>
              </w:rPr>
            </w:pPr>
            <w:r w:rsidRPr="00955032">
              <w:rPr>
                <w:rFonts w:eastAsia="Times New Roman"/>
                <w:color w:val="000000"/>
              </w:rPr>
              <w:t>e2</w:t>
            </w:r>
          </w:p>
        </w:tc>
        <w:tc>
          <w:tcPr>
            <w:tcW w:w="1300" w:type="dxa"/>
            <w:tcBorders>
              <w:top w:val="nil"/>
              <w:left w:val="nil"/>
              <w:bottom w:val="single" w:sz="4" w:space="0" w:color="auto"/>
              <w:right w:val="nil"/>
            </w:tcBorders>
            <w:shd w:val="clear" w:color="000000" w:fill="FFFFFF"/>
            <w:noWrap/>
            <w:vAlign w:val="bottom"/>
            <w:hideMark/>
          </w:tcPr>
          <w:p w14:paraId="1F4099C3" w14:textId="77777777" w:rsidR="00955032" w:rsidRPr="00955032" w:rsidRDefault="00955032" w:rsidP="00955032">
            <w:pPr>
              <w:jc w:val="right"/>
              <w:rPr>
                <w:rFonts w:eastAsia="Times New Roman"/>
                <w:color w:val="000000"/>
              </w:rPr>
            </w:pPr>
            <w:r w:rsidRPr="00955032">
              <w:rPr>
                <w:rFonts w:eastAsia="Times New Roman"/>
                <w:color w:val="000000"/>
              </w:rPr>
              <w:t>-0.36</w:t>
            </w:r>
          </w:p>
        </w:tc>
        <w:tc>
          <w:tcPr>
            <w:tcW w:w="1300" w:type="dxa"/>
            <w:tcBorders>
              <w:top w:val="nil"/>
              <w:left w:val="nil"/>
              <w:bottom w:val="single" w:sz="4" w:space="0" w:color="auto"/>
              <w:right w:val="nil"/>
            </w:tcBorders>
            <w:shd w:val="clear" w:color="000000" w:fill="FFFFFF"/>
            <w:noWrap/>
            <w:vAlign w:val="bottom"/>
            <w:hideMark/>
          </w:tcPr>
          <w:p w14:paraId="0C579134" w14:textId="77777777" w:rsidR="00955032" w:rsidRPr="00955032" w:rsidRDefault="00955032" w:rsidP="00955032">
            <w:pPr>
              <w:jc w:val="right"/>
              <w:rPr>
                <w:rFonts w:eastAsia="Times New Roman"/>
                <w:color w:val="000000"/>
              </w:rPr>
            </w:pPr>
            <w:r w:rsidRPr="00955032">
              <w:rPr>
                <w:rFonts w:eastAsia="Times New Roman"/>
                <w:color w:val="000000"/>
              </w:rPr>
              <w:t>7.076</w:t>
            </w:r>
          </w:p>
        </w:tc>
        <w:tc>
          <w:tcPr>
            <w:tcW w:w="1300" w:type="dxa"/>
            <w:tcBorders>
              <w:top w:val="nil"/>
              <w:left w:val="nil"/>
              <w:bottom w:val="single" w:sz="4" w:space="0" w:color="auto"/>
              <w:right w:val="nil"/>
            </w:tcBorders>
            <w:shd w:val="clear" w:color="000000" w:fill="FFFFFF"/>
            <w:noWrap/>
            <w:vAlign w:val="bottom"/>
            <w:hideMark/>
          </w:tcPr>
          <w:p w14:paraId="166A36AF" w14:textId="77777777" w:rsidR="00955032" w:rsidRPr="00955032" w:rsidRDefault="00955032" w:rsidP="00955032">
            <w:pPr>
              <w:jc w:val="right"/>
              <w:rPr>
                <w:rFonts w:eastAsia="Times New Roman"/>
                <w:color w:val="000000"/>
              </w:rPr>
            </w:pPr>
            <w:r w:rsidRPr="00955032">
              <w:rPr>
                <w:rFonts w:eastAsia="Times New Roman"/>
                <w:color w:val="000000"/>
              </w:rPr>
              <w:t>0.959</w:t>
            </w:r>
          </w:p>
        </w:tc>
        <w:tc>
          <w:tcPr>
            <w:tcW w:w="1300" w:type="dxa"/>
            <w:tcBorders>
              <w:top w:val="nil"/>
              <w:left w:val="nil"/>
              <w:bottom w:val="single" w:sz="4" w:space="0" w:color="auto"/>
              <w:right w:val="nil"/>
            </w:tcBorders>
            <w:shd w:val="clear" w:color="000000" w:fill="FFFFFF"/>
            <w:noWrap/>
            <w:vAlign w:val="bottom"/>
            <w:hideMark/>
          </w:tcPr>
          <w:p w14:paraId="03C0934C" w14:textId="77777777" w:rsidR="00955032" w:rsidRPr="00955032" w:rsidRDefault="00955032" w:rsidP="00955032">
            <w:pPr>
              <w:jc w:val="right"/>
              <w:rPr>
                <w:rFonts w:eastAsia="Times New Roman"/>
                <w:color w:val="000000"/>
              </w:rPr>
            </w:pPr>
            <w:r w:rsidRPr="00955032">
              <w:rPr>
                <w:rFonts w:eastAsia="Times New Roman"/>
                <w:color w:val="000000"/>
              </w:rPr>
              <w:t>-14.228</w:t>
            </w:r>
          </w:p>
        </w:tc>
        <w:tc>
          <w:tcPr>
            <w:tcW w:w="1300" w:type="dxa"/>
            <w:tcBorders>
              <w:top w:val="nil"/>
              <w:left w:val="nil"/>
              <w:bottom w:val="single" w:sz="4" w:space="0" w:color="auto"/>
              <w:right w:val="nil"/>
            </w:tcBorders>
            <w:shd w:val="clear" w:color="000000" w:fill="FFFFFF"/>
            <w:noWrap/>
            <w:vAlign w:val="bottom"/>
            <w:hideMark/>
          </w:tcPr>
          <w:p w14:paraId="0DDF752C" w14:textId="77777777" w:rsidR="00955032" w:rsidRPr="00955032" w:rsidRDefault="00955032" w:rsidP="00955032">
            <w:pPr>
              <w:jc w:val="right"/>
              <w:rPr>
                <w:rFonts w:eastAsia="Times New Roman"/>
                <w:color w:val="000000"/>
              </w:rPr>
            </w:pPr>
            <w:r w:rsidRPr="00955032">
              <w:rPr>
                <w:rFonts w:eastAsia="Times New Roman"/>
                <w:color w:val="000000"/>
              </w:rPr>
              <w:t>13.508</w:t>
            </w:r>
          </w:p>
        </w:tc>
      </w:tr>
      <w:tr w:rsidR="00955032" w:rsidRPr="00955032" w14:paraId="140E95A5" w14:textId="77777777" w:rsidTr="00955032">
        <w:trPr>
          <w:trHeight w:val="320"/>
        </w:trPr>
        <w:tc>
          <w:tcPr>
            <w:tcW w:w="1300" w:type="dxa"/>
            <w:vMerge w:val="restart"/>
            <w:tcBorders>
              <w:top w:val="nil"/>
              <w:left w:val="nil"/>
              <w:bottom w:val="single" w:sz="4" w:space="0" w:color="000000"/>
              <w:right w:val="nil"/>
            </w:tcBorders>
            <w:shd w:val="clear" w:color="000000" w:fill="FFFFFF"/>
            <w:vAlign w:val="center"/>
            <w:hideMark/>
          </w:tcPr>
          <w:p w14:paraId="78139128" w14:textId="5A7BB75B" w:rsidR="00955032" w:rsidRPr="00955032" w:rsidRDefault="00955032" w:rsidP="00955032">
            <w:pPr>
              <w:jc w:val="center"/>
              <w:rPr>
                <w:rFonts w:eastAsia="Times New Roman"/>
                <w:i/>
                <w:iCs/>
                <w:color w:val="000000"/>
              </w:rPr>
            </w:pPr>
            <w:r w:rsidRPr="00955032">
              <w:rPr>
                <w:rFonts w:eastAsia="Times New Roman"/>
                <w:i/>
                <w:iCs/>
                <w:color w:val="000000"/>
              </w:rPr>
              <w:t>SCI</w:t>
            </w:r>
          </w:p>
        </w:tc>
        <w:tc>
          <w:tcPr>
            <w:tcW w:w="1300" w:type="dxa"/>
            <w:tcBorders>
              <w:top w:val="nil"/>
              <w:left w:val="nil"/>
              <w:bottom w:val="nil"/>
              <w:right w:val="nil"/>
            </w:tcBorders>
            <w:shd w:val="clear" w:color="000000" w:fill="FFFFFF"/>
            <w:noWrap/>
            <w:vAlign w:val="bottom"/>
            <w:hideMark/>
          </w:tcPr>
          <w:p w14:paraId="21B499E7" w14:textId="77777777" w:rsidR="00955032" w:rsidRPr="00955032" w:rsidRDefault="00955032" w:rsidP="00955032">
            <w:pPr>
              <w:jc w:val="right"/>
              <w:rPr>
                <w:rFonts w:eastAsia="Times New Roman"/>
                <w:color w:val="000000"/>
              </w:rPr>
            </w:pPr>
            <w:r w:rsidRPr="00955032">
              <w:rPr>
                <w:rFonts w:eastAsia="Times New Roman"/>
                <w:color w:val="000000"/>
              </w:rPr>
              <w:t>a1</w:t>
            </w:r>
          </w:p>
        </w:tc>
        <w:tc>
          <w:tcPr>
            <w:tcW w:w="1300" w:type="dxa"/>
            <w:tcBorders>
              <w:top w:val="nil"/>
              <w:left w:val="nil"/>
              <w:bottom w:val="nil"/>
              <w:right w:val="nil"/>
            </w:tcBorders>
            <w:shd w:val="clear" w:color="000000" w:fill="FFFFFF"/>
            <w:noWrap/>
            <w:vAlign w:val="bottom"/>
            <w:hideMark/>
          </w:tcPr>
          <w:p w14:paraId="2880FBD3" w14:textId="77777777" w:rsidR="00955032" w:rsidRPr="00955032" w:rsidRDefault="00955032" w:rsidP="00955032">
            <w:pPr>
              <w:jc w:val="right"/>
              <w:rPr>
                <w:rFonts w:eastAsia="Times New Roman"/>
                <w:color w:val="000000"/>
              </w:rPr>
            </w:pPr>
            <w:r w:rsidRPr="00955032">
              <w:rPr>
                <w:rFonts w:eastAsia="Times New Roman"/>
                <w:color w:val="000000"/>
              </w:rPr>
              <w:t>7.603</w:t>
            </w:r>
          </w:p>
        </w:tc>
        <w:tc>
          <w:tcPr>
            <w:tcW w:w="1300" w:type="dxa"/>
            <w:tcBorders>
              <w:top w:val="nil"/>
              <w:left w:val="nil"/>
              <w:bottom w:val="nil"/>
              <w:right w:val="nil"/>
            </w:tcBorders>
            <w:shd w:val="clear" w:color="000000" w:fill="FFFFFF"/>
            <w:noWrap/>
            <w:vAlign w:val="bottom"/>
            <w:hideMark/>
          </w:tcPr>
          <w:p w14:paraId="77499D5F" w14:textId="77777777" w:rsidR="00955032" w:rsidRPr="00955032" w:rsidRDefault="00955032" w:rsidP="00955032">
            <w:pPr>
              <w:jc w:val="right"/>
              <w:rPr>
                <w:rFonts w:eastAsia="Times New Roman"/>
                <w:color w:val="000000"/>
              </w:rPr>
            </w:pPr>
            <w:r w:rsidRPr="00955032">
              <w:rPr>
                <w:rFonts w:eastAsia="Times New Roman"/>
                <w:color w:val="000000"/>
              </w:rPr>
              <w:t>0.416</w:t>
            </w:r>
          </w:p>
        </w:tc>
        <w:tc>
          <w:tcPr>
            <w:tcW w:w="1300" w:type="dxa"/>
            <w:tcBorders>
              <w:top w:val="nil"/>
              <w:left w:val="nil"/>
              <w:bottom w:val="nil"/>
              <w:right w:val="nil"/>
            </w:tcBorders>
            <w:shd w:val="clear" w:color="000000" w:fill="FFFFFF"/>
            <w:noWrap/>
            <w:vAlign w:val="bottom"/>
            <w:hideMark/>
          </w:tcPr>
          <w:p w14:paraId="5E274FE7" w14:textId="77777777" w:rsidR="00955032" w:rsidRPr="00955032" w:rsidRDefault="00955032" w:rsidP="00955032">
            <w:pPr>
              <w:jc w:val="right"/>
              <w:rPr>
                <w:rFonts w:eastAsia="Times New Roman"/>
                <w:color w:val="000000"/>
              </w:rPr>
            </w:pPr>
            <w:r w:rsidRPr="00955032">
              <w:rPr>
                <w:rFonts w:eastAsia="Times New Roman"/>
                <w:color w:val="000000"/>
              </w:rPr>
              <w:t>0</w:t>
            </w:r>
          </w:p>
        </w:tc>
        <w:tc>
          <w:tcPr>
            <w:tcW w:w="1300" w:type="dxa"/>
            <w:tcBorders>
              <w:top w:val="nil"/>
              <w:left w:val="nil"/>
              <w:bottom w:val="nil"/>
              <w:right w:val="nil"/>
            </w:tcBorders>
            <w:shd w:val="clear" w:color="000000" w:fill="FFFFFF"/>
            <w:noWrap/>
            <w:vAlign w:val="bottom"/>
            <w:hideMark/>
          </w:tcPr>
          <w:p w14:paraId="25313DA4" w14:textId="77777777" w:rsidR="00955032" w:rsidRPr="00955032" w:rsidRDefault="00955032" w:rsidP="00955032">
            <w:pPr>
              <w:jc w:val="right"/>
              <w:rPr>
                <w:rFonts w:eastAsia="Times New Roman"/>
                <w:color w:val="000000"/>
              </w:rPr>
            </w:pPr>
            <w:r w:rsidRPr="00955032">
              <w:rPr>
                <w:rFonts w:eastAsia="Times New Roman"/>
                <w:color w:val="000000"/>
              </w:rPr>
              <w:t>6.788</w:t>
            </w:r>
          </w:p>
        </w:tc>
        <w:tc>
          <w:tcPr>
            <w:tcW w:w="1300" w:type="dxa"/>
            <w:tcBorders>
              <w:top w:val="nil"/>
              <w:left w:val="nil"/>
              <w:bottom w:val="nil"/>
              <w:right w:val="nil"/>
            </w:tcBorders>
            <w:shd w:val="clear" w:color="000000" w:fill="FFFFFF"/>
            <w:noWrap/>
            <w:vAlign w:val="bottom"/>
            <w:hideMark/>
          </w:tcPr>
          <w:p w14:paraId="6D16858E" w14:textId="77777777" w:rsidR="00955032" w:rsidRPr="00955032" w:rsidRDefault="00955032" w:rsidP="00955032">
            <w:pPr>
              <w:jc w:val="right"/>
              <w:rPr>
                <w:rFonts w:eastAsia="Times New Roman"/>
                <w:color w:val="000000"/>
              </w:rPr>
            </w:pPr>
            <w:r w:rsidRPr="00955032">
              <w:rPr>
                <w:rFonts w:eastAsia="Times New Roman"/>
                <w:color w:val="000000"/>
              </w:rPr>
              <w:t>8.418</w:t>
            </w:r>
          </w:p>
        </w:tc>
      </w:tr>
      <w:tr w:rsidR="00955032" w:rsidRPr="00955032" w14:paraId="42CDA51A" w14:textId="77777777" w:rsidTr="00955032">
        <w:trPr>
          <w:trHeight w:val="320"/>
        </w:trPr>
        <w:tc>
          <w:tcPr>
            <w:tcW w:w="1300" w:type="dxa"/>
            <w:vMerge/>
            <w:tcBorders>
              <w:top w:val="nil"/>
              <w:left w:val="nil"/>
              <w:bottom w:val="single" w:sz="4" w:space="0" w:color="000000"/>
              <w:right w:val="nil"/>
            </w:tcBorders>
            <w:vAlign w:val="center"/>
            <w:hideMark/>
          </w:tcPr>
          <w:p w14:paraId="0E8F9491" w14:textId="77777777" w:rsidR="00955032" w:rsidRPr="00955032" w:rsidRDefault="00955032" w:rsidP="00955032">
            <w:pPr>
              <w:rPr>
                <w:rFonts w:eastAsia="Times New Roman"/>
                <w:i/>
                <w:iCs/>
                <w:color w:val="000000"/>
              </w:rPr>
            </w:pPr>
          </w:p>
        </w:tc>
        <w:tc>
          <w:tcPr>
            <w:tcW w:w="1300" w:type="dxa"/>
            <w:tcBorders>
              <w:top w:val="nil"/>
              <w:left w:val="nil"/>
              <w:bottom w:val="nil"/>
              <w:right w:val="nil"/>
            </w:tcBorders>
            <w:shd w:val="clear" w:color="000000" w:fill="FFFFFF"/>
            <w:noWrap/>
            <w:vAlign w:val="bottom"/>
            <w:hideMark/>
          </w:tcPr>
          <w:p w14:paraId="354325F0" w14:textId="77777777" w:rsidR="00955032" w:rsidRPr="00955032" w:rsidRDefault="00955032" w:rsidP="00955032">
            <w:pPr>
              <w:jc w:val="right"/>
              <w:rPr>
                <w:rFonts w:eastAsia="Times New Roman"/>
                <w:color w:val="000000"/>
              </w:rPr>
            </w:pPr>
            <w:r w:rsidRPr="00955032">
              <w:rPr>
                <w:rFonts w:eastAsia="Times New Roman"/>
                <w:color w:val="000000"/>
              </w:rPr>
              <w:t>c1</w:t>
            </w:r>
          </w:p>
        </w:tc>
        <w:tc>
          <w:tcPr>
            <w:tcW w:w="1300" w:type="dxa"/>
            <w:tcBorders>
              <w:top w:val="nil"/>
              <w:left w:val="nil"/>
              <w:bottom w:val="nil"/>
              <w:right w:val="nil"/>
            </w:tcBorders>
            <w:shd w:val="clear" w:color="000000" w:fill="FFFFFF"/>
            <w:noWrap/>
            <w:vAlign w:val="bottom"/>
            <w:hideMark/>
          </w:tcPr>
          <w:p w14:paraId="6C1348EB" w14:textId="77777777" w:rsidR="00955032" w:rsidRPr="00955032" w:rsidRDefault="00955032" w:rsidP="00955032">
            <w:pPr>
              <w:jc w:val="right"/>
              <w:rPr>
                <w:rFonts w:eastAsia="Times New Roman"/>
                <w:color w:val="000000"/>
              </w:rPr>
            </w:pPr>
            <w:r w:rsidRPr="00955032">
              <w:rPr>
                <w:rFonts w:eastAsia="Times New Roman"/>
                <w:color w:val="000000"/>
              </w:rPr>
              <w:t>-0.003</w:t>
            </w:r>
          </w:p>
        </w:tc>
        <w:tc>
          <w:tcPr>
            <w:tcW w:w="1300" w:type="dxa"/>
            <w:tcBorders>
              <w:top w:val="nil"/>
              <w:left w:val="nil"/>
              <w:bottom w:val="nil"/>
              <w:right w:val="nil"/>
            </w:tcBorders>
            <w:shd w:val="clear" w:color="000000" w:fill="FFFFFF"/>
            <w:noWrap/>
            <w:vAlign w:val="bottom"/>
            <w:hideMark/>
          </w:tcPr>
          <w:p w14:paraId="3AE14C51" w14:textId="77777777" w:rsidR="00955032" w:rsidRPr="00955032" w:rsidRDefault="00955032" w:rsidP="00955032">
            <w:pPr>
              <w:jc w:val="right"/>
              <w:rPr>
                <w:rFonts w:eastAsia="Times New Roman"/>
                <w:color w:val="000000"/>
              </w:rPr>
            </w:pPr>
            <w:r w:rsidRPr="00955032">
              <w:rPr>
                <w:rFonts w:eastAsia="Times New Roman"/>
                <w:color w:val="000000"/>
              </w:rPr>
              <w:t>0.002</w:t>
            </w:r>
          </w:p>
        </w:tc>
        <w:tc>
          <w:tcPr>
            <w:tcW w:w="1300" w:type="dxa"/>
            <w:tcBorders>
              <w:top w:val="nil"/>
              <w:left w:val="nil"/>
              <w:bottom w:val="nil"/>
              <w:right w:val="nil"/>
            </w:tcBorders>
            <w:shd w:val="clear" w:color="000000" w:fill="FFFFFF"/>
            <w:noWrap/>
            <w:vAlign w:val="bottom"/>
            <w:hideMark/>
          </w:tcPr>
          <w:p w14:paraId="70399D75" w14:textId="77777777" w:rsidR="00955032" w:rsidRPr="00955032" w:rsidRDefault="00955032" w:rsidP="00955032">
            <w:pPr>
              <w:jc w:val="right"/>
              <w:rPr>
                <w:rFonts w:eastAsia="Times New Roman"/>
                <w:color w:val="000000"/>
              </w:rPr>
            </w:pPr>
            <w:r w:rsidRPr="00955032">
              <w:rPr>
                <w:rFonts w:eastAsia="Times New Roman"/>
                <w:color w:val="000000"/>
              </w:rPr>
              <w:t>0.03</w:t>
            </w:r>
          </w:p>
        </w:tc>
        <w:tc>
          <w:tcPr>
            <w:tcW w:w="1300" w:type="dxa"/>
            <w:tcBorders>
              <w:top w:val="nil"/>
              <w:left w:val="nil"/>
              <w:bottom w:val="nil"/>
              <w:right w:val="nil"/>
            </w:tcBorders>
            <w:shd w:val="clear" w:color="000000" w:fill="FFFFFF"/>
            <w:noWrap/>
            <w:vAlign w:val="bottom"/>
            <w:hideMark/>
          </w:tcPr>
          <w:p w14:paraId="6D5A9021" w14:textId="77777777" w:rsidR="00955032" w:rsidRPr="00955032" w:rsidRDefault="00955032" w:rsidP="00955032">
            <w:pPr>
              <w:jc w:val="right"/>
              <w:rPr>
                <w:rFonts w:eastAsia="Times New Roman"/>
                <w:color w:val="000000"/>
              </w:rPr>
            </w:pPr>
            <w:r w:rsidRPr="00955032">
              <w:rPr>
                <w:rFonts w:eastAsia="Times New Roman"/>
                <w:color w:val="000000"/>
              </w:rPr>
              <w:t>-0.007</w:t>
            </w:r>
          </w:p>
        </w:tc>
        <w:tc>
          <w:tcPr>
            <w:tcW w:w="1300" w:type="dxa"/>
            <w:tcBorders>
              <w:top w:val="nil"/>
              <w:left w:val="nil"/>
              <w:bottom w:val="nil"/>
              <w:right w:val="nil"/>
            </w:tcBorders>
            <w:shd w:val="clear" w:color="000000" w:fill="FFFFFF"/>
            <w:noWrap/>
            <w:vAlign w:val="bottom"/>
            <w:hideMark/>
          </w:tcPr>
          <w:p w14:paraId="4658414B" w14:textId="77777777" w:rsidR="00955032" w:rsidRPr="00955032" w:rsidRDefault="00955032" w:rsidP="00955032">
            <w:pPr>
              <w:jc w:val="right"/>
              <w:rPr>
                <w:rFonts w:eastAsia="Times New Roman"/>
                <w:color w:val="000000"/>
              </w:rPr>
            </w:pPr>
            <w:r w:rsidRPr="00955032">
              <w:rPr>
                <w:rFonts w:eastAsia="Times New Roman"/>
                <w:color w:val="000000"/>
              </w:rPr>
              <w:t>0</w:t>
            </w:r>
          </w:p>
        </w:tc>
      </w:tr>
      <w:tr w:rsidR="00955032" w:rsidRPr="00955032" w14:paraId="3E6E0EB2" w14:textId="77777777" w:rsidTr="00955032">
        <w:trPr>
          <w:trHeight w:val="320"/>
        </w:trPr>
        <w:tc>
          <w:tcPr>
            <w:tcW w:w="1300" w:type="dxa"/>
            <w:vMerge/>
            <w:tcBorders>
              <w:top w:val="nil"/>
              <w:left w:val="nil"/>
              <w:bottom w:val="single" w:sz="4" w:space="0" w:color="000000"/>
              <w:right w:val="nil"/>
            </w:tcBorders>
            <w:vAlign w:val="center"/>
            <w:hideMark/>
          </w:tcPr>
          <w:p w14:paraId="66439B87" w14:textId="77777777" w:rsidR="00955032" w:rsidRPr="00955032" w:rsidRDefault="00955032" w:rsidP="00955032">
            <w:pPr>
              <w:rPr>
                <w:rFonts w:eastAsia="Times New Roman"/>
                <w:i/>
                <w:iCs/>
                <w:color w:val="000000"/>
              </w:rPr>
            </w:pPr>
          </w:p>
        </w:tc>
        <w:tc>
          <w:tcPr>
            <w:tcW w:w="1300" w:type="dxa"/>
            <w:tcBorders>
              <w:top w:val="nil"/>
              <w:left w:val="nil"/>
              <w:bottom w:val="nil"/>
              <w:right w:val="nil"/>
            </w:tcBorders>
            <w:shd w:val="clear" w:color="000000" w:fill="FFFFFF"/>
            <w:noWrap/>
            <w:vAlign w:val="bottom"/>
            <w:hideMark/>
          </w:tcPr>
          <w:p w14:paraId="4AB27604" w14:textId="77777777" w:rsidR="00955032" w:rsidRPr="00955032" w:rsidRDefault="00955032" w:rsidP="00955032">
            <w:pPr>
              <w:jc w:val="right"/>
              <w:rPr>
                <w:rFonts w:eastAsia="Times New Roman"/>
                <w:color w:val="000000"/>
              </w:rPr>
            </w:pPr>
            <w:r w:rsidRPr="00955032">
              <w:rPr>
                <w:rFonts w:eastAsia="Times New Roman"/>
                <w:color w:val="000000"/>
              </w:rPr>
              <w:t>e1</w:t>
            </w:r>
          </w:p>
        </w:tc>
        <w:tc>
          <w:tcPr>
            <w:tcW w:w="1300" w:type="dxa"/>
            <w:tcBorders>
              <w:top w:val="nil"/>
              <w:left w:val="nil"/>
              <w:bottom w:val="nil"/>
              <w:right w:val="nil"/>
            </w:tcBorders>
            <w:shd w:val="clear" w:color="000000" w:fill="FFFFFF"/>
            <w:noWrap/>
            <w:vAlign w:val="bottom"/>
            <w:hideMark/>
          </w:tcPr>
          <w:p w14:paraId="3B66477A" w14:textId="77777777" w:rsidR="00955032" w:rsidRPr="00955032" w:rsidRDefault="00955032" w:rsidP="00955032">
            <w:pPr>
              <w:jc w:val="right"/>
              <w:rPr>
                <w:rFonts w:eastAsia="Times New Roman"/>
                <w:color w:val="000000"/>
              </w:rPr>
            </w:pPr>
            <w:r w:rsidRPr="00955032">
              <w:rPr>
                <w:rFonts w:eastAsia="Times New Roman"/>
                <w:color w:val="000000"/>
              </w:rPr>
              <w:t>8.454</w:t>
            </w:r>
          </w:p>
        </w:tc>
        <w:tc>
          <w:tcPr>
            <w:tcW w:w="1300" w:type="dxa"/>
            <w:tcBorders>
              <w:top w:val="nil"/>
              <w:left w:val="nil"/>
              <w:bottom w:val="nil"/>
              <w:right w:val="nil"/>
            </w:tcBorders>
            <w:shd w:val="clear" w:color="000000" w:fill="FFFFFF"/>
            <w:noWrap/>
            <w:vAlign w:val="bottom"/>
            <w:hideMark/>
          </w:tcPr>
          <w:p w14:paraId="5DD0ECDC" w14:textId="77777777" w:rsidR="00955032" w:rsidRPr="00955032" w:rsidRDefault="00955032" w:rsidP="00955032">
            <w:pPr>
              <w:jc w:val="right"/>
              <w:rPr>
                <w:rFonts w:eastAsia="Times New Roman"/>
                <w:color w:val="000000"/>
              </w:rPr>
            </w:pPr>
            <w:r w:rsidRPr="00955032">
              <w:rPr>
                <w:rFonts w:eastAsia="Times New Roman"/>
                <w:color w:val="000000"/>
              </w:rPr>
              <w:t>1.627</w:t>
            </w:r>
          </w:p>
        </w:tc>
        <w:tc>
          <w:tcPr>
            <w:tcW w:w="1300" w:type="dxa"/>
            <w:tcBorders>
              <w:top w:val="nil"/>
              <w:left w:val="nil"/>
              <w:bottom w:val="nil"/>
              <w:right w:val="nil"/>
            </w:tcBorders>
            <w:shd w:val="clear" w:color="000000" w:fill="FFFFFF"/>
            <w:noWrap/>
            <w:vAlign w:val="bottom"/>
            <w:hideMark/>
          </w:tcPr>
          <w:p w14:paraId="331B9016" w14:textId="77777777" w:rsidR="00955032" w:rsidRPr="00955032" w:rsidRDefault="00955032" w:rsidP="00955032">
            <w:pPr>
              <w:jc w:val="right"/>
              <w:rPr>
                <w:rFonts w:eastAsia="Times New Roman"/>
                <w:color w:val="000000"/>
              </w:rPr>
            </w:pPr>
            <w:r w:rsidRPr="00955032">
              <w:rPr>
                <w:rFonts w:eastAsia="Times New Roman"/>
                <w:color w:val="000000"/>
              </w:rPr>
              <w:t>0</w:t>
            </w:r>
          </w:p>
        </w:tc>
        <w:tc>
          <w:tcPr>
            <w:tcW w:w="1300" w:type="dxa"/>
            <w:tcBorders>
              <w:top w:val="nil"/>
              <w:left w:val="nil"/>
              <w:bottom w:val="nil"/>
              <w:right w:val="nil"/>
            </w:tcBorders>
            <w:shd w:val="clear" w:color="000000" w:fill="FFFFFF"/>
            <w:noWrap/>
            <w:vAlign w:val="bottom"/>
            <w:hideMark/>
          </w:tcPr>
          <w:p w14:paraId="43735F81" w14:textId="77777777" w:rsidR="00955032" w:rsidRPr="00955032" w:rsidRDefault="00955032" w:rsidP="00955032">
            <w:pPr>
              <w:jc w:val="right"/>
              <w:rPr>
                <w:rFonts w:eastAsia="Times New Roman"/>
                <w:color w:val="000000"/>
              </w:rPr>
            </w:pPr>
            <w:r w:rsidRPr="00955032">
              <w:rPr>
                <w:rFonts w:eastAsia="Times New Roman"/>
                <w:color w:val="000000"/>
              </w:rPr>
              <w:t>5.264</w:t>
            </w:r>
          </w:p>
        </w:tc>
        <w:tc>
          <w:tcPr>
            <w:tcW w:w="1300" w:type="dxa"/>
            <w:tcBorders>
              <w:top w:val="nil"/>
              <w:left w:val="nil"/>
              <w:bottom w:val="nil"/>
              <w:right w:val="nil"/>
            </w:tcBorders>
            <w:shd w:val="clear" w:color="000000" w:fill="FFFFFF"/>
            <w:noWrap/>
            <w:vAlign w:val="bottom"/>
            <w:hideMark/>
          </w:tcPr>
          <w:p w14:paraId="3C23A497" w14:textId="77777777" w:rsidR="00955032" w:rsidRPr="00955032" w:rsidRDefault="00955032" w:rsidP="00955032">
            <w:pPr>
              <w:jc w:val="right"/>
              <w:rPr>
                <w:rFonts w:eastAsia="Times New Roman"/>
                <w:color w:val="000000"/>
              </w:rPr>
            </w:pPr>
            <w:r w:rsidRPr="00955032">
              <w:rPr>
                <w:rFonts w:eastAsia="Times New Roman"/>
                <w:color w:val="000000"/>
              </w:rPr>
              <w:t>11.644</w:t>
            </w:r>
          </w:p>
        </w:tc>
      </w:tr>
      <w:tr w:rsidR="00955032" w:rsidRPr="00955032" w14:paraId="3AD68293" w14:textId="77777777" w:rsidTr="00955032">
        <w:trPr>
          <w:trHeight w:val="320"/>
        </w:trPr>
        <w:tc>
          <w:tcPr>
            <w:tcW w:w="1300" w:type="dxa"/>
            <w:vMerge/>
            <w:tcBorders>
              <w:top w:val="nil"/>
              <w:left w:val="nil"/>
              <w:bottom w:val="single" w:sz="4" w:space="0" w:color="000000"/>
              <w:right w:val="nil"/>
            </w:tcBorders>
            <w:vAlign w:val="center"/>
            <w:hideMark/>
          </w:tcPr>
          <w:p w14:paraId="1F369457" w14:textId="77777777" w:rsidR="00955032" w:rsidRPr="00955032" w:rsidRDefault="00955032" w:rsidP="00955032">
            <w:pPr>
              <w:rPr>
                <w:rFonts w:eastAsia="Times New Roman"/>
                <w:i/>
                <w:iCs/>
                <w:color w:val="000000"/>
              </w:rPr>
            </w:pPr>
          </w:p>
        </w:tc>
        <w:tc>
          <w:tcPr>
            <w:tcW w:w="1300" w:type="dxa"/>
            <w:tcBorders>
              <w:top w:val="nil"/>
              <w:left w:val="nil"/>
              <w:bottom w:val="nil"/>
              <w:right w:val="nil"/>
            </w:tcBorders>
            <w:shd w:val="clear" w:color="000000" w:fill="FFFFFF"/>
            <w:noWrap/>
            <w:vAlign w:val="bottom"/>
            <w:hideMark/>
          </w:tcPr>
          <w:p w14:paraId="0BE580A3" w14:textId="77777777" w:rsidR="00955032" w:rsidRPr="00955032" w:rsidRDefault="00955032" w:rsidP="00955032">
            <w:pPr>
              <w:jc w:val="right"/>
              <w:rPr>
                <w:rFonts w:eastAsia="Times New Roman"/>
                <w:color w:val="000000"/>
              </w:rPr>
            </w:pPr>
            <w:r w:rsidRPr="00955032">
              <w:rPr>
                <w:rFonts w:eastAsia="Times New Roman"/>
                <w:color w:val="000000"/>
              </w:rPr>
              <w:t>a2</w:t>
            </w:r>
          </w:p>
        </w:tc>
        <w:tc>
          <w:tcPr>
            <w:tcW w:w="1300" w:type="dxa"/>
            <w:tcBorders>
              <w:top w:val="nil"/>
              <w:left w:val="nil"/>
              <w:bottom w:val="nil"/>
              <w:right w:val="nil"/>
            </w:tcBorders>
            <w:shd w:val="clear" w:color="000000" w:fill="FFFFFF"/>
            <w:noWrap/>
            <w:vAlign w:val="bottom"/>
            <w:hideMark/>
          </w:tcPr>
          <w:p w14:paraId="7E849513" w14:textId="77777777" w:rsidR="00955032" w:rsidRPr="00955032" w:rsidRDefault="00955032" w:rsidP="00955032">
            <w:pPr>
              <w:jc w:val="right"/>
              <w:rPr>
                <w:rFonts w:eastAsia="Times New Roman"/>
                <w:color w:val="000000"/>
              </w:rPr>
            </w:pPr>
            <w:r w:rsidRPr="00955032">
              <w:rPr>
                <w:rFonts w:eastAsia="Times New Roman"/>
                <w:color w:val="000000"/>
              </w:rPr>
              <w:t>5.77</w:t>
            </w:r>
          </w:p>
        </w:tc>
        <w:tc>
          <w:tcPr>
            <w:tcW w:w="1300" w:type="dxa"/>
            <w:tcBorders>
              <w:top w:val="nil"/>
              <w:left w:val="nil"/>
              <w:bottom w:val="nil"/>
              <w:right w:val="nil"/>
            </w:tcBorders>
            <w:shd w:val="clear" w:color="000000" w:fill="FFFFFF"/>
            <w:noWrap/>
            <w:vAlign w:val="bottom"/>
            <w:hideMark/>
          </w:tcPr>
          <w:p w14:paraId="3F57EC05" w14:textId="77777777" w:rsidR="00955032" w:rsidRPr="00955032" w:rsidRDefault="00955032" w:rsidP="00955032">
            <w:pPr>
              <w:jc w:val="right"/>
              <w:rPr>
                <w:rFonts w:eastAsia="Times New Roman"/>
                <w:color w:val="000000"/>
              </w:rPr>
            </w:pPr>
            <w:r w:rsidRPr="00955032">
              <w:rPr>
                <w:rFonts w:eastAsia="Times New Roman"/>
                <w:color w:val="000000"/>
              </w:rPr>
              <w:t>0.68</w:t>
            </w:r>
          </w:p>
        </w:tc>
        <w:tc>
          <w:tcPr>
            <w:tcW w:w="1300" w:type="dxa"/>
            <w:tcBorders>
              <w:top w:val="nil"/>
              <w:left w:val="nil"/>
              <w:bottom w:val="nil"/>
              <w:right w:val="nil"/>
            </w:tcBorders>
            <w:shd w:val="clear" w:color="000000" w:fill="FFFFFF"/>
            <w:noWrap/>
            <w:vAlign w:val="bottom"/>
            <w:hideMark/>
          </w:tcPr>
          <w:p w14:paraId="2B0647DF" w14:textId="77777777" w:rsidR="00955032" w:rsidRPr="00955032" w:rsidRDefault="00955032" w:rsidP="00955032">
            <w:pPr>
              <w:jc w:val="right"/>
              <w:rPr>
                <w:rFonts w:eastAsia="Times New Roman"/>
                <w:color w:val="000000"/>
              </w:rPr>
            </w:pPr>
            <w:r w:rsidRPr="00955032">
              <w:rPr>
                <w:rFonts w:eastAsia="Times New Roman"/>
                <w:color w:val="000000"/>
              </w:rPr>
              <w:t>0</w:t>
            </w:r>
          </w:p>
        </w:tc>
        <w:tc>
          <w:tcPr>
            <w:tcW w:w="1300" w:type="dxa"/>
            <w:tcBorders>
              <w:top w:val="nil"/>
              <w:left w:val="nil"/>
              <w:bottom w:val="nil"/>
              <w:right w:val="nil"/>
            </w:tcBorders>
            <w:shd w:val="clear" w:color="000000" w:fill="FFFFFF"/>
            <w:noWrap/>
            <w:vAlign w:val="bottom"/>
            <w:hideMark/>
          </w:tcPr>
          <w:p w14:paraId="2AFFF780" w14:textId="77777777" w:rsidR="00955032" w:rsidRPr="00955032" w:rsidRDefault="00955032" w:rsidP="00955032">
            <w:pPr>
              <w:jc w:val="right"/>
              <w:rPr>
                <w:rFonts w:eastAsia="Times New Roman"/>
                <w:color w:val="000000"/>
              </w:rPr>
            </w:pPr>
            <w:r w:rsidRPr="00955032">
              <w:rPr>
                <w:rFonts w:eastAsia="Times New Roman"/>
                <w:color w:val="000000"/>
              </w:rPr>
              <w:t>4.438</w:t>
            </w:r>
          </w:p>
        </w:tc>
        <w:tc>
          <w:tcPr>
            <w:tcW w:w="1300" w:type="dxa"/>
            <w:tcBorders>
              <w:top w:val="nil"/>
              <w:left w:val="nil"/>
              <w:bottom w:val="nil"/>
              <w:right w:val="nil"/>
            </w:tcBorders>
            <w:shd w:val="clear" w:color="000000" w:fill="FFFFFF"/>
            <w:noWrap/>
            <w:vAlign w:val="bottom"/>
            <w:hideMark/>
          </w:tcPr>
          <w:p w14:paraId="38C6B9E6" w14:textId="77777777" w:rsidR="00955032" w:rsidRPr="00955032" w:rsidRDefault="00955032" w:rsidP="00955032">
            <w:pPr>
              <w:jc w:val="right"/>
              <w:rPr>
                <w:rFonts w:eastAsia="Times New Roman"/>
                <w:color w:val="000000"/>
              </w:rPr>
            </w:pPr>
            <w:r w:rsidRPr="00955032">
              <w:rPr>
                <w:rFonts w:eastAsia="Times New Roman"/>
                <w:color w:val="000000"/>
              </w:rPr>
              <w:t>7.102</w:t>
            </w:r>
          </w:p>
        </w:tc>
      </w:tr>
      <w:tr w:rsidR="00955032" w:rsidRPr="00955032" w14:paraId="09FB7A00" w14:textId="77777777" w:rsidTr="00955032">
        <w:trPr>
          <w:trHeight w:val="320"/>
        </w:trPr>
        <w:tc>
          <w:tcPr>
            <w:tcW w:w="1300" w:type="dxa"/>
            <w:vMerge/>
            <w:tcBorders>
              <w:top w:val="nil"/>
              <w:left w:val="nil"/>
              <w:bottom w:val="single" w:sz="4" w:space="0" w:color="000000"/>
              <w:right w:val="nil"/>
            </w:tcBorders>
            <w:vAlign w:val="center"/>
            <w:hideMark/>
          </w:tcPr>
          <w:p w14:paraId="525C08F5" w14:textId="77777777" w:rsidR="00955032" w:rsidRPr="00955032" w:rsidRDefault="00955032" w:rsidP="00955032">
            <w:pPr>
              <w:rPr>
                <w:rFonts w:eastAsia="Times New Roman"/>
                <w:i/>
                <w:iCs/>
                <w:color w:val="000000"/>
              </w:rPr>
            </w:pPr>
          </w:p>
        </w:tc>
        <w:tc>
          <w:tcPr>
            <w:tcW w:w="1300" w:type="dxa"/>
            <w:tcBorders>
              <w:top w:val="nil"/>
              <w:left w:val="nil"/>
              <w:bottom w:val="nil"/>
              <w:right w:val="nil"/>
            </w:tcBorders>
            <w:shd w:val="clear" w:color="000000" w:fill="FFFFFF"/>
            <w:noWrap/>
            <w:vAlign w:val="bottom"/>
            <w:hideMark/>
          </w:tcPr>
          <w:p w14:paraId="2FD08AC1" w14:textId="77777777" w:rsidR="00955032" w:rsidRPr="00955032" w:rsidRDefault="00955032" w:rsidP="00955032">
            <w:pPr>
              <w:jc w:val="right"/>
              <w:rPr>
                <w:rFonts w:eastAsia="Times New Roman"/>
                <w:color w:val="000000"/>
              </w:rPr>
            </w:pPr>
            <w:r w:rsidRPr="00955032">
              <w:rPr>
                <w:rFonts w:eastAsia="Times New Roman"/>
                <w:color w:val="000000"/>
              </w:rPr>
              <w:t>c2</w:t>
            </w:r>
          </w:p>
        </w:tc>
        <w:tc>
          <w:tcPr>
            <w:tcW w:w="1300" w:type="dxa"/>
            <w:tcBorders>
              <w:top w:val="nil"/>
              <w:left w:val="nil"/>
              <w:bottom w:val="nil"/>
              <w:right w:val="nil"/>
            </w:tcBorders>
            <w:shd w:val="clear" w:color="000000" w:fill="FFFFFF"/>
            <w:noWrap/>
            <w:vAlign w:val="bottom"/>
            <w:hideMark/>
          </w:tcPr>
          <w:p w14:paraId="6E67C93B" w14:textId="77777777" w:rsidR="00955032" w:rsidRPr="00955032" w:rsidRDefault="00955032" w:rsidP="00955032">
            <w:pPr>
              <w:jc w:val="right"/>
              <w:rPr>
                <w:rFonts w:eastAsia="Times New Roman"/>
                <w:color w:val="000000"/>
              </w:rPr>
            </w:pPr>
            <w:r w:rsidRPr="00955032">
              <w:rPr>
                <w:rFonts w:eastAsia="Times New Roman"/>
                <w:color w:val="000000"/>
              </w:rPr>
              <w:t>66.37</w:t>
            </w:r>
          </w:p>
        </w:tc>
        <w:tc>
          <w:tcPr>
            <w:tcW w:w="1300" w:type="dxa"/>
            <w:tcBorders>
              <w:top w:val="nil"/>
              <w:left w:val="nil"/>
              <w:bottom w:val="nil"/>
              <w:right w:val="nil"/>
            </w:tcBorders>
            <w:shd w:val="clear" w:color="000000" w:fill="FFFFFF"/>
            <w:noWrap/>
            <w:vAlign w:val="bottom"/>
            <w:hideMark/>
          </w:tcPr>
          <w:p w14:paraId="1E9FC257" w14:textId="77777777" w:rsidR="00955032" w:rsidRPr="00955032" w:rsidRDefault="00955032" w:rsidP="00955032">
            <w:pPr>
              <w:jc w:val="right"/>
              <w:rPr>
                <w:rFonts w:eastAsia="Times New Roman"/>
                <w:color w:val="000000"/>
              </w:rPr>
            </w:pPr>
            <w:r w:rsidRPr="00955032">
              <w:rPr>
                <w:rFonts w:eastAsia="Times New Roman"/>
                <w:color w:val="000000"/>
              </w:rPr>
              <w:t>NA</w:t>
            </w:r>
          </w:p>
        </w:tc>
        <w:tc>
          <w:tcPr>
            <w:tcW w:w="1300" w:type="dxa"/>
            <w:tcBorders>
              <w:top w:val="nil"/>
              <w:left w:val="nil"/>
              <w:bottom w:val="nil"/>
              <w:right w:val="nil"/>
            </w:tcBorders>
            <w:shd w:val="clear" w:color="000000" w:fill="FFFFFF"/>
            <w:noWrap/>
            <w:vAlign w:val="bottom"/>
            <w:hideMark/>
          </w:tcPr>
          <w:p w14:paraId="71EF3847" w14:textId="77777777" w:rsidR="00955032" w:rsidRPr="00955032" w:rsidRDefault="00955032" w:rsidP="00955032">
            <w:pPr>
              <w:jc w:val="right"/>
              <w:rPr>
                <w:rFonts w:eastAsia="Times New Roman"/>
                <w:color w:val="000000"/>
              </w:rPr>
            </w:pPr>
            <w:r w:rsidRPr="00955032">
              <w:rPr>
                <w:rFonts w:eastAsia="Times New Roman"/>
                <w:color w:val="000000"/>
              </w:rPr>
              <w:t>NA</w:t>
            </w:r>
          </w:p>
        </w:tc>
        <w:tc>
          <w:tcPr>
            <w:tcW w:w="1300" w:type="dxa"/>
            <w:tcBorders>
              <w:top w:val="nil"/>
              <w:left w:val="nil"/>
              <w:bottom w:val="nil"/>
              <w:right w:val="nil"/>
            </w:tcBorders>
            <w:shd w:val="clear" w:color="000000" w:fill="FFFFFF"/>
            <w:noWrap/>
            <w:vAlign w:val="bottom"/>
            <w:hideMark/>
          </w:tcPr>
          <w:p w14:paraId="014EF03C" w14:textId="77777777" w:rsidR="00955032" w:rsidRPr="00955032" w:rsidRDefault="00955032" w:rsidP="00955032">
            <w:pPr>
              <w:jc w:val="right"/>
              <w:rPr>
                <w:rFonts w:eastAsia="Times New Roman"/>
                <w:color w:val="000000"/>
              </w:rPr>
            </w:pPr>
            <w:r w:rsidRPr="00955032">
              <w:rPr>
                <w:rFonts w:eastAsia="Times New Roman"/>
                <w:color w:val="000000"/>
              </w:rPr>
              <w:t>NA</w:t>
            </w:r>
          </w:p>
        </w:tc>
        <w:tc>
          <w:tcPr>
            <w:tcW w:w="1300" w:type="dxa"/>
            <w:tcBorders>
              <w:top w:val="nil"/>
              <w:left w:val="nil"/>
              <w:bottom w:val="nil"/>
              <w:right w:val="nil"/>
            </w:tcBorders>
            <w:shd w:val="clear" w:color="000000" w:fill="FFFFFF"/>
            <w:noWrap/>
            <w:vAlign w:val="bottom"/>
            <w:hideMark/>
          </w:tcPr>
          <w:p w14:paraId="4C62EBC3" w14:textId="77777777" w:rsidR="00955032" w:rsidRPr="00955032" w:rsidRDefault="00955032" w:rsidP="00955032">
            <w:pPr>
              <w:jc w:val="right"/>
              <w:rPr>
                <w:rFonts w:eastAsia="Times New Roman"/>
                <w:color w:val="000000"/>
              </w:rPr>
            </w:pPr>
            <w:r w:rsidRPr="00955032">
              <w:rPr>
                <w:rFonts w:eastAsia="Times New Roman"/>
                <w:color w:val="000000"/>
              </w:rPr>
              <w:t>NA</w:t>
            </w:r>
          </w:p>
        </w:tc>
      </w:tr>
      <w:tr w:rsidR="00955032" w:rsidRPr="00955032" w14:paraId="613C0FA5" w14:textId="77777777" w:rsidTr="00955032">
        <w:trPr>
          <w:trHeight w:val="320"/>
        </w:trPr>
        <w:tc>
          <w:tcPr>
            <w:tcW w:w="1300" w:type="dxa"/>
            <w:vMerge/>
            <w:tcBorders>
              <w:top w:val="nil"/>
              <w:left w:val="nil"/>
              <w:bottom w:val="single" w:sz="4" w:space="0" w:color="000000"/>
              <w:right w:val="nil"/>
            </w:tcBorders>
            <w:vAlign w:val="center"/>
            <w:hideMark/>
          </w:tcPr>
          <w:p w14:paraId="0F840EFF" w14:textId="77777777" w:rsidR="00955032" w:rsidRPr="00955032" w:rsidRDefault="00955032" w:rsidP="00955032">
            <w:pPr>
              <w:rPr>
                <w:rFonts w:eastAsia="Times New Roman"/>
                <w:i/>
                <w:iCs/>
                <w:color w:val="000000"/>
              </w:rPr>
            </w:pPr>
          </w:p>
        </w:tc>
        <w:tc>
          <w:tcPr>
            <w:tcW w:w="1300" w:type="dxa"/>
            <w:tcBorders>
              <w:top w:val="nil"/>
              <w:left w:val="nil"/>
              <w:bottom w:val="single" w:sz="4" w:space="0" w:color="auto"/>
              <w:right w:val="nil"/>
            </w:tcBorders>
            <w:shd w:val="clear" w:color="000000" w:fill="FFFFFF"/>
            <w:noWrap/>
            <w:vAlign w:val="bottom"/>
            <w:hideMark/>
          </w:tcPr>
          <w:p w14:paraId="583FFA91" w14:textId="77777777" w:rsidR="00955032" w:rsidRPr="00955032" w:rsidRDefault="00955032" w:rsidP="00955032">
            <w:pPr>
              <w:jc w:val="right"/>
              <w:rPr>
                <w:rFonts w:eastAsia="Times New Roman"/>
                <w:color w:val="000000"/>
              </w:rPr>
            </w:pPr>
            <w:r w:rsidRPr="00955032">
              <w:rPr>
                <w:rFonts w:eastAsia="Times New Roman"/>
                <w:color w:val="000000"/>
              </w:rPr>
              <w:t>e2</w:t>
            </w:r>
          </w:p>
        </w:tc>
        <w:tc>
          <w:tcPr>
            <w:tcW w:w="1300" w:type="dxa"/>
            <w:tcBorders>
              <w:top w:val="nil"/>
              <w:left w:val="nil"/>
              <w:bottom w:val="single" w:sz="4" w:space="0" w:color="auto"/>
              <w:right w:val="nil"/>
            </w:tcBorders>
            <w:shd w:val="clear" w:color="000000" w:fill="FFFFFF"/>
            <w:noWrap/>
            <w:vAlign w:val="bottom"/>
            <w:hideMark/>
          </w:tcPr>
          <w:p w14:paraId="297C73C7" w14:textId="77777777" w:rsidR="00955032" w:rsidRPr="00955032" w:rsidRDefault="00955032" w:rsidP="00955032">
            <w:pPr>
              <w:jc w:val="right"/>
              <w:rPr>
                <w:rFonts w:eastAsia="Times New Roman"/>
                <w:color w:val="000000"/>
              </w:rPr>
            </w:pPr>
            <w:r w:rsidRPr="00955032">
              <w:rPr>
                <w:rFonts w:eastAsia="Times New Roman"/>
                <w:color w:val="000000"/>
              </w:rPr>
              <w:t>1.832</w:t>
            </w:r>
          </w:p>
        </w:tc>
        <w:tc>
          <w:tcPr>
            <w:tcW w:w="1300" w:type="dxa"/>
            <w:tcBorders>
              <w:top w:val="nil"/>
              <w:left w:val="nil"/>
              <w:bottom w:val="single" w:sz="4" w:space="0" w:color="auto"/>
              <w:right w:val="nil"/>
            </w:tcBorders>
            <w:shd w:val="clear" w:color="000000" w:fill="FFFFFF"/>
            <w:noWrap/>
            <w:vAlign w:val="bottom"/>
            <w:hideMark/>
          </w:tcPr>
          <w:p w14:paraId="267270BC" w14:textId="77777777" w:rsidR="00955032" w:rsidRPr="00955032" w:rsidRDefault="00955032" w:rsidP="00955032">
            <w:pPr>
              <w:jc w:val="right"/>
              <w:rPr>
                <w:rFonts w:eastAsia="Times New Roman"/>
                <w:color w:val="000000"/>
              </w:rPr>
            </w:pPr>
            <w:r w:rsidRPr="00955032">
              <w:rPr>
                <w:rFonts w:eastAsia="Times New Roman"/>
                <w:color w:val="000000"/>
              </w:rPr>
              <w:t>0.95</w:t>
            </w:r>
          </w:p>
        </w:tc>
        <w:tc>
          <w:tcPr>
            <w:tcW w:w="1300" w:type="dxa"/>
            <w:tcBorders>
              <w:top w:val="nil"/>
              <w:left w:val="nil"/>
              <w:bottom w:val="single" w:sz="4" w:space="0" w:color="auto"/>
              <w:right w:val="nil"/>
            </w:tcBorders>
            <w:shd w:val="clear" w:color="000000" w:fill="FFFFFF"/>
            <w:noWrap/>
            <w:vAlign w:val="bottom"/>
            <w:hideMark/>
          </w:tcPr>
          <w:p w14:paraId="0F5BB52A" w14:textId="77777777" w:rsidR="00955032" w:rsidRPr="00955032" w:rsidRDefault="00955032" w:rsidP="00955032">
            <w:pPr>
              <w:jc w:val="right"/>
              <w:rPr>
                <w:rFonts w:eastAsia="Times New Roman"/>
                <w:color w:val="000000"/>
              </w:rPr>
            </w:pPr>
            <w:r w:rsidRPr="00955032">
              <w:rPr>
                <w:rFonts w:eastAsia="Times New Roman"/>
                <w:color w:val="000000"/>
              </w:rPr>
              <w:t>0.054</w:t>
            </w:r>
          </w:p>
        </w:tc>
        <w:tc>
          <w:tcPr>
            <w:tcW w:w="1300" w:type="dxa"/>
            <w:tcBorders>
              <w:top w:val="nil"/>
              <w:left w:val="nil"/>
              <w:bottom w:val="single" w:sz="4" w:space="0" w:color="auto"/>
              <w:right w:val="nil"/>
            </w:tcBorders>
            <w:shd w:val="clear" w:color="000000" w:fill="FFFFFF"/>
            <w:noWrap/>
            <w:vAlign w:val="bottom"/>
            <w:hideMark/>
          </w:tcPr>
          <w:p w14:paraId="4C41D011" w14:textId="77777777" w:rsidR="00955032" w:rsidRPr="00955032" w:rsidRDefault="00955032" w:rsidP="00955032">
            <w:pPr>
              <w:jc w:val="right"/>
              <w:rPr>
                <w:rFonts w:eastAsia="Times New Roman"/>
                <w:color w:val="000000"/>
              </w:rPr>
            </w:pPr>
            <w:r w:rsidRPr="00955032">
              <w:rPr>
                <w:rFonts w:eastAsia="Times New Roman"/>
                <w:color w:val="000000"/>
              </w:rPr>
              <w:t>-0.029</w:t>
            </w:r>
          </w:p>
        </w:tc>
        <w:tc>
          <w:tcPr>
            <w:tcW w:w="1300" w:type="dxa"/>
            <w:tcBorders>
              <w:top w:val="nil"/>
              <w:left w:val="nil"/>
              <w:bottom w:val="single" w:sz="4" w:space="0" w:color="auto"/>
              <w:right w:val="nil"/>
            </w:tcBorders>
            <w:shd w:val="clear" w:color="000000" w:fill="FFFFFF"/>
            <w:noWrap/>
            <w:vAlign w:val="bottom"/>
            <w:hideMark/>
          </w:tcPr>
          <w:p w14:paraId="13D804C7" w14:textId="77777777" w:rsidR="00955032" w:rsidRPr="00955032" w:rsidRDefault="00955032" w:rsidP="00955032">
            <w:pPr>
              <w:jc w:val="right"/>
              <w:rPr>
                <w:rFonts w:eastAsia="Times New Roman"/>
                <w:color w:val="000000"/>
              </w:rPr>
            </w:pPr>
            <w:r w:rsidRPr="00955032">
              <w:rPr>
                <w:rFonts w:eastAsia="Times New Roman"/>
                <w:color w:val="000000"/>
              </w:rPr>
              <w:t>3.694</w:t>
            </w:r>
          </w:p>
        </w:tc>
      </w:tr>
    </w:tbl>
    <w:p w14:paraId="7D2220B2" w14:textId="77777777" w:rsidR="00955032" w:rsidRPr="00955032" w:rsidRDefault="00955032" w:rsidP="00103A20">
      <w:pPr>
        <w:widowControl w:val="0"/>
        <w:autoSpaceDE w:val="0"/>
        <w:autoSpaceDN w:val="0"/>
        <w:adjustRightInd w:val="0"/>
        <w:spacing w:line="480" w:lineRule="auto"/>
        <w:rPr>
          <w:b/>
          <w:bCs/>
        </w:rPr>
        <w:sectPr w:rsidR="00955032" w:rsidRPr="00955032" w:rsidSect="00F36563">
          <w:pgSz w:w="12240" w:h="15840"/>
          <w:pgMar w:top="1440" w:right="1440" w:bottom="1440" w:left="1440" w:header="720" w:footer="720" w:gutter="0"/>
          <w:cols w:space="720"/>
          <w:docGrid w:linePitch="360"/>
        </w:sectPr>
      </w:pPr>
    </w:p>
    <w:p w14:paraId="70B39C70" w14:textId="69C5E598" w:rsidR="008D07C9" w:rsidRPr="00A46BAC" w:rsidRDefault="002C37F2" w:rsidP="00103A20">
      <w:pPr>
        <w:spacing w:line="480" w:lineRule="auto"/>
        <w:jc w:val="center"/>
        <w:rPr>
          <w:b/>
          <w:bCs/>
        </w:rPr>
      </w:pPr>
      <w:r w:rsidRPr="00A46BAC">
        <w:rPr>
          <w:b/>
          <w:bCs/>
        </w:rPr>
        <w:lastRenderedPageBreak/>
        <w:t>Figures</w:t>
      </w:r>
    </w:p>
    <w:p w14:paraId="5831ABEC" w14:textId="5AE6040B" w:rsidR="008D07C9" w:rsidRPr="008D07C9" w:rsidRDefault="00103A20" w:rsidP="008D07C9">
      <w:pPr>
        <w:spacing w:line="480" w:lineRule="auto"/>
        <w:jc w:val="both"/>
        <w:rPr>
          <w:color w:val="000000" w:themeColor="text1"/>
        </w:rPr>
      </w:pPr>
      <w:r>
        <w:rPr>
          <w:b/>
          <w:bCs/>
        </w:rPr>
        <w:t>Figure 1</w:t>
      </w:r>
      <w:r w:rsidR="00EC4192">
        <w:rPr>
          <w:b/>
          <w:bCs/>
        </w:rPr>
        <w:t>.</w:t>
      </w:r>
      <w:r w:rsidR="00BD2C69">
        <w:rPr>
          <w:b/>
          <w:bCs/>
        </w:rPr>
        <w:t xml:space="preserve"> </w:t>
      </w:r>
      <w:r w:rsidR="00BD2C69">
        <w:rPr>
          <w:color w:val="000000" w:themeColor="text1"/>
        </w:rPr>
        <w:t xml:space="preserve">Cross-sectional ACE model </w:t>
      </w:r>
      <w:r w:rsidR="008D07C9">
        <w:rPr>
          <w:color w:val="000000" w:themeColor="text1"/>
        </w:rPr>
        <w:t xml:space="preserve">depicting genetic and environmental structure of </w:t>
      </w:r>
      <w:r w:rsidR="008D07C9">
        <w:rPr>
          <w:i/>
          <w:iCs/>
          <w:color w:val="000000" w:themeColor="text1"/>
        </w:rPr>
        <w:t xml:space="preserve">RRB </w:t>
      </w:r>
      <w:r w:rsidR="008D07C9">
        <w:rPr>
          <w:color w:val="000000" w:themeColor="text1"/>
        </w:rPr>
        <w:t xml:space="preserve">at 18-months; to aid visualization, manifest and latent variable intercepts are not pictured. Comparable models were run for </w:t>
      </w:r>
      <w:r w:rsidR="008D07C9">
        <w:rPr>
          <w:i/>
          <w:iCs/>
          <w:color w:val="000000" w:themeColor="text1"/>
        </w:rPr>
        <w:t>RRB</w:t>
      </w:r>
      <w:r w:rsidR="008D07C9">
        <w:rPr>
          <w:color w:val="000000" w:themeColor="text1"/>
        </w:rPr>
        <w:t xml:space="preserve"> at 36-months, </w:t>
      </w:r>
      <w:r w:rsidR="008D07C9">
        <w:rPr>
          <w:i/>
          <w:iCs/>
          <w:color w:val="000000" w:themeColor="text1"/>
        </w:rPr>
        <w:t xml:space="preserve">SCI </w:t>
      </w:r>
      <w:r w:rsidR="008D07C9">
        <w:rPr>
          <w:color w:val="000000" w:themeColor="text1"/>
        </w:rPr>
        <w:t xml:space="preserve">at 18-months, and </w:t>
      </w:r>
      <w:r w:rsidR="008D07C9">
        <w:rPr>
          <w:i/>
          <w:iCs/>
          <w:color w:val="000000" w:themeColor="text1"/>
        </w:rPr>
        <w:t xml:space="preserve">SCI </w:t>
      </w:r>
      <w:r w:rsidR="008D07C9">
        <w:rPr>
          <w:color w:val="000000" w:themeColor="text1"/>
        </w:rPr>
        <w:t>at 36-months.</w:t>
      </w:r>
    </w:p>
    <w:p w14:paraId="17592E19" w14:textId="3E637814" w:rsidR="00D73F3E" w:rsidRDefault="00BD2C69" w:rsidP="00BD2C69">
      <w:pPr>
        <w:spacing w:line="480" w:lineRule="auto"/>
        <w:jc w:val="center"/>
      </w:pPr>
      <w:r>
        <w:rPr>
          <w:noProof/>
        </w:rPr>
        <w:drawing>
          <wp:inline distT="0" distB="0" distL="0" distR="0" wp14:anchorId="11FB7ECA" wp14:editId="2D71591A">
            <wp:extent cx="5136053" cy="3973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12 at 12.36.36 PM.png"/>
                    <pic:cNvPicPr/>
                  </pic:nvPicPr>
                  <pic:blipFill>
                    <a:blip r:embed="rId10">
                      <a:extLst>
                        <a:ext uri="{28A0092B-C50C-407E-A947-70E740481C1C}">
                          <a14:useLocalDpi xmlns:a14="http://schemas.microsoft.com/office/drawing/2010/main" val="0"/>
                        </a:ext>
                      </a:extLst>
                    </a:blip>
                    <a:stretch>
                      <a:fillRect/>
                    </a:stretch>
                  </pic:blipFill>
                  <pic:spPr>
                    <a:xfrm>
                      <a:off x="0" y="0"/>
                      <a:ext cx="5256546" cy="4067085"/>
                    </a:xfrm>
                    <a:prstGeom prst="rect">
                      <a:avLst/>
                    </a:prstGeom>
                  </pic:spPr>
                </pic:pic>
              </a:graphicData>
            </a:graphic>
          </wp:inline>
        </w:drawing>
      </w:r>
    </w:p>
    <w:p w14:paraId="4AFC7073" w14:textId="77777777" w:rsidR="002C37F2" w:rsidRDefault="002C37F2" w:rsidP="002C37F2">
      <w:pPr>
        <w:spacing w:line="480" w:lineRule="auto"/>
        <w:rPr>
          <w:b/>
          <w:bCs/>
        </w:rPr>
      </w:pPr>
    </w:p>
    <w:p w14:paraId="5172C577" w14:textId="77777777" w:rsidR="002C37F2" w:rsidRDefault="002C37F2" w:rsidP="002C37F2">
      <w:pPr>
        <w:spacing w:line="480" w:lineRule="auto"/>
        <w:rPr>
          <w:b/>
          <w:bCs/>
        </w:rPr>
      </w:pPr>
    </w:p>
    <w:p w14:paraId="3B0E5054" w14:textId="77777777" w:rsidR="002C37F2" w:rsidRDefault="002C37F2" w:rsidP="002C37F2">
      <w:pPr>
        <w:spacing w:line="480" w:lineRule="auto"/>
        <w:rPr>
          <w:b/>
          <w:bCs/>
        </w:rPr>
      </w:pPr>
    </w:p>
    <w:p w14:paraId="2F2C8826" w14:textId="77777777" w:rsidR="002C37F2" w:rsidRDefault="002C37F2" w:rsidP="002C37F2">
      <w:pPr>
        <w:spacing w:line="480" w:lineRule="auto"/>
        <w:rPr>
          <w:b/>
          <w:bCs/>
        </w:rPr>
      </w:pPr>
    </w:p>
    <w:p w14:paraId="5A6FE747" w14:textId="77777777" w:rsidR="002C37F2" w:rsidRDefault="002C37F2" w:rsidP="002C37F2">
      <w:pPr>
        <w:spacing w:line="480" w:lineRule="auto"/>
        <w:rPr>
          <w:b/>
          <w:bCs/>
        </w:rPr>
      </w:pPr>
    </w:p>
    <w:p w14:paraId="120887F5" w14:textId="77777777" w:rsidR="002C37F2" w:rsidRDefault="002C37F2" w:rsidP="002C37F2">
      <w:pPr>
        <w:spacing w:line="480" w:lineRule="auto"/>
        <w:rPr>
          <w:b/>
          <w:bCs/>
        </w:rPr>
      </w:pPr>
    </w:p>
    <w:p w14:paraId="6C546A76" w14:textId="77777777" w:rsidR="002C37F2" w:rsidRDefault="002C37F2" w:rsidP="002C37F2">
      <w:pPr>
        <w:spacing w:line="480" w:lineRule="auto"/>
        <w:rPr>
          <w:b/>
          <w:bCs/>
        </w:rPr>
      </w:pPr>
    </w:p>
    <w:p w14:paraId="489236A8" w14:textId="39D864F4" w:rsidR="002C37F2" w:rsidRDefault="00103A20" w:rsidP="00C01013">
      <w:pPr>
        <w:spacing w:line="480" w:lineRule="auto"/>
      </w:pPr>
      <w:r>
        <w:rPr>
          <w:b/>
          <w:bCs/>
        </w:rPr>
        <w:lastRenderedPageBreak/>
        <w:t>Figure 2</w:t>
      </w:r>
      <w:r w:rsidR="002C37F2">
        <w:rPr>
          <w:b/>
          <w:bCs/>
        </w:rPr>
        <w:t xml:space="preserve">. </w:t>
      </w:r>
      <w:proofErr w:type="spellStart"/>
      <w:r w:rsidR="002C37F2">
        <w:t>Cholesky</w:t>
      </w:r>
      <w:proofErr w:type="spellEnd"/>
      <w:r w:rsidR="002C37F2">
        <w:t xml:space="preserve"> decomposition</w:t>
      </w:r>
      <w:r w:rsidR="00C01013">
        <w:t xml:space="preserve"> model</w:t>
      </w:r>
      <w:r w:rsidR="002C37F2">
        <w:t xml:space="preserve"> </w:t>
      </w:r>
      <w:r w:rsidR="00C01013">
        <w:t>depicting</w:t>
      </w:r>
      <w:r w:rsidR="002C37F2">
        <w:t xml:space="preserve"> the temporal consistency of genetic, shared environmental, and non-shared environmental sources of variance for </w:t>
      </w:r>
      <w:r w:rsidR="002C37F2">
        <w:rPr>
          <w:i/>
          <w:iCs/>
        </w:rPr>
        <w:t xml:space="preserve">RRB </w:t>
      </w:r>
      <w:r w:rsidR="002C37F2">
        <w:t xml:space="preserve">between 18 and 36 months; to aid visualization, manifest variable intercepts, latent variable intercepts, and exogenous </w:t>
      </w:r>
      <w:proofErr w:type="spellStart"/>
      <w:r w:rsidR="002C37F2">
        <w:t>covariances</w:t>
      </w:r>
      <w:proofErr w:type="spellEnd"/>
      <w:r w:rsidR="00765D9D">
        <w:t xml:space="preserve"> are not pictured</w:t>
      </w:r>
      <w:r w:rsidR="002C37F2">
        <w:t xml:space="preserve">. A comparable model was run for </w:t>
      </w:r>
      <w:r w:rsidR="002C37F2">
        <w:rPr>
          <w:i/>
          <w:iCs/>
        </w:rPr>
        <w:t>SCI</w:t>
      </w:r>
      <w:r w:rsidR="002C37F2">
        <w:t>.</w:t>
      </w:r>
    </w:p>
    <w:p w14:paraId="7F417976" w14:textId="0C08AB90" w:rsidR="002C37F2" w:rsidRPr="002C37F2" w:rsidRDefault="002C37F2" w:rsidP="002C37F2">
      <w:pPr>
        <w:spacing w:line="480" w:lineRule="auto"/>
      </w:pPr>
      <w:r>
        <w:rPr>
          <w:noProof/>
        </w:rPr>
        <w:drawing>
          <wp:inline distT="0" distB="0" distL="0" distR="0" wp14:anchorId="43AA5BEC" wp14:editId="5AF3832E">
            <wp:extent cx="5943600" cy="4105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12 at 1.10.25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05910"/>
                    </a:xfrm>
                    <a:prstGeom prst="rect">
                      <a:avLst/>
                    </a:prstGeom>
                  </pic:spPr>
                </pic:pic>
              </a:graphicData>
            </a:graphic>
          </wp:inline>
        </w:drawing>
      </w:r>
    </w:p>
    <w:p w14:paraId="261DC0B5" w14:textId="5E76970D" w:rsidR="00D73F3E" w:rsidRDefault="00D73F3E" w:rsidP="00D73F3E">
      <w:pPr>
        <w:spacing w:line="480" w:lineRule="auto"/>
        <w:jc w:val="both"/>
      </w:pPr>
      <w:r>
        <w:tab/>
      </w:r>
    </w:p>
    <w:p w14:paraId="5EF3981C" w14:textId="4DD43BC2" w:rsidR="001559B8" w:rsidRDefault="00AB559B" w:rsidP="00AB559B">
      <w:pPr>
        <w:spacing w:line="480" w:lineRule="auto"/>
        <w:jc w:val="both"/>
      </w:pPr>
      <w:r>
        <w:t xml:space="preserve"> </w:t>
      </w:r>
    </w:p>
    <w:p w14:paraId="0E251AC7" w14:textId="0246D4C2" w:rsidR="00635F45" w:rsidRDefault="00635F45" w:rsidP="00851F5D"/>
    <w:sectPr w:rsidR="00635F45" w:rsidSect="00F365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12-12T17:22:00Z" w:initials="Office">
    <w:p w14:paraId="42C70F96" w14:textId="223E06F7" w:rsidR="007B7367" w:rsidRDefault="007B7367" w:rsidP="00433E68">
      <w:pPr>
        <w:pStyle w:val="CommentText"/>
      </w:pPr>
      <w:r>
        <w:rPr>
          <w:rStyle w:val="CommentReference"/>
        </w:rPr>
        <w:annotationRef/>
      </w:r>
      <w:r>
        <w:t>Multi-site study, still waiting for 36-month data from California – hoping that additional data will increase power, improving instances of (extremely) poor fit (see below)</w:t>
      </w:r>
    </w:p>
  </w:comment>
  <w:comment w:id="1" w:author="Microsoft Office User" w:date="2017-12-12T17:26:00Z" w:initials="Office">
    <w:p w14:paraId="19137744" w14:textId="1AF1EE2B" w:rsidR="007B7367" w:rsidRDefault="007B7367">
      <w:pPr>
        <w:pStyle w:val="CommentText"/>
      </w:pPr>
      <w:r>
        <w:rPr>
          <w:rStyle w:val="CommentReference"/>
        </w:rPr>
        <w:annotationRef/>
      </w:r>
      <w:r>
        <w:t>Wasn’t sure what statistics needed to be reported in the manuscript vs. dumped into supplementary online materials; opted to report statistics most relevant to my hypotheses</w:t>
      </w:r>
    </w:p>
  </w:comment>
  <w:comment w:id="2" w:author="Microsoft Office User" w:date="2017-12-12T17:45:00Z" w:initials="Office">
    <w:p w14:paraId="5380C02E" w14:textId="031E5E37" w:rsidR="008046D9" w:rsidRDefault="008046D9" w:rsidP="008046D9">
      <w:pPr>
        <w:pStyle w:val="CommentText"/>
      </w:pPr>
      <w:r>
        <w:rPr>
          <w:rStyle w:val="CommentReference"/>
        </w:rPr>
        <w:annotationRef/>
      </w:r>
      <w:r>
        <w:t>Suggests that an AE model may be more appropriate, but I’m hoping the ACE model will work when the rest of the data are in…</w:t>
      </w:r>
    </w:p>
    <w:p w14:paraId="3F111E20" w14:textId="77777777" w:rsidR="008046D9" w:rsidRDefault="008046D9" w:rsidP="008046D9">
      <w:pPr>
        <w:pStyle w:val="CommentText"/>
      </w:pPr>
    </w:p>
    <w:p w14:paraId="0EBD89AC" w14:textId="1400093F" w:rsidR="008046D9" w:rsidRDefault="008046D9" w:rsidP="008046D9">
      <w:pPr>
        <w:pStyle w:val="CommentText"/>
      </w:pPr>
      <w:r>
        <w:t>More generally – how important are fit statistics to biometric models?</w:t>
      </w:r>
    </w:p>
  </w:comment>
  <w:comment w:id="3" w:author="Microsoft Office User" w:date="2017-12-12T16:58:00Z" w:initials="Office">
    <w:p w14:paraId="4FF4B8FD" w14:textId="77777777" w:rsidR="007B7367" w:rsidRDefault="007B7367">
      <w:pPr>
        <w:pStyle w:val="CommentText"/>
      </w:pPr>
      <w:r>
        <w:rPr>
          <w:rStyle w:val="CommentReference"/>
        </w:rPr>
        <w:annotationRef/>
      </w:r>
      <w:r>
        <w:t>Calculated as a2/(a2+e2)</w:t>
      </w:r>
    </w:p>
    <w:p w14:paraId="43630593" w14:textId="77777777" w:rsidR="007B7367" w:rsidRDefault="007B7367">
      <w:pPr>
        <w:pStyle w:val="CommentText"/>
      </w:pPr>
    </w:p>
    <w:p w14:paraId="5EDE979B" w14:textId="317887FE" w:rsidR="007B7367" w:rsidRDefault="007B7367">
      <w:pPr>
        <w:pStyle w:val="CommentText"/>
      </w:pPr>
      <w:r>
        <w:t>Is this correct? Doesn’t seem as though heritability should be greater than 100%</w:t>
      </w:r>
    </w:p>
  </w:comment>
  <w:comment w:id="5" w:author="Microsoft Office User" w:date="2017-12-12T18:16:00Z" w:initials="Office">
    <w:p w14:paraId="7BCE96DD" w14:textId="40C2D2DC" w:rsidR="00F875AA" w:rsidRDefault="00F875AA" w:rsidP="00F875AA">
      <w:pPr>
        <w:pStyle w:val="CommentText"/>
      </w:pPr>
      <w:r>
        <w:rPr>
          <w:rStyle w:val="CommentReference"/>
        </w:rPr>
        <w:annotationRef/>
      </w:r>
      <w:r>
        <w:t>Results seem a little short, but not sure what else to include… each time I try to expand on what’s here, I find myself sliding into Discussion points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C70F96" w15:done="0"/>
  <w15:commentEx w15:paraId="19137744" w15:done="0"/>
  <w15:commentEx w15:paraId="0EBD89AC" w15:done="0"/>
  <w15:commentEx w15:paraId="5EDE979B" w15:done="0"/>
  <w15:commentEx w15:paraId="7BCE96D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C8B94" w14:textId="77777777" w:rsidR="00AC5951" w:rsidRDefault="00AC5951" w:rsidP="00851F5D">
      <w:r>
        <w:separator/>
      </w:r>
    </w:p>
  </w:endnote>
  <w:endnote w:type="continuationSeparator" w:id="0">
    <w:p w14:paraId="172D7799" w14:textId="77777777" w:rsidR="00AC5951" w:rsidRDefault="00AC5951" w:rsidP="00851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38F17" w14:textId="77777777" w:rsidR="00AC5951" w:rsidRDefault="00AC5951" w:rsidP="00851F5D">
      <w:r>
        <w:separator/>
      </w:r>
    </w:p>
  </w:footnote>
  <w:footnote w:type="continuationSeparator" w:id="0">
    <w:p w14:paraId="51266EE6" w14:textId="77777777" w:rsidR="00AC5951" w:rsidRDefault="00AC5951" w:rsidP="00851F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F391F" w14:textId="77777777" w:rsidR="00F875AA" w:rsidRDefault="00F875AA" w:rsidP="00BB79C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5D9377" w14:textId="77777777" w:rsidR="00F875AA" w:rsidRDefault="00F875AA" w:rsidP="00F875A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F117C" w14:textId="77777777" w:rsidR="00F875AA" w:rsidRDefault="00F875AA" w:rsidP="00BB79C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3B576E71" w14:textId="4C504036" w:rsidR="00F875AA" w:rsidRDefault="00F875AA" w:rsidP="00F875AA">
    <w:pPr>
      <w:pStyle w:val="Header"/>
      <w:ind w:right="360"/>
      <w:jc w:val="right"/>
    </w:pPr>
    <w:r>
      <w:t xml:space="preserve">Hawks </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E8B"/>
    <w:rsid w:val="00003869"/>
    <w:rsid w:val="00073F5F"/>
    <w:rsid w:val="00076B32"/>
    <w:rsid w:val="00096D81"/>
    <w:rsid w:val="00103A20"/>
    <w:rsid w:val="00110D02"/>
    <w:rsid w:val="00141FA5"/>
    <w:rsid w:val="001559B8"/>
    <w:rsid w:val="00196CD2"/>
    <w:rsid w:val="001E0A8E"/>
    <w:rsid w:val="00231335"/>
    <w:rsid w:val="00246087"/>
    <w:rsid w:val="00295F42"/>
    <w:rsid w:val="002C37F2"/>
    <w:rsid w:val="00321679"/>
    <w:rsid w:val="0032655D"/>
    <w:rsid w:val="003545C2"/>
    <w:rsid w:val="0036086C"/>
    <w:rsid w:val="003D26B9"/>
    <w:rsid w:val="003D6C4E"/>
    <w:rsid w:val="00433E68"/>
    <w:rsid w:val="0048063A"/>
    <w:rsid w:val="004E0D73"/>
    <w:rsid w:val="004F4600"/>
    <w:rsid w:val="005032DF"/>
    <w:rsid w:val="005233AE"/>
    <w:rsid w:val="00547D23"/>
    <w:rsid w:val="00573643"/>
    <w:rsid w:val="00622252"/>
    <w:rsid w:val="00635F45"/>
    <w:rsid w:val="00693940"/>
    <w:rsid w:val="00736411"/>
    <w:rsid w:val="00765D9D"/>
    <w:rsid w:val="00780955"/>
    <w:rsid w:val="007963A5"/>
    <w:rsid w:val="007B0025"/>
    <w:rsid w:val="007B7367"/>
    <w:rsid w:val="007C04B2"/>
    <w:rsid w:val="008046D9"/>
    <w:rsid w:val="00817474"/>
    <w:rsid w:val="00851F5D"/>
    <w:rsid w:val="00862023"/>
    <w:rsid w:val="00891254"/>
    <w:rsid w:val="008D07C9"/>
    <w:rsid w:val="00955032"/>
    <w:rsid w:val="00987BB1"/>
    <w:rsid w:val="009B5984"/>
    <w:rsid w:val="009C5C82"/>
    <w:rsid w:val="00A13E8B"/>
    <w:rsid w:val="00A15EEB"/>
    <w:rsid w:val="00A4006D"/>
    <w:rsid w:val="00A43110"/>
    <w:rsid w:val="00A46BAC"/>
    <w:rsid w:val="00A503B7"/>
    <w:rsid w:val="00A52F5C"/>
    <w:rsid w:val="00AA6585"/>
    <w:rsid w:val="00AB559B"/>
    <w:rsid w:val="00AC5951"/>
    <w:rsid w:val="00AE4E14"/>
    <w:rsid w:val="00B03066"/>
    <w:rsid w:val="00B12414"/>
    <w:rsid w:val="00B92609"/>
    <w:rsid w:val="00BD2C69"/>
    <w:rsid w:val="00C01013"/>
    <w:rsid w:val="00C12D86"/>
    <w:rsid w:val="00C46D56"/>
    <w:rsid w:val="00C734D6"/>
    <w:rsid w:val="00C747B1"/>
    <w:rsid w:val="00C948B3"/>
    <w:rsid w:val="00C96328"/>
    <w:rsid w:val="00CB6D17"/>
    <w:rsid w:val="00D070DA"/>
    <w:rsid w:val="00D73F3E"/>
    <w:rsid w:val="00DA1D98"/>
    <w:rsid w:val="00DA6FA4"/>
    <w:rsid w:val="00DB760E"/>
    <w:rsid w:val="00DE5679"/>
    <w:rsid w:val="00E46A7A"/>
    <w:rsid w:val="00E700B9"/>
    <w:rsid w:val="00E90550"/>
    <w:rsid w:val="00EC4192"/>
    <w:rsid w:val="00ED34EA"/>
    <w:rsid w:val="00F22C8C"/>
    <w:rsid w:val="00F36563"/>
    <w:rsid w:val="00F43A6B"/>
    <w:rsid w:val="00F60AE8"/>
    <w:rsid w:val="00F875AA"/>
    <w:rsid w:val="00FC070B"/>
    <w:rsid w:val="00FC4919"/>
    <w:rsid w:val="00FE6A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E9153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1F5D"/>
    <w:rPr>
      <w:rFonts w:ascii="Times New Roman" w:eastAsiaTheme="minorEastAsia"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51F5D"/>
  </w:style>
  <w:style w:type="character" w:customStyle="1" w:styleId="FootnoteTextChar">
    <w:name w:val="Footnote Text Char"/>
    <w:basedOn w:val="DefaultParagraphFont"/>
    <w:link w:val="FootnoteText"/>
    <w:uiPriority w:val="99"/>
    <w:rsid w:val="00851F5D"/>
    <w:rPr>
      <w:rFonts w:ascii="Times New Roman" w:eastAsiaTheme="minorEastAsia" w:hAnsi="Times New Roman" w:cs="Times New Roman"/>
      <w:lang w:eastAsia="zh-CN"/>
    </w:rPr>
  </w:style>
  <w:style w:type="character" w:styleId="FootnoteReference">
    <w:name w:val="footnote reference"/>
    <w:basedOn w:val="DefaultParagraphFont"/>
    <w:uiPriority w:val="99"/>
    <w:unhideWhenUsed/>
    <w:rsid w:val="00851F5D"/>
    <w:rPr>
      <w:vertAlign w:val="superscript"/>
    </w:rPr>
  </w:style>
  <w:style w:type="character" w:styleId="PlaceholderText">
    <w:name w:val="Placeholder Text"/>
    <w:basedOn w:val="DefaultParagraphFont"/>
    <w:uiPriority w:val="99"/>
    <w:semiHidden/>
    <w:rsid w:val="00A503B7"/>
    <w:rPr>
      <w:color w:val="808080"/>
    </w:rPr>
  </w:style>
  <w:style w:type="character" w:styleId="CommentReference">
    <w:name w:val="annotation reference"/>
    <w:basedOn w:val="DefaultParagraphFont"/>
    <w:uiPriority w:val="99"/>
    <w:semiHidden/>
    <w:unhideWhenUsed/>
    <w:rsid w:val="00073F5F"/>
    <w:rPr>
      <w:sz w:val="18"/>
      <w:szCs w:val="18"/>
    </w:rPr>
  </w:style>
  <w:style w:type="paragraph" w:styleId="CommentText">
    <w:name w:val="annotation text"/>
    <w:basedOn w:val="Normal"/>
    <w:link w:val="CommentTextChar"/>
    <w:uiPriority w:val="99"/>
    <w:semiHidden/>
    <w:unhideWhenUsed/>
    <w:rsid w:val="00073F5F"/>
  </w:style>
  <w:style w:type="character" w:customStyle="1" w:styleId="CommentTextChar">
    <w:name w:val="Comment Text Char"/>
    <w:basedOn w:val="DefaultParagraphFont"/>
    <w:link w:val="CommentText"/>
    <w:uiPriority w:val="99"/>
    <w:semiHidden/>
    <w:rsid w:val="00073F5F"/>
    <w:rPr>
      <w:rFonts w:ascii="Times New Roman" w:eastAsiaTheme="minorEastAsia" w:hAnsi="Times New Roman" w:cs="Times New Roman"/>
      <w:lang w:eastAsia="zh-CN"/>
    </w:rPr>
  </w:style>
  <w:style w:type="paragraph" w:styleId="CommentSubject">
    <w:name w:val="annotation subject"/>
    <w:basedOn w:val="CommentText"/>
    <w:next w:val="CommentText"/>
    <w:link w:val="CommentSubjectChar"/>
    <w:uiPriority w:val="99"/>
    <w:semiHidden/>
    <w:unhideWhenUsed/>
    <w:rsid w:val="00073F5F"/>
    <w:rPr>
      <w:b/>
      <w:bCs/>
      <w:sz w:val="20"/>
      <w:szCs w:val="20"/>
    </w:rPr>
  </w:style>
  <w:style w:type="character" w:customStyle="1" w:styleId="CommentSubjectChar">
    <w:name w:val="Comment Subject Char"/>
    <w:basedOn w:val="CommentTextChar"/>
    <w:link w:val="CommentSubject"/>
    <w:uiPriority w:val="99"/>
    <w:semiHidden/>
    <w:rsid w:val="00073F5F"/>
    <w:rPr>
      <w:rFonts w:ascii="Times New Roman" w:eastAsiaTheme="minorEastAsia" w:hAnsi="Times New Roman" w:cs="Times New Roman"/>
      <w:b/>
      <w:bCs/>
      <w:sz w:val="20"/>
      <w:szCs w:val="20"/>
      <w:lang w:eastAsia="zh-CN"/>
    </w:rPr>
  </w:style>
  <w:style w:type="paragraph" w:styleId="BalloonText">
    <w:name w:val="Balloon Text"/>
    <w:basedOn w:val="Normal"/>
    <w:link w:val="BalloonTextChar"/>
    <w:uiPriority w:val="99"/>
    <w:semiHidden/>
    <w:unhideWhenUsed/>
    <w:rsid w:val="00073F5F"/>
    <w:rPr>
      <w:sz w:val="18"/>
      <w:szCs w:val="18"/>
    </w:rPr>
  </w:style>
  <w:style w:type="character" w:customStyle="1" w:styleId="BalloonTextChar">
    <w:name w:val="Balloon Text Char"/>
    <w:basedOn w:val="DefaultParagraphFont"/>
    <w:link w:val="BalloonText"/>
    <w:uiPriority w:val="99"/>
    <w:semiHidden/>
    <w:rsid w:val="00073F5F"/>
    <w:rPr>
      <w:rFonts w:ascii="Times New Roman" w:eastAsiaTheme="minorEastAsia" w:hAnsi="Times New Roman" w:cs="Times New Roman"/>
      <w:sz w:val="18"/>
      <w:szCs w:val="18"/>
      <w:lang w:eastAsia="zh-CN"/>
    </w:rPr>
  </w:style>
  <w:style w:type="paragraph" w:styleId="Header">
    <w:name w:val="header"/>
    <w:basedOn w:val="Normal"/>
    <w:link w:val="HeaderChar"/>
    <w:uiPriority w:val="99"/>
    <w:unhideWhenUsed/>
    <w:rsid w:val="00F875AA"/>
    <w:pPr>
      <w:tabs>
        <w:tab w:val="center" w:pos="4680"/>
        <w:tab w:val="right" w:pos="9360"/>
      </w:tabs>
    </w:pPr>
  </w:style>
  <w:style w:type="character" w:customStyle="1" w:styleId="HeaderChar">
    <w:name w:val="Header Char"/>
    <w:basedOn w:val="DefaultParagraphFont"/>
    <w:link w:val="Header"/>
    <w:uiPriority w:val="99"/>
    <w:rsid w:val="00F875AA"/>
    <w:rPr>
      <w:rFonts w:ascii="Times New Roman" w:eastAsiaTheme="minorEastAsia" w:hAnsi="Times New Roman" w:cs="Times New Roman"/>
      <w:lang w:eastAsia="zh-CN"/>
    </w:rPr>
  </w:style>
  <w:style w:type="paragraph" w:styleId="Footer">
    <w:name w:val="footer"/>
    <w:basedOn w:val="Normal"/>
    <w:link w:val="FooterChar"/>
    <w:uiPriority w:val="99"/>
    <w:unhideWhenUsed/>
    <w:rsid w:val="00F875AA"/>
    <w:pPr>
      <w:tabs>
        <w:tab w:val="center" w:pos="4680"/>
        <w:tab w:val="right" w:pos="9360"/>
      </w:tabs>
    </w:pPr>
  </w:style>
  <w:style w:type="character" w:customStyle="1" w:styleId="FooterChar">
    <w:name w:val="Footer Char"/>
    <w:basedOn w:val="DefaultParagraphFont"/>
    <w:link w:val="Footer"/>
    <w:uiPriority w:val="99"/>
    <w:rsid w:val="00F875AA"/>
    <w:rPr>
      <w:rFonts w:ascii="Times New Roman" w:eastAsiaTheme="minorEastAsia" w:hAnsi="Times New Roman" w:cs="Times New Roman"/>
      <w:lang w:eastAsia="zh-CN"/>
    </w:rPr>
  </w:style>
  <w:style w:type="character" w:styleId="PageNumber">
    <w:name w:val="page number"/>
    <w:basedOn w:val="DefaultParagraphFont"/>
    <w:uiPriority w:val="99"/>
    <w:semiHidden/>
    <w:unhideWhenUsed/>
    <w:rsid w:val="00F87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28037">
      <w:bodyDiv w:val="1"/>
      <w:marLeft w:val="0"/>
      <w:marRight w:val="0"/>
      <w:marTop w:val="0"/>
      <w:marBottom w:val="0"/>
      <w:divBdr>
        <w:top w:val="none" w:sz="0" w:space="0" w:color="auto"/>
        <w:left w:val="none" w:sz="0" w:space="0" w:color="auto"/>
        <w:bottom w:val="none" w:sz="0" w:space="0" w:color="auto"/>
        <w:right w:val="none" w:sz="0" w:space="0" w:color="auto"/>
      </w:divBdr>
    </w:div>
    <w:div w:id="478613815">
      <w:bodyDiv w:val="1"/>
      <w:marLeft w:val="0"/>
      <w:marRight w:val="0"/>
      <w:marTop w:val="0"/>
      <w:marBottom w:val="0"/>
      <w:divBdr>
        <w:top w:val="none" w:sz="0" w:space="0" w:color="auto"/>
        <w:left w:val="none" w:sz="0" w:space="0" w:color="auto"/>
        <w:bottom w:val="none" w:sz="0" w:space="0" w:color="auto"/>
        <w:right w:val="none" w:sz="0" w:space="0" w:color="auto"/>
      </w:divBdr>
    </w:div>
    <w:div w:id="795609473">
      <w:bodyDiv w:val="1"/>
      <w:marLeft w:val="0"/>
      <w:marRight w:val="0"/>
      <w:marTop w:val="0"/>
      <w:marBottom w:val="0"/>
      <w:divBdr>
        <w:top w:val="none" w:sz="0" w:space="0" w:color="auto"/>
        <w:left w:val="none" w:sz="0" w:space="0" w:color="auto"/>
        <w:bottom w:val="none" w:sz="0" w:space="0" w:color="auto"/>
        <w:right w:val="none" w:sz="0" w:space="0" w:color="auto"/>
      </w:divBdr>
    </w:div>
    <w:div w:id="1049919125">
      <w:bodyDiv w:val="1"/>
      <w:marLeft w:val="0"/>
      <w:marRight w:val="0"/>
      <w:marTop w:val="0"/>
      <w:marBottom w:val="0"/>
      <w:divBdr>
        <w:top w:val="none" w:sz="0" w:space="0" w:color="auto"/>
        <w:left w:val="none" w:sz="0" w:space="0" w:color="auto"/>
        <w:bottom w:val="none" w:sz="0" w:space="0" w:color="auto"/>
        <w:right w:val="none" w:sz="0" w:space="0" w:color="auto"/>
      </w:divBdr>
    </w:div>
    <w:div w:id="1433276855">
      <w:bodyDiv w:val="1"/>
      <w:marLeft w:val="0"/>
      <w:marRight w:val="0"/>
      <w:marTop w:val="0"/>
      <w:marBottom w:val="0"/>
      <w:divBdr>
        <w:top w:val="none" w:sz="0" w:space="0" w:color="auto"/>
        <w:left w:val="none" w:sz="0" w:space="0" w:color="auto"/>
        <w:bottom w:val="none" w:sz="0" w:space="0" w:color="auto"/>
        <w:right w:val="none" w:sz="0" w:space="0" w:color="auto"/>
      </w:divBdr>
    </w:div>
    <w:div w:id="1452818141">
      <w:bodyDiv w:val="1"/>
      <w:marLeft w:val="0"/>
      <w:marRight w:val="0"/>
      <w:marTop w:val="0"/>
      <w:marBottom w:val="0"/>
      <w:divBdr>
        <w:top w:val="none" w:sz="0" w:space="0" w:color="auto"/>
        <w:left w:val="none" w:sz="0" w:space="0" w:color="auto"/>
        <w:bottom w:val="none" w:sz="0" w:space="0" w:color="auto"/>
        <w:right w:val="none" w:sz="0" w:space="0" w:color="auto"/>
      </w:divBdr>
    </w:div>
    <w:div w:id="1523281683">
      <w:bodyDiv w:val="1"/>
      <w:marLeft w:val="0"/>
      <w:marRight w:val="0"/>
      <w:marTop w:val="0"/>
      <w:marBottom w:val="0"/>
      <w:divBdr>
        <w:top w:val="none" w:sz="0" w:space="0" w:color="auto"/>
        <w:left w:val="none" w:sz="0" w:space="0" w:color="auto"/>
        <w:bottom w:val="none" w:sz="0" w:space="0" w:color="auto"/>
        <w:right w:val="none" w:sz="0" w:space="0" w:color="auto"/>
      </w:divBdr>
    </w:div>
    <w:div w:id="1691830442">
      <w:bodyDiv w:val="1"/>
      <w:marLeft w:val="0"/>
      <w:marRight w:val="0"/>
      <w:marTop w:val="0"/>
      <w:marBottom w:val="0"/>
      <w:divBdr>
        <w:top w:val="none" w:sz="0" w:space="0" w:color="auto"/>
        <w:left w:val="none" w:sz="0" w:space="0" w:color="auto"/>
        <w:bottom w:val="none" w:sz="0" w:space="0" w:color="auto"/>
        <w:right w:val="none" w:sz="0" w:space="0" w:color="auto"/>
      </w:divBdr>
    </w:div>
    <w:div w:id="1762212333">
      <w:bodyDiv w:val="1"/>
      <w:marLeft w:val="0"/>
      <w:marRight w:val="0"/>
      <w:marTop w:val="0"/>
      <w:marBottom w:val="0"/>
      <w:divBdr>
        <w:top w:val="none" w:sz="0" w:space="0" w:color="auto"/>
        <w:left w:val="none" w:sz="0" w:space="0" w:color="auto"/>
        <w:bottom w:val="none" w:sz="0" w:space="0" w:color="auto"/>
        <w:right w:val="none" w:sz="0" w:space="0" w:color="auto"/>
      </w:divBdr>
    </w:div>
    <w:div w:id="1932739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13</Pages>
  <Words>2048</Words>
  <Characters>11674</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2017-12-12T16:30:00Z</dcterms:created>
  <dcterms:modified xsi:type="dcterms:W3CDTF">2017-12-13T00:17:00Z</dcterms:modified>
</cp:coreProperties>
</file>