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324" w:lineRule="auto"/>
      </w:pPr>
      <w:r>
        <w:rPr>
          <w:rFonts w:ascii="微软雅黑" w:hAnsi="微软雅黑" w:eastAsia="微软雅黑"/>
          <w:b/>
          <w:i w:val="0"/>
          <w:color w:val="A5782E"/>
          <w:sz w:val="17"/>
        </w:rPr>
        <w:t>CHAPTER LESSON PLAN</w:t>
      </w:r>
    </w:p>
    <w:p>
      <w:pPr>
        <w:keepNext w:val="0"/>
        <w:spacing w:before="0" w:after="60" w:line="269" w:lineRule="auto"/>
      </w:pPr>
      <w:r>
        <w:rPr>
          <w:rFonts w:ascii="微软雅黑" w:hAnsi="微软雅黑" w:eastAsia="微软雅黑"/>
          <w:b/>
          <w:i w:val="0"/>
          <w:color w:val="0E5A5E"/>
          <w:sz w:val="48"/>
        </w:rPr>
        <w:t>人工智能生成艺术教案</w:t>
      </w:r>
    </w:p>
    <w:p>
      <w:pPr>
        <w:keepNext w:val="0"/>
        <w:spacing w:before="0" w:after="180" w:line="324" w:lineRule="auto"/>
      </w:pPr>
      <w:r>
        <w:rPr>
          <w:rFonts w:ascii="宋体" w:hAnsi="宋体" w:eastAsia="宋体"/>
          <w:b w:val="0"/>
          <w:i w:val="0"/>
          <w:color w:val="6E8083"/>
          <w:sz w:val="20"/>
        </w:rPr>
        <w:t>2025～2026学年第一学期</w:t>
      </w:r>
    </w:p>
    <w:p>
      <w:pPr>
        <w:keepNext w:val="0"/>
        <w:spacing w:before="0" w:after="200" w:line="324" w:lineRule="auto"/>
        <w:pBdr>
          <w:bottom w:val="single" w:sz="14" w:space="1" w:color="B08A3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学院（部）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示例学院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教研室（系）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数字媒体系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授课班级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课程学分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3学分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课程学时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54学时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课程周学时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3学时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任课教师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示例教师</w:t>
            </w:r>
          </w:p>
        </w:tc>
      </w:tr>
    </w:tbl>
    <w:p>
      <w:pPr>
        <w:keepNext w:val="0"/>
        <w:spacing w:before="0" w:after="160" w:line="324" w:lineRule="auto"/>
      </w:pPr>
      <w:r>
        <w:rPr>
          <w:rFonts w:ascii="宋体" w:hAnsi="宋体" w:eastAsia="宋体"/>
          <w:b w:val="0"/>
          <w:i/>
          <w:color w:val="6E8083"/>
          <w:sz w:val="16"/>
        </w:rPr>
        <w:t>使用说明：将本文件复制为学校或个人的风格配置，按实际情况填写字段；通过 --style-config 传入。</w:t>
      </w:r>
    </w:p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01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第1章  导论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课时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3 学时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教学方法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■讲授法　□讨论法　■案例教学　■参与式教学　□其他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教学目的及要求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目的：能够解释人工智能基本概念与发展阶段；能够阐述AIGC的定义、分类及应用场景；能够列举生成模型的主要类型（GANs、VAEs、Diffusion Models、Transformers）；能够结合艺术与设计领域分析至少1个AIGC应用案例；能够识别主流AIGC技术分类（文本、图像、音视频、多模态）；能够就AI伦理与版权议题提出自己的立场与理由。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要求：树立负责任的创新意识，明确课程学习路径与项目导向；养成关注AI伦理、版权与合规边界的职业习惯。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教学环境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多媒体机房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重点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重点：人工智能生成艺术的定义与分类；AIGC的发展现状与艺术设计领域的应用趋势；生成模型（GANs、VAEs、Diffusion、Transformers）概念性认知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难点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难点：学生易将'生成模型'与'AI绘画工具'混为一谈（认知误区）；如何理解不同生成模型的技术差异与适用场景；AI版权与伦理议题缺乏具体案例支撑，讨论易泛化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讲授内容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1. 导入（15 分钟）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课程介绍与学习目标（15分钟）；1. 课程介绍、学习目标与最终项目预览；2. 项目导向：本课程最终作品集要求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学生活动：了解课程框架与考核方式，记录个人学习目标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2. 新授·AIGC概览与AI发展基石（40 分钟）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第一节 AIGC概览与AI发展基石（40分钟）；1. 人工智能(AI)发展历程概览（关键节点与突破）；2. AI核心技术简介：机器学习、深度学习基础概念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学生活动：跟随时间线梳理AI发展脉络，填写'三起两落'关键节点表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3. 新授·生成模型与AIGC艺术设计初探（40 分钟）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第二节 生成模型与AIGC艺术设计初探（40分钟）；1. 生成模型概览：GANs、VAEs、Diffusion Models、Transformers（概念性介绍）；2. AIGC的定义与发展现状；3. AIGC在艺术与设计领域的应用案例分析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学生活动：对比四类生成模型特点，分组分析1个AIGC应用案例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4. 互动练习（25 分钟）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第三节 AIGC技术分类与伦理基石（25分钟）；1. 主流AIGC技术分类详解（文本、图像、音视频、多模态）；2. 重要议题：AI伦理、版权问题与负责任的创新；3. 小组讨论：'AI生成的艺术品属于谁？'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学生活动：完成AIGC四类技术归类练习，参与伦理议题小组讨论并发表观点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5. 小结作业（15 分钟）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课堂小结与作业布置（15分钟）；回顾知识地图：AI发展→生成模型→AIGC→伦理；布置思考题作业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学生活动：回顾本课知识地图，记录作业要求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思考题和作业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思考题和作业：搜集并分享一个你认为有趣的AIGC应用案例，并简述其可能涉及的技术类型和潜在的伦理考量</w:t>
      </w:r>
    </w:p>
    <w:p>
      <w:pPr>
        <w:keepNext w:val="0"/>
        <w:spacing w:before="0" w:after="40" w:line="336" w:lineRule="auto"/>
      </w:pPr>
      <w:r>
        <w:rPr>
          <w:rFonts w:ascii="宋体" w:hAnsi="宋体" w:eastAsia="宋体"/>
          <w:b w:val="0"/>
          <w:i w:val="0"/>
          <w:sz w:val="19"/>
        </w:rPr>
        <w:t>学生活动：搜集AIGC案例，撰写案例分析（技术类型+伦理考量），提交到课程平台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i w:val="0"/>
          <w:color w:val="0E5A5E"/>
          <w:sz w:val="19"/>
        </w:rPr>
        <w:t>参考文献</w:t>
      </w:r>
    </w:p>
    <w:p>
      <w:pPr>
        <w:keepNext w:val="0"/>
        <w:spacing w:before="0" w:after="40" w:line="336" w:lineRule="auto"/>
      </w:pPr>
    </w:p>
    <w:p>
      <w:pPr>
        <w:keepNext/>
        <w:spacing w:before="300" w:after="160"/>
        <w:pBdr>
          <w:bottom w:val="single" w:sz="8" w:space="4" w:color="D8E2DD"/>
        </w:pBdr>
      </w:pPr>
      <w:r>
        <w:rPr>
          <w:rFonts w:ascii="微软雅黑" w:hAnsi="微软雅黑" w:eastAsia="微软雅黑"/>
          <w:b/>
          <w:i w:val="0"/>
          <w:color w:val="A5782E"/>
          <w:sz w:val="18"/>
        </w:rPr>
        <w:t xml:space="preserve">02  </w:t>
      </w:r>
      <w:r>
        <w:rPr>
          <w:rFonts w:ascii="微软雅黑" w:hAnsi="微软雅黑" w:eastAsia="微软雅黑"/>
          <w:b/>
          <w:i w:val="0"/>
          <w:color w:val="0E5A5E"/>
          <w:sz w:val="27"/>
        </w:rPr>
        <w:t>教学反思（附加）</w:t>
      </w:r>
    </w:p>
    <w:p>
      <w:pPr>
        <w:keepNext w:val="0"/>
        <w:spacing w:before="0" w:after="100" w:line="324" w:lineRule="auto"/>
      </w:pPr>
      <w:r>
        <w:rPr>
          <w:rFonts w:ascii="宋体" w:hAnsi="宋体" w:eastAsia="宋体"/>
          <w:b w:val="0"/>
          <w:i/>
          <w:color w:val="6E8083"/>
          <w:sz w:val="17"/>
        </w:rPr>
        <w:t>本课尚未实施，以下为课后记录占位。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2DD"/>
          <w:left w:val="single" w:sz="6" w:space="0" w:color="D8E2DD"/>
          <w:bottom w:val="single" w:sz="6" w:space="0" w:color="D8E2DD"/>
          <w:right w:val="single" w:sz="6" w:space="0" w:color="D8E2DD"/>
          <w:insideH w:val="single" w:sz="6" w:space="0" w:color="D8E2DD"/>
          <w:insideV w:val="single" w:sz="6" w:space="0" w:color="D8E2DD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教学效果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待课后填写：记录AIGC案例作业完成情况及技术分类练习结果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诊断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待课后填写：记录生成模型概念混淆与伦理讨论的实际表现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shd w:val="clear" w:color="auto" w:fill="E8F2EF"/>
          </w:tcPr>
          <w:p>
            <w:pPr>
              <w:spacing w:after="0" w:line="317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0E5A5E"/>
                <w:sz w:val="19"/>
              </w:rPr>
              <w:t>改进</w:t>
            </w:r>
          </w:p>
        </w:tc>
        <w:tc>
          <w:tcPr>
            <w:tcW w:type="dxa" w:w="771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317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3238"/>
                <w:sz w:val="19"/>
              </w:rPr>
              <w:t>待课后填写：依据学生作品和课堂讨论记录调整案例与讲解方式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6E8083"/>
        <w:sz w:val="15"/>
      </w:rPr>
      <w:t xml:space="preserve">AI 辅助生成 · 教师审核后使用　　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D8E2DD"/>
      </w:pBdr>
    </w:pPr>
    <w:r>
      <w:rPr>
        <w:rFonts w:ascii="微软雅黑" w:hAnsi="微软雅黑" w:eastAsia="微软雅黑"/>
        <w:b/>
        <w:i w:val="0"/>
        <w:color w:val="0E5A5E"/>
        <w:sz w:val="16"/>
      </w:rPr>
      <w:t>LESSON PLAN</w:t>
    </w:r>
    <w:r>
      <w:rPr>
        <w:rFonts w:ascii="微软雅黑" w:hAnsi="微软雅黑" w:eastAsia="微软雅黑"/>
        <w:b w:val="0"/>
        <w:i w:val="0"/>
        <w:color w:val="6E8083"/>
        <w:sz w:val="16"/>
      </w:rPr>
      <w:t xml:space="preserve">  /  人工智能生成艺术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color w:val="22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 导论 教案</dc:title>
  <dc:subject>人工智能生成艺术</dc:subject>
  <dc:creator>示例教师</dc:creator>
  <cp:keywords>教案, 知识图谱, 课程设计</cp:keywords>
  <dc:description>由 lesson.json 同源生成；提交前请完成教学适用性与事实审核。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