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sz w:val="44"/>
        </w:rPr>
        <w:t>××学院教案</w:t>
      </w:r>
    </w:p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课程名称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课程学分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授课课题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授课班级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授课教师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授课周次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学时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课型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授课日期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教学地点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一、教学目标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知识目标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能力目标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素质目标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二、学情分析</w:t>
      </w:r>
    </w:p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三、教学重点与难点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教学重点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教学难点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四、教学过程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教学环节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75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9241"/>
            <w:gridSpan w:val="5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18"/>
              </w:rPr>
              <w:t>备注：本表行数可根据实际教学环节增减。</w:t>
            </w:r>
          </w:p>
        </w:tc>
      </w:tr>
    </w:tbl>
    <w:p>
      <w:pPr>
        <w:spacing w:after="60"/>
      </w:pPr>
      <w:r>
        <w:rPr>
          <w:rFonts w:ascii="仿宋" w:hAnsi="仿宋" w:eastAsia="仿宋"/>
          <w:b w:val="0"/>
          <w:sz w:val="24"/>
        </w:rPr>
      </w:r>
    </w:p>
    <w:p>
      <w:pPr>
        <w:spacing w:after="60"/>
      </w:pPr>
      <w:r>
        <w:rPr>
          <w:rFonts w:ascii="黑体" w:hAnsi="黑体" w:eastAsia="黑体"/>
          <w:b/>
          <w:sz w:val="28"/>
        </w:rPr>
        <w:t>五、教学反思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教学效果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教学诊断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教学改进</w:t>
            </w:r>
          </w:p>
        </w:tc>
        <w:tc>
          <w:tcPr>
            <w:tcW w:type="dxa" w:w="7427"/>
          </w:tcPr>
          <w:p>
            <w:pPr>
              <w:spacing w:after="0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sz w:val="18"/>
      </w:rPr>
      <w:t>××学院教务处制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黑体" w:hAnsi="黑体" w:eastAsia="黑体"/>
        <w:b w:val="0"/>
        <w:sz w:val="18"/>
      </w:rPr>
      <w:t>教案（样本）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