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sz w:val="44"/>
        </w:rPr>
        <w:t>××学院教案</w:t>
      </w:r>
    </w:p>
    <w:p>
      <w:pPr>
        <w:spacing w:after="60"/>
      </w:pPr>
      <w:r>
        <w:rPr>
          <w:rFonts w:ascii="仿宋" w:hAnsi="仿宋" w:eastAsia="仿宋"/>
          <w:b w:val="0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课程名称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数据结构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课程学分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授课课题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栈和队列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授课班级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计科2401班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授课教师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—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授课周次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第15周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学时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2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课型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理实一体课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授课日期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2026-09-16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教学地点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</w:tr>
    </w:tbl>
    <w:p>
      <w:pPr>
        <w:spacing w:after="60"/>
      </w:pPr>
      <w:r>
        <w:rPr>
          <w:rFonts w:ascii="仿宋" w:hAnsi="仿宋" w:eastAsia="仿宋"/>
          <w:b w:val="0"/>
          <w:sz w:val="24"/>
        </w:rPr>
      </w:r>
    </w:p>
    <w:p>
      <w:pPr>
        <w:spacing w:after="60"/>
      </w:pPr>
      <w:r>
        <w:rPr>
          <w:rFonts w:ascii="黑体" w:hAnsi="黑体" w:eastAsia="黑体"/>
          <w:b/>
          <w:sz w:val="28"/>
        </w:rPr>
        <w:t>一、教学目标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知识目标</w:t>
            </w:r>
          </w:p>
        </w:tc>
        <w:tc>
          <w:tcPr>
            <w:tcW w:type="dxa" w:w="7427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1. 能够说出栈和队列的逻辑结构定义与基本操作</w:t>
            </w:r>
          </w:p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2. 能够解释栈“后进先出”与队列“先进先出”的特性及区别</w:t>
            </w:r>
          </w:p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3. 能够说出顺序存储与链式存储两种实现方式的适用场景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能力目标</w:t>
            </w:r>
          </w:p>
        </w:tc>
        <w:tc>
          <w:tcPr>
            <w:tcW w:type="dxa" w:w="7427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1. 能够使用数组和链表实现栈的基本操作，并分析其时间复杂度</w:t>
            </w:r>
          </w:p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2. 能够实现循环队列并解决顺序队列的“假溢出”问题</w:t>
            </w:r>
          </w:p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3. 能够运用栈解决括号匹配问题、运用队列模拟任务调度场景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素质目标</w:t>
            </w:r>
          </w:p>
        </w:tc>
        <w:tc>
          <w:tcPr>
            <w:tcW w:type="dxa" w:w="7427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1. 养成严谨分析数据结构时间复杂度的工程习惯</w:t>
            </w:r>
          </w:p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2. 树立“选择合适数据结构解决问题”的算法思维</w:t>
            </w:r>
          </w:p>
        </w:tc>
      </w:tr>
    </w:tbl>
    <w:p>
      <w:pPr>
        <w:spacing w:after="60"/>
      </w:pPr>
      <w:r>
        <w:rPr>
          <w:rFonts w:ascii="仿宋" w:hAnsi="仿宋" w:eastAsia="仿宋"/>
          <w:b w:val="0"/>
          <w:sz w:val="24"/>
        </w:rPr>
      </w:r>
    </w:p>
    <w:p>
      <w:pPr>
        <w:spacing w:after="60"/>
      </w:pPr>
      <w:r>
        <w:rPr>
          <w:rFonts w:ascii="黑体" w:hAnsi="黑体" w:eastAsia="黑体"/>
          <w:b/>
          <w:sz w:val="28"/>
        </w:rPr>
        <w:t>二、学情分析</w:t>
      </w:r>
    </w:p>
    <w:p>
      <w:pPr>
        <w:spacing w:after="60"/>
      </w:pPr>
      <w:r>
        <w:rPr>
          <w:rFonts w:ascii="仿宋" w:hAnsi="仿宋" w:eastAsia="仿宋"/>
          <w:b w:val="0"/>
          <w:sz w:val="24"/>
        </w:rPr>
        <w:t>学生已学习线性表（顺序表与链表）的存储结构与基本操作，具备一定的编程基础。常见误区：一是将栈与队列的特性混淆；二是对循环队列的“假溢出”和队空队满判断理解不到位。</w:t>
      </w:r>
    </w:p>
    <w:p>
      <w:pPr>
        <w:spacing w:after="60"/>
      </w:pPr>
      <w:r>
        <w:rPr>
          <w:rFonts w:ascii="仿宋" w:hAnsi="仿宋" w:eastAsia="仿宋"/>
          <w:b w:val="0"/>
          <w:sz w:val="24"/>
        </w:rPr>
      </w:r>
    </w:p>
    <w:p>
      <w:pPr>
        <w:spacing w:after="60"/>
      </w:pPr>
      <w:r>
        <w:rPr>
          <w:rFonts w:ascii="黑体" w:hAnsi="黑体" w:eastAsia="黑体"/>
          <w:b/>
          <w:sz w:val="28"/>
        </w:rPr>
        <w:t>三、教学重点与难点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教学重点</w:t>
            </w:r>
          </w:p>
        </w:tc>
        <w:tc>
          <w:tcPr>
            <w:tcW w:type="dxa" w:w="7427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· 栈的后进先出特性与基本操作</w:t>
            </w:r>
          </w:p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· 队列的先进先出特性与循环队列实现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教学难点</w:t>
            </w:r>
          </w:p>
        </w:tc>
        <w:tc>
          <w:tcPr>
            <w:tcW w:type="dxa" w:w="7427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· 循环队列队空与队满的判断条件（学生易混淆）</w:t>
            </w:r>
          </w:p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· 根据问题特征选择栈或队列（学生视角：分不清何时用哪个）</w:t>
            </w:r>
          </w:p>
        </w:tc>
      </w:tr>
    </w:tbl>
    <w:p>
      <w:pPr>
        <w:spacing w:after="60"/>
      </w:pPr>
      <w:r>
        <w:rPr>
          <w:rFonts w:ascii="仿宋" w:hAnsi="仿宋" w:eastAsia="仿宋"/>
          <w:b w:val="0"/>
          <w:sz w:val="24"/>
        </w:rPr>
      </w:r>
    </w:p>
    <w:p>
      <w:pPr>
        <w:spacing w:after="60"/>
      </w:pPr>
      <w:r>
        <w:rPr>
          <w:rFonts w:ascii="黑体" w:hAnsi="黑体" w:eastAsia="黑体"/>
          <w:b/>
          <w:sz w:val="28"/>
        </w:rPr>
        <w:t>四、教学过程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rPr>
          <w:tblHeader/>
        </w:trP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教学环节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导入（5 分钟）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生活情境导入：自助餐餐盘堆叠（后放的先取走）与食堂排队打饭（先到的先打）。提问：两种排队方式有何不同？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观察情境，自由发言，说出两种排队方式的关键差异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展示两段生活动画，引出“后进先出”与“先进先出”两个关键词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激活学生已有生活经验，自然引出栈与队列的核心特性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新授·栈（25 分钟）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① 栈的定义与基本操作：栈顶/栈底、入栈/出栈，动画演示；② 顺序栈的实现：数组存储、栈满判断；③ 链栈的实现：头插法；④ 引出括号匹配问题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跟随动画记录操作流程；两人一组在草稿纸上模拟 3 次入栈 2 次出栈的过程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讲解并动画演示；板书时间复杂度的分析过程；提问“栈满时还能入栈吗”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从概念到实现再到应用层层递进，把“后进先出”刻进学生操作记忆中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新授·队列（25 分钟）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① 队列的定义与基本操作：队头/队尾、入队/出队；② 顺序队列的“假溢出”问题；③ 循环队列的实现与队空队满判断；④ 链队列实现；⑤ 任务调度应用示例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完成循环队列指针移动的模拟练习（填空：rear 如何变化）；对比记录循环队列与链队列的差异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重点讲解 (rear+1)%MAXSIZE==front 的判断；动画演示指针绕圈过程；提问“队空和队满条件为什么不同”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把最易错的“假溢出与队空队满判断”作为教学难点重点突破，动画降低抽象度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互动练习（25 分钟）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① 对比表填写：栈 vs 队列（特性/操作/适用场景）；② 代码填空：入栈函数与入队函数；③ 小组讨论：浏览器前进后退用栈还是队列？银行取号机用哪个？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独立填写对比表后小组互评；上台板书代码填空答案；小组代表发言说明选择理由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巡视指导，收集典型错误；组织互评与讨论，点评“选择数据结构的依据”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用对比表强化特性区分（攻破最大误区），用开放讨论训练“选型思维”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小结与作业（10 分钟）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思维导图总结栈与队列；布置作业：OJ 两题（括号匹配、循环队列基本操作）；预告第16周“树”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跟随总结填写思维导图关键词；记录作业要求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用思维导图串讲全课知识结构；说明作业提交时间与评分标准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结构化收尾，让知识树在脑中成形；作业与下节课衔接，形成学习闭环</w:t>
            </w:r>
          </w:p>
        </w:tc>
      </w:tr>
      <w:tr>
        <w:tc>
          <w:tcPr>
            <w:tcW w:type="dxa" w:w="9241"/>
            <w:gridSpan w:val="5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18"/>
              </w:rPr>
              <w:t>备注：本表行数可根据实际教学环节增减。</w:t>
            </w:r>
          </w:p>
        </w:tc>
      </w:tr>
    </w:tbl>
    <w:p>
      <w:pPr>
        <w:spacing w:after="60"/>
      </w:pPr>
      <w:r>
        <w:rPr>
          <w:rFonts w:ascii="仿宋" w:hAnsi="仿宋" w:eastAsia="仿宋"/>
          <w:b w:val="0"/>
          <w:sz w:val="24"/>
        </w:rPr>
      </w:r>
    </w:p>
    <w:p>
      <w:pPr>
        <w:spacing w:after="60"/>
      </w:pPr>
      <w:r>
        <w:rPr>
          <w:rFonts w:ascii="黑体" w:hAnsi="黑体" w:eastAsia="黑体"/>
          <w:b/>
          <w:sz w:val="28"/>
        </w:rPr>
        <w:t>五、教学反思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教学效果</w:t>
            </w:r>
          </w:p>
        </w:tc>
        <w:tc>
          <w:tcPr>
            <w:tcW w:type="dxa" w:w="7427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待课后填写：记录课堂练习正确率、目标达成情况与学生典型表现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教学诊断</w:t>
            </w:r>
          </w:p>
        </w:tc>
        <w:tc>
          <w:tcPr>
            <w:tcW w:type="dxa" w:w="7427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待课后填写：记录循环队列等难点的实际误解及课堂时间执行情况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教学改进</w:t>
            </w:r>
          </w:p>
        </w:tc>
        <w:tc>
          <w:tcPr>
            <w:tcW w:type="dxa" w:w="7427"/>
          </w:tcPr>
          <w:p>
            <w:pPr>
              <w:spacing w:after="0"/>
            </w:pPr>
            <w:r>
              <w:rPr>
                <w:rFonts w:ascii="仿宋" w:hAnsi="仿宋" w:eastAsia="仿宋"/>
                <w:b w:val="0"/>
                <w:sz w:val="24"/>
              </w:rPr>
              <w:t>待课后填写：依据课堂记录和作业结果确定下一轮改进措施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/>
        <w:b w:val="0"/>
        <w:sz w:val="18"/>
      </w:rPr>
      <w:t>××学院教务处制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黑体" w:hAnsi="黑体" w:eastAsia="黑体"/>
        <w:b w:val="0"/>
        <w:sz w:val="18"/>
      </w:rPr>
      <w:t>教案（样本）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