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21E" w:rsidRPr="0066421E" w:rsidRDefault="0066421E" w:rsidP="0066421E">
      <w:pPr>
        <w:spacing w:after="0" w:line="234" w:lineRule="atLeast"/>
        <w:rPr>
          <w:rFonts w:ascii="Times New Roman" w:hAnsi="Times New Roman" w:cs="Times New Roman"/>
          <w:b/>
          <w:color w:val="262626"/>
          <w:sz w:val="24"/>
          <w:szCs w:val="24"/>
        </w:rPr>
      </w:pPr>
      <w:r w:rsidRPr="0066421E">
        <w:rPr>
          <w:rFonts w:ascii="Times New Roman" w:hAnsi="Times New Roman" w:cs="Times New Roman"/>
          <w:b/>
          <w:color w:val="262626"/>
          <w:sz w:val="24"/>
          <w:szCs w:val="24"/>
        </w:rPr>
        <w:t>Thomas work plan 08-06-2015</w:t>
      </w:r>
      <w:r>
        <w:rPr>
          <w:rFonts w:ascii="Times New Roman" w:hAnsi="Times New Roman" w:cs="Times New Roman" w:hint="eastAsia"/>
          <w:b/>
          <w:color w:val="26262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262626"/>
          <w:sz w:val="24"/>
          <w:szCs w:val="24"/>
        </w:rPr>
        <w:t xml:space="preserve"> </w:t>
      </w:r>
    </w:p>
    <w:p w:rsidR="0066421E" w:rsidRPr="0066421E" w:rsidRDefault="0066421E" w:rsidP="0066421E">
      <w:pPr>
        <w:spacing w:after="0" w:line="234" w:lineRule="atLeast"/>
        <w:rPr>
          <w:rFonts w:ascii="Times New Roman" w:hAnsi="Times New Roman" w:cs="Times New Roman"/>
          <w:color w:val="262626"/>
          <w:sz w:val="24"/>
          <w:szCs w:val="24"/>
        </w:rPr>
      </w:pPr>
    </w:p>
    <w:p w:rsidR="0066421E" w:rsidRPr="000D3344" w:rsidRDefault="0066421E" w:rsidP="0066421E">
      <w:pPr>
        <w:spacing w:after="0" w:line="234" w:lineRule="atLeast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212891">
        <w:rPr>
          <w:rFonts w:ascii="Times New Roman" w:hAnsi="Times New Roman" w:cs="Times New Roman" w:hint="eastAsia"/>
          <w:b/>
          <w:color w:val="262626"/>
          <w:sz w:val="24"/>
          <w:szCs w:val="24"/>
        </w:rPr>
        <w:t xml:space="preserve">Task </w:t>
      </w:r>
      <w:r w:rsidRPr="0066421E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1: Sort a list of miRNAs</w:t>
      </w:r>
      <w:r w:rsidRPr="00212891">
        <w:rPr>
          <w:rFonts w:ascii="Times New Roman" w:hAnsi="Times New Roman" w:cs="Times New Roman" w:hint="eastAsia"/>
          <w:b/>
          <w:color w:val="262626"/>
          <w:sz w:val="24"/>
          <w:szCs w:val="24"/>
        </w:rPr>
        <w:t xml:space="preserve"> of interest in rice</w:t>
      </w:r>
      <w:r w:rsidRPr="00212891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 xml:space="preserve">, </w:t>
      </w:r>
      <w:r w:rsidRPr="0066421E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incl</w:t>
      </w:r>
      <w:r w:rsidRPr="00212891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 xml:space="preserve">uding conserved &amp; non-conserved, rice-specific </w:t>
      </w:r>
      <w:r w:rsidRPr="0066421E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miRNA</w:t>
      </w:r>
      <w:r w:rsidRPr="00212891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s</w:t>
      </w:r>
      <w:r w:rsidR="000D3344" w:rsidRPr="000D334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 w:rsidR="000D334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(</w:t>
      </w:r>
      <w:r w:rsidR="000D3344" w:rsidRPr="0021289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This needs to be finished within this week</w:t>
      </w:r>
      <w:r w:rsidR="000D334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)</w:t>
      </w:r>
      <w:r w:rsidR="000D3344" w:rsidRPr="0021289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. </w:t>
      </w:r>
    </w:p>
    <w:p w:rsidR="0066421E" w:rsidRPr="0066421E" w:rsidRDefault="0066421E" w:rsidP="0066421E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66421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1. </w:t>
      </w:r>
      <w:r>
        <w:rPr>
          <w:rFonts w:ascii="Times New Roman" w:hAnsi="Times New Roman" w:cs="Times New Roman" w:hint="eastAsia"/>
          <w:color w:val="262626"/>
          <w:sz w:val="24"/>
          <w:szCs w:val="24"/>
        </w:rPr>
        <w:t>High priorit</w:t>
      </w:r>
      <w:r>
        <w:rPr>
          <w:rFonts w:ascii="Times New Roman" w:hAnsi="Times New Roman" w:cs="Times New Roman"/>
          <w:color w:val="262626"/>
          <w:sz w:val="24"/>
          <w:szCs w:val="24"/>
        </w:rPr>
        <w:t xml:space="preserve">y: </w:t>
      </w:r>
      <w:r>
        <w:rPr>
          <w:rFonts w:ascii="Times New Roman" w:hAnsi="Times New Roman" w:cs="Times New Roman" w:hint="eastAsia"/>
          <w:color w:val="262626"/>
          <w:sz w:val="24"/>
          <w:szCs w:val="24"/>
        </w:rPr>
        <w:t>N</w:t>
      </w:r>
      <w:r w:rsidRPr="0066421E">
        <w:rPr>
          <w:rFonts w:ascii="Times New Roman" w:eastAsia="Times New Roman" w:hAnsi="Times New Roman" w:cs="Times New Roman"/>
          <w:color w:val="262626"/>
          <w:sz w:val="24"/>
          <w:szCs w:val="24"/>
        </w:rPr>
        <w:t>on</w:t>
      </w:r>
      <w:r w:rsidR="000D3344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-conserved miRNAs have more priorities at this stage </w:t>
      </w:r>
      <w:r w:rsidRPr="0066421E">
        <w:rPr>
          <w:rFonts w:ascii="Times New Roman" w:eastAsia="Times New Roman" w:hAnsi="Times New Roman" w:cs="Times New Roman"/>
          <w:color w:val="FF0000"/>
          <w:sz w:val="24"/>
          <w:szCs w:val="24"/>
        </w:rPr>
        <w:t>and</w:t>
      </w:r>
      <w:r w:rsidR="000D334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please explain</w:t>
      </w:r>
      <w:r w:rsidRPr="006642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reason for this</w:t>
      </w:r>
      <w:r w:rsidR="000D3344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0D3344" w:rsidRDefault="0066421E" w:rsidP="0066421E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6421E">
        <w:rPr>
          <w:rFonts w:ascii="Times New Roman" w:eastAsia="Times New Roman" w:hAnsi="Times New Roman" w:cs="Times New Roman"/>
          <w:color w:val="262626"/>
          <w:sz w:val="24"/>
          <w:szCs w:val="24"/>
        </w:rPr>
        <w:t>2. Why choose these miRNAs</w:t>
      </w:r>
      <w:r w:rsidR="00212891">
        <w:rPr>
          <w:rFonts w:ascii="Times New Roman" w:eastAsia="Times New Roman" w:hAnsi="Times New Roman" w:cs="Times New Roman"/>
          <w:color w:val="262626"/>
          <w:sz w:val="24"/>
          <w:szCs w:val="24"/>
        </w:rPr>
        <w:t>?</w:t>
      </w:r>
      <w:r w:rsidRPr="0066421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66421E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r w:rsidR="000D3344">
        <w:rPr>
          <w:rFonts w:ascii="Times New Roman" w:eastAsia="Times New Roman" w:hAnsi="Times New Roman" w:cs="Times New Roman"/>
          <w:color w:val="FF0000"/>
          <w:sz w:val="24"/>
          <w:szCs w:val="24"/>
        </w:rPr>
        <w:t>C</w:t>
      </w:r>
      <w:r w:rsidRPr="0066421E">
        <w:rPr>
          <w:rFonts w:ascii="Times New Roman" w:eastAsia="Times New Roman" w:hAnsi="Times New Roman" w:cs="Times New Roman"/>
          <w:color w:val="FF0000"/>
          <w:sz w:val="24"/>
          <w:szCs w:val="24"/>
        </w:rPr>
        <w:t>urrently</w:t>
      </w:r>
      <w:r w:rsidR="000D334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analysis will</w:t>
      </w:r>
      <w:r w:rsidRPr="006642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not</w:t>
      </w:r>
      <w:r w:rsidR="000D334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be</w:t>
      </w:r>
      <w:r w:rsidRPr="006642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restricted to reproductive specific miRNAs as many miRNAs are expressed and have functions in both vegetative and reproductive development)</w:t>
      </w:r>
      <w:r w:rsidR="0021289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</w:p>
    <w:p w:rsidR="000D3344" w:rsidRDefault="000D3344" w:rsidP="0066421E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6421E" w:rsidRPr="0066421E" w:rsidRDefault="0066421E" w:rsidP="0066421E">
      <w:pPr>
        <w:spacing w:after="0" w:line="234" w:lineRule="atLeast"/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 w:rsidRPr="00212891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Task 2</w:t>
      </w:r>
      <w:r w:rsidRPr="0066421E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: Looking for SNPs within miRNAs</w:t>
      </w:r>
      <w:r w:rsidR="00212891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 xml:space="preserve"> of interest</w:t>
      </w:r>
    </w:p>
    <w:p w:rsidR="00212891" w:rsidRPr="0066421E" w:rsidRDefault="00212891" w:rsidP="00212891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1</w:t>
      </w:r>
      <w:r w:rsidRPr="0066421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E</w:t>
      </w:r>
      <w:r w:rsidRPr="0066421E">
        <w:rPr>
          <w:rFonts w:ascii="Times New Roman" w:eastAsia="Times New Roman" w:hAnsi="Times New Roman" w:cs="Times New Roman"/>
          <w:color w:val="262626"/>
          <w:sz w:val="24"/>
          <w:szCs w:val="24"/>
        </w:rPr>
        <w:t>xplore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SNPs in the genome</w:t>
      </w:r>
      <w:r w:rsidRPr="0066421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region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s of miRNA coding genes, focusing on the</w:t>
      </w:r>
      <w:r w:rsidRPr="0066421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s</w:t>
      </w:r>
      <w:r w:rsidRPr="0066421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tem-loop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in the precursor-miRNA including the mature miRNA sequence.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Start with non-conserved miRNAs. </w:t>
      </w:r>
      <w:r w:rsidRPr="0021289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You have to get this done </w:t>
      </w:r>
      <w:proofErr w:type="gramStart"/>
      <w:r w:rsidRPr="0021289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asap</w:t>
      </w:r>
      <w:proofErr w:type="gramEnd"/>
      <w:r w:rsidRPr="0021289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! </w:t>
      </w:r>
      <w:proofErr w:type="gramStart"/>
      <w:r w:rsidRPr="0021289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 later than this week.</w:t>
      </w:r>
      <w:proofErr w:type="gramEnd"/>
    </w:p>
    <w:p w:rsidR="0066421E" w:rsidRPr="0066421E" w:rsidRDefault="00212891" w:rsidP="0066421E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2</w:t>
      </w:r>
      <w:r w:rsidR="0066421E" w:rsidRPr="0066421E">
        <w:rPr>
          <w:rFonts w:ascii="Times New Roman" w:eastAsia="Times New Roman" w:hAnsi="Times New Roman" w:cs="Times New Roman"/>
          <w:color w:val="262626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I</w:t>
      </w:r>
      <w:r w:rsidR="0066421E" w:rsidRPr="0066421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n the near future: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Examine SNPs in </w:t>
      </w:r>
      <w:r w:rsidRPr="0066421E">
        <w:rPr>
          <w:rFonts w:ascii="Times New Roman" w:eastAsia="Times New Roman" w:hAnsi="Times New Roman" w:cs="Times New Roman"/>
          <w:color w:val="262626"/>
          <w:sz w:val="24"/>
          <w:szCs w:val="24"/>
        </w:rPr>
        <w:t>regi</w:t>
      </w:r>
      <w:r w:rsidR="000D3344">
        <w:rPr>
          <w:rFonts w:ascii="Times New Roman" w:eastAsia="Times New Roman" w:hAnsi="Times New Roman" w:cs="Times New Roman"/>
          <w:color w:val="262626"/>
          <w:sz w:val="24"/>
          <w:szCs w:val="24"/>
        </w:rPr>
        <w:t>on</w:t>
      </w:r>
      <w:r w:rsidRPr="0066421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involved in the </w:t>
      </w:r>
      <w:r w:rsidRPr="0066421E">
        <w:rPr>
          <w:rFonts w:ascii="Times New Roman" w:eastAsia="Times New Roman" w:hAnsi="Times New Roman" w:cs="Times New Roman"/>
          <w:i/>
          <w:color w:val="262626"/>
          <w:sz w:val="24"/>
          <w:szCs w:val="24"/>
        </w:rPr>
        <w:t>DICER</w:t>
      </w:r>
      <w:r>
        <w:rPr>
          <w:rFonts w:ascii="Times New Roman" w:eastAsia="Times New Roman" w:hAnsi="Times New Roman" w:cs="Times New Roman"/>
          <w:i/>
          <w:color w:val="262626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mediated</w:t>
      </w:r>
      <w:r w:rsidRPr="0066421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process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ing</w:t>
      </w:r>
      <w:r w:rsidRPr="0066421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of primary miRNA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s</w:t>
      </w:r>
      <w:r w:rsidRPr="0066421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to</w:t>
      </w:r>
      <w:r w:rsidR="000D3344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form</w:t>
      </w:r>
      <w:r w:rsidRPr="0066421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mature miRNAs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6642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(Please read relevant papers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about</w:t>
      </w:r>
      <w:r w:rsidRPr="006642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miRNA processing and write a brief 1-2 pages long literature review for it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 This is due the week after your presentation</w:t>
      </w:r>
      <w:r w:rsidRPr="0066421E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Examine the potential effect of SNPs on the 2</w:t>
      </w:r>
      <w:r w:rsidRPr="00212891">
        <w:rPr>
          <w:rFonts w:ascii="Times New Roman" w:eastAsia="Times New Roman" w:hAnsi="Times New Roman" w:cs="Times New Roman"/>
          <w:color w:val="262626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structure </w:t>
      </w:r>
      <w:r w:rsidR="00BF70D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using </w:t>
      </w:r>
      <w:proofErr w:type="spellStart"/>
      <w:r w:rsidR="00BF70D7">
        <w:rPr>
          <w:rFonts w:ascii="Times New Roman" w:eastAsia="Times New Roman" w:hAnsi="Times New Roman" w:cs="Times New Roman"/>
          <w:color w:val="262626"/>
          <w:sz w:val="24"/>
          <w:szCs w:val="24"/>
        </w:rPr>
        <w:t>RNAfold</w:t>
      </w:r>
      <w:proofErr w:type="spellEnd"/>
      <w:r w:rsidR="00BF70D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. </w:t>
      </w:r>
    </w:p>
    <w:p w:rsidR="00212891" w:rsidRPr="0066421E" w:rsidRDefault="00212891" w:rsidP="00212891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66421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I</w:t>
      </w:r>
      <w:r w:rsidRPr="0066421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n the near future: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Scrutinize SNPs in the promoter regions of miRNA coding genes</w:t>
      </w:r>
      <w:r w:rsidR="00BF70D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, </w:t>
      </w:r>
      <w:r w:rsidRPr="00212891">
        <w:rPr>
          <w:rFonts w:ascii="Times New Roman" w:eastAsia="Times New Roman" w:hAnsi="Times New Roman" w:cs="Times New Roman"/>
          <w:color w:val="FF0000"/>
          <w:sz w:val="24"/>
          <w:szCs w:val="24"/>
        </w:rPr>
        <w:t>which might involve checking EST data to con</w:t>
      </w:r>
      <w:r w:rsidR="00BF70D7">
        <w:rPr>
          <w:rFonts w:ascii="Times New Roman" w:eastAsia="Times New Roman" w:hAnsi="Times New Roman" w:cs="Times New Roman"/>
          <w:color w:val="FF0000"/>
          <w:sz w:val="24"/>
          <w:szCs w:val="24"/>
        </w:rPr>
        <w:t>firm transcription start site since</w:t>
      </w:r>
      <w:r w:rsidRPr="0021289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it</w:t>
      </w:r>
      <w:r w:rsidR="00BF70D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may not have been annotated in MSU database. </w:t>
      </w:r>
    </w:p>
    <w:p w:rsidR="0066421E" w:rsidRPr="0066421E" w:rsidRDefault="0066421E" w:rsidP="0066421E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0D3344" w:rsidRPr="0066421E" w:rsidRDefault="000D3344" w:rsidP="000D3344">
      <w:pPr>
        <w:spacing w:after="0" w:line="234" w:lineRule="atLeast"/>
        <w:jc w:val="both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 w:rsidRPr="000D3344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Task 3</w:t>
      </w:r>
      <w:r w:rsidR="0066421E" w:rsidRPr="0066421E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:</w:t>
      </w:r>
      <w:r w:rsidR="0066421E" w:rsidRPr="0066421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 xml:space="preserve">Looking for SNPs within miRNA targets </w:t>
      </w:r>
    </w:p>
    <w:p w:rsidR="0066421E" w:rsidRPr="0066421E" w:rsidRDefault="0066421E" w:rsidP="0066421E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66421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1. </w:t>
      </w:r>
      <w:r w:rsidR="000D3344">
        <w:rPr>
          <w:rFonts w:ascii="Times New Roman" w:eastAsia="Times New Roman" w:hAnsi="Times New Roman" w:cs="Times New Roman"/>
          <w:color w:val="262626"/>
          <w:sz w:val="24"/>
          <w:szCs w:val="24"/>
        </w:rPr>
        <w:t>Examine SNPs in corresponding miRNA binding</w:t>
      </w:r>
      <w:r w:rsidRPr="0066421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sites of co</w:t>
      </w:r>
      <w:r w:rsidR="000D3344">
        <w:rPr>
          <w:rFonts w:ascii="Times New Roman" w:eastAsia="Times New Roman" w:hAnsi="Times New Roman" w:cs="Times New Roman"/>
          <w:color w:val="262626"/>
          <w:sz w:val="24"/>
          <w:szCs w:val="24"/>
        </w:rPr>
        <w:t>nserved and non-conserved miRNA targets</w:t>
      </w:r>
      <w:r w:rsidRPr="0066421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66421E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r w:rsidR="000D3344">
        <w:rPr>
          <w:rFonts w:ascii="Times New Roman" w:eastAsia="Times New Roman" w:hAnsi="Times New Roman" w:cs="Times New Roman"/>
          <w:color w:val="FF0000"/>
          <w:sz w:val="24"/>
          <w:szCs w:val="24"/>
        </w:rPr>
        <w:t>M</w:t>
      </w:r>
      <w:r w:rsidRPr="0066421E">
        <w:rPr>
          <w:rFonts w:ascii="Times New Roman" w:eastAsia="Times New Roman" w:hAnsi="Times New Roman" w:cs="Times New Roman"/>
          <w:color w:val="FF0000"/>
          <w:sz w:val="24"/>
          <w:szCs w:val="24"/>
        </w:rPr>
        <w:t>iRN</w:t>
      </w:r>
      <w:r w:rsidR="000D3344" w:rsidRPr="000D3344">
        <w:rPr>
          <w:rFonts w:ascii="Times New Roman" w:eastAsia="Times New Roman" w:hAnsi="Times New Roman" w:cs="Times New Roman"/>
          <w:color w:val="FF0000"/>
          <w:sz w:val="24"/>
          <w:szCs w:val="24"/>
        </w:rPr>
        <w:t>A target may have SNPs with signific</w:t>
      </w:r>
      <w:r w:rsidR="000D3344">
        <w:rPr>
          <w:rFonts w:ascii="Times New Roman" w:eastAsia="Times New Roman" w:hAnsi="Times New Roman" w:cs="Times New Roman"/>
          <w:color w:val="FF0000"/>
          <w:sz w:val="24"/>
          <w:szCs w:val="24"/>
        </w:rPr>
        <w:t>ant impact on plant development.</w:t>
      </w:r>
      <w:r w:rsidR="000D3344" w:rsidRPr="000D334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0D3344">
        <w:rPr>
          <w:rFonts w:ascii="Times New Roman" w:eastAsia="Times New Roman" w:hAnsi="Times New Roman" w:cs="Times New Roman"/>
          <w:color w:val="FF0000"/>
          <w:sz w:val="24"/>
          <w:szCs w:val="24"/>
        </w:rPr>
        <w:t>P</w:t>
      </w:r>
      <w:r w:rsidR="000D3344" w:rsidRPr="000D334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lease quote </w:t>
      </w:r>
      <w:r w:rsidR="000D3344" w:rsidRPr="000D3344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OsmiR156</w:t>
      </w:r>
      <w:r w:rsidR="000D3344" w:rsidRPr="000D334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</w:t>
      </w:r>
      <w:r w:rsidR="000D3344" w:rsidRPr="000D3344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HvmiR172</w:t>
      </w:r>
      <w:r w:rsidR="000D3344" w:rsidRPr="000D334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paper</w:t>
      </w:r>
      <w:r w:rsidRPr="0066421E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:rsidR="0066421E" w:rsidRPr="0066421E" w:rsidRDefault="0066421E" w:rsidP="0066421E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6421E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2. </w:t>
      </w:r>
      <w:r w:rsidR="000D3344">
        <w:rPr>
          <w:rFonts w:ascii="Times New Roman" w:eastAsia="Times New Roman" w:hAnsi="Times New Roman" w:cs="Times New Roman"/>
          <w:color w:val="262626"/>
          <w:sz w:val="24"/>
          <w:szCs w:val="24"/>
        </w:rPr>
        <w:t>Examine the f</w:t>
      </w:r>
      <w:r w:rsidRPr="0066421E">
        <w:rPr>
          <w:rFonts w:ascii="Times New Roman" w:eastAsia="Times New Roman" w:hAnsi="Times New Roman" w:cs="Times New Roman"/>
          <w:color w:val="262626"/>
          <w:sz w:val="24"/>
          <w:szCs w:val="24"/>
        </w:rPr>
        <w:t>lanking regions</w:t>
      </w:r>
      <w:r w:rsidR="000D3344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of the miRNA binding sites</w:t>
      </w:r>
      <w:r w:rsidR="00C16D24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. </w:t>
      </w:r>
      <w:r w:rsidR="00C16D24" w:rsidRPr="0066421E">
        <w:rPr>
          <w:rFonts w:ascii="Times New Roman" w:eastAsia="Times New Roman" w:hAnsi="Times New Roman" w:cs="Times New Roman"/>
          <w:color w:val="262626"/>
          <w:sz w:val="24"/>
          <w:szCs w:val="24"/>
        </w:rPr>
        <w:t>Why look up for flanki</w:t>
      </w:r>
      <w:r w:rsidR="00C16D24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ng regions of the binding site? </w:t>
      </w:r>
      <w:r w:rsidR="00C16D24" w:rsidRPr="00C16D24">
        <w:rPr>
          <w:rFonts w:ascii="Times New Roman" w:eastAsia="Times New Roman" w:hAnsi="Times New Roman" w:cs="Times New Roman"/>
          <w:color w:val="FF0000"/>
          <w:sz w:val="24"/>
          <w:szCs w:val="24"/>
        </w:rPr>
        <w:t>Please read my review on Trends in Plant Science: The functional scope of miRNA-mediated silencing (2014). 19</w:t>
      </w:r>
      <w:r w:rsidR="00C16D24">
        <w:rPr>
          <w:rFonts w:ascii="Times New Roman" w:eastAsia="Times New Roman" w:hAnsi="Times New Roman" w:cs="Times New Roman"/>
          <w:color w:val="FF0000"/>
          <w:sz w:val="24"/>
          <w:szCs w:val="24"/>
        </w:rPr>
        <w:t>(12), 750-756.</w:t>
      </w:r>
      <w:r w:rsidR="000D3344" w:rsidRPr="00C16D2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66421E" w:rsidRDefault="0066421E" w:rsidP="0066421E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E27E91" w:rsidRPr="004801A4" w:rsidRDefault="004801A4" w:rsidP="004801A4">
      <w:pPr>
        <w:spacing w:after="0" w:line="234" w:lineRule="atLeast"/>
        <w:jc w:val="both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P</w:t>
      </w:r>
      <w:r w:rsidR="00C16D24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lease try to be as precise as possible with your writing and science, as it is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of vital importance</w:t>
      </w:r>
      <w:r w:rsidR="00C16D24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in research that you can express yourself clearly and correctly. If you don’t understand something, please</w:t>
      </w:r>
      <w:r w:rsidR="00372D4D">
        <w:rPr>
          <w:rFonts w:ascii="Times New Roman" w:eastAsia="Times New Roman" w:hAnsi="Times New Roman" w:cs="Times New Roman"/>
          <w:color w:val="262626"/>
          <w:sz w:val="24"/>
          <w:szCs w:val="24"/>
        </w:rPr>
        <w:t>: 1.</w:t>
      </w:r>
      <w:r w:rsidR="00C16D24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="00372D4D">
        <w:rPr>
          <w:rFonts w:ascii="Times New Roman" w:eastAsia="Times New Roman" w:hAnsi="Times New Roman" w:cs="Times New Roman"/>
          <w:color w:val="262626"/>
          <w:sz w:val="24"/>
          <w:szCs w:val="24"/>
        </w:rPr>
        <w:t>A</w:t>
      </w:r>
      <w:r w:rsidR="00C16D24">
        <w:rPr>
          <w:rFonts w:ascii="Times New Roman" w:eastAsia="Times New Roman" w:hAnsi="Times New Roman" w:cs="Times New Roman"/>
          <w:color w:val="262626"/>
          <w:sz w:val="24"/>
          <w:szCs w:val="24"/>
        </w:rPr>
        <w:t>cknowledge it instead of brushing it over with ambiguous language or expression</w:t>
      </w:r>
      <w:r w:rsidR="00372D4D">
        <w:rPr>
          <w:rFonts w:ascii="Times New Roman" w:eastAsia="Times New Roman" w:hAnsi="Times New Roman" w:cs="Times New Roman"/>
          <w:color w:val="262626"/>
          <w:sz w:val="24"/>
          <w:szCs w:val="24"/>
        </w:rPr>
        <w:t>; 2. Ask for help. In this way, n</w:t>
      </w:r>
      <w:r w:rsidR="00C16D24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o one would hold you accountable for </w:t>
      </w:r>
      <w:r w:rsidR="00372D4D">
        <w:rPr>
          <w:rFonts w:ascii="Times New Roman" w:eastAsia="Times New Roman" w:hAnsi="Times New Roman" w:cs="Times New Roman"/>
          <w:color w:val="262626"/>
          <w:sz w:val="24"/>
          <w:szCs w:val="24"/>
        </w:rPr>
        <w:t>mistakes</w:t>
      </w:r>
      <w:r w:rsidR="00C16D24">
        <w:rPr>
          <w:rFonts w:ascii="Times New Roman" w:eastAsia="Times New Roman" w:hAnsi="Times New Roman" w:cs="Times New Roman"/>
          <w:color w:val="262626"/>
          <w:sz w:val="24"/>
          <w:szCs w:val="24"/>
        </w:rPr>
        <w:t>, as we are constantly learning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and evolving</w:t>
      </w:r>
      <w:r w:rsidR="00C16D24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as a </w:t>
      </w:r>
      <w:r w:rsidR="00372D4D">
        <w:rPr>
          <w:rFonts w:ascii="Times New Roman" w:eastAsia="Times New Roman" w:hAnsi="Times New Roman" w:cs="Times New Roman"/>
          <w:color w:val="262626"/>
          <w:sz w:val="24"/>
          <w:szCs w:val="24"/>
        </w:rPr>
        <w:t>human being</w:t>
      </w:r>
      <w:r w:rsidR="00372D4D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="00372D4D">
        <w:rPr>
          <w:rFonts w:ascii="Times New Roman" w:eastAsia="Times New Roman" w:hAnsi="Times New Roman" w:cs="Times New Roman"/>
          <w:color w:val="262626"/>
          <w:sz w:val="24"/>
          <w:szCs w:val="24"/>
        </w:rPr>
        <w:t>and</w:t>
      </w:r>
      <w:r w:rsidR="00372D4D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="00C16D24">
        <w:rPr>
          <w:rFonts w:ascii="Times New Roman" w:eastAsia="Times New Roman" w:hAnsi="Times New Roman" w:cs="Times New Roman"/>
          <w:color w:val="262626"/>
          <w:sz w:val="24"/>
          <w:szCs w:val="24"/>
        </w:rPr>
        <w:t>scientist.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="00C16D24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Last but not least,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interests and passion is always the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best teacher </w:t>
      </w:r>
      <w:r w:rsidRPr="004801A4">
        <w:rPr>
          <w:rFonts w:ascii="Times New Roman" w:eastAsia="Times New Roman" w:hAnsi="Times New Roman" w:cs="Times New Roman"/>
          <w:color w:val="262626"/>
          <w:sz w:val="24"/>
          <w:szCs w:val="24"/>
        </w:rPr>
        <w:sym w:font="Wingdings" w:char="F04A"/>
      </w:r>
    </w:p>
    <w:sectPr w:rsidR="00E27E91" w:rsidRPr="00480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21E"/>
    <w:rsid w:val="000D3344"/>
    <w:rsid w:val="00212891"/>
    <w:rsid w:val="00372D4D"/>
    <w:rsid w:val="004801A4"/>
    <w:rsid w:val="0066421E"/>
    <w:rsid w:val="00BF70D7"/>
    <w:rsid w:val="00C16D24"/>
    <w:rsid w:val="00E2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2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4</cp:revision>
  <dcterms:created xsi:type="dcterms:W3CDTF">2015-06-08T02:50:00Z</dcterms:created>
  <dcterms:modified xsi:type="dcterms:W3CDTF">2015-06-08T03:29:00Z</dcterms:modified>
</cp:coreProperties>
</file>