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9A9DD" w14:textId="77777777" w:rsidR="00E27E91" w:rsidRPr="0081211D" w:rsidRDefault="005815FA">
      <w:pPr>
        <w:rPr>
          <w:b/>
          <w:sz w:val="24"/>
          <w:szCs w:val="24"/>
        </w:rPr>
      </w:pPr>
      <w:r w:rsidRPr="0081211D">
        <w:rPr>
          <w:b/>
          <w:sz w:val="24"/>
          <w:szCs w:val="24"/>
        </w:rPr>
        <w:t>Thomas Work</w:t>
      </w:r>
      <w:r w:rsidR="0021250D" w:rsidRPr="0081211D">
        <w:rPr>
          <w:b/>
          <w:sz w:val="24"/>
          <w:szCs w:val="24"/>
        </w:rPr>
        <w:t xml:space="preserve"> Progress and</w:t>
      </w:r>
      <w:r w:rsidRPr="0081211D">
        <w:rPr>
          <w:b/>
          <w:sz w:val="24"/>
          <w:szCs w:val="24"/>
        </w:rPr>
        <w:t xml:space="preserve"> Plan</w:t>
      </w:r>
      <w:r w:rsidR="0021250D" w:rsidRPr="0081211D">
        <w:rPr>
          <w:b/>
          <w:sz w:val="24"/>
          <w:szCs w:val="24"/>
        </w:rPr>
        <w:t>:</w:t>
      </w:r>
      <w:r w:rsidRPr="0081211D">
        <w:rPr>
          <w:b/>
          <w:sz w:val="24"/>
          <w:szCs w:val="24"/>
        </w:rPr>
        <w:t xml:space="preserve"> 26-05-2015</w:t>
      </w:r>
    </w:p>
    <w:p w14:paraId="42E684FC" w14:textId="77777777" w:rsidR="005815FA" w:rsidRPr="0081211D" w:rsidRDefault="005815FA">
      <w:pPr>
        <w:rPr>
          <w:b/>
          <w:sz w:val="24"/>
          <w:szCs w:val="24"/>
        </w:rPr>
      </w:pPr>
      <w:r w:rsidRPr="0081211D">
        <w:rPr>
          <w:b/>
          <w:sz w:val="24"/>
          <w:szCs w:val="24"/>
        </w:rPr>
        <w:t>Current Progress:</w:t>
      </w:r>
    </w:p>
    <w:p w14:paraId="2088A193" w14:textId="77777777" w:rsidR="005815FA" w:rsidRPr="0081211D" w:rsidRDefault="005815FA" w:rsidP="005815F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1211D">
        <w:rPr>
          <w:sz w:val="24"/>
          <w:szCs w:val="24"/>
        </w:rPr>
        <w:t>Checked SNPs of four conserved miRNA families</w:t>
      </w:r>
      <w:r w:rsidR="00C67823" w:rsidRPr="0081211D">
        <w:rPr>
          <w:sz w:val="24"/>
          <w:szCs w:val="24"/>
        </w:rPr>
        <w:t xml:space="preserve"> in rice</w:t>
      </w:r>
      <w:r w:rsidRPr="0081211D">
        <w:rPr>
          <w:sz w:val="24"/>
          <w:szCs w:val="24"/>
        </w:rPr>
        <w:t>: miR156, miR172, miR164 and miR159. Identified several new SNPs from 3K genome.</w:t>
      </w:r>
    </w:p>
    <w:p w14:paraId="34AB38B4" w14:textId="77777777" w:rsidR="005815FA" w:rsidRPr="0081211D" w:rsidRDefault="005815FA" w:rsidP="005815F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1211D">
        <w:rPr>
          <w:sz w:val="24"/>
          <w:szCs w:val="24"/>
        </w:rPr>
        <w:t xml:space="preserve">Examined the expression pattern of members from those four families from </w:t>
      </w:r>
      <w:hyperlink r:id="rId6" w:history="1">
        <w:r w:rsidRPr="0081211D">
          <w:rPr>
            <w:rStyle w:val="a4"/>
            <w:sz w:val="24"/>
            <w:szCs w:val="24"/>
          </w:rPr>
          <w:t>https://mpss.udel.edu/dbs/index.php?SITE=rice_sRNA2</w:t>
        </w:r>
      </w:hyperlink>
      <w:r w:rsidRPr="0081211D">
        <w:rPr>
          <w:sz w:val="24"/>
          <w:szCs w:val="24"/>
        </w:rPr>
        <w:t>.</w:t>
      </w:r>
      <w:r w:rsidR="00C67823" w:rsidRPr="0081211D">
        <w:rPr>
          <w:sz w:val="24"/>
          <w:szCs w:val="24"/>
        </w:rPr>
        <w:t xml:space="preserve">  </w:t>
      </w:r>
    </w:p>
    <w:p w14:paraId="27AB22FD" w14:textId="77777777" w:rsidR="005815FA" w:rsidRPr="0081211D" w:rsidRDefault="007B30C9" w:rsidP="005815F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1211D">
        <w:rPr>
          <w:sz w:val="24"/>
          <w:szCs w:val="24"/>
        </w:rPr>
        <w:t xml:space="preserve">Used </w:t>
      </w:r>
      <w:proofErr w:type="spellStart"/>
      <w:r w:rsidRPr="0081211D">
        <w:rPr>
          <w:sz w:val="24"/>
          <w:szCs w:val="24"/>
        </w:rPr>
        <w:t>psRNATarget</w:t>
      </w:r>
      <w:proofErr w:type="spellEnd"/>
      <w:r w:rsidRPr="0081211D">
        <w:rPr>
          <w:sz w:val="24"/>
          <w:szCs w:val="24"/>
        </w:rPr>
        <w:t xml:space="preserve"> to </w:t>
      </w:r>
      <w:r w:rsidR="0021250D" w:rsidRPr="0081211D">
        <w:rPr>
          <w:sz w:val="24"/>
          <w:szCs w:val="24"/>
        </w:rPr>
        <w:t>predict</w:t>
      </w:r>
      <w:r w:rsidRPr="0081211D">
        <w:rPr>
          <w:sz w:val="24"/>
          <w:szCs w:val="24"/>
        </w:rPr>
        <w:t xml:space="preserve"> targets of those four gene families.</w:t>
      </w:r>
    </w:p>
    <w:p w14:paraId="6B6A1654" w14:textId="77777777" w:rsidR="00C67823" w:rsidRPr="0081211D" w:rsidRDefault="00C67823" w:rsidP="00C67823">
      <w:pPr>
        <w:jc w:val="both"/>
        <w:rPr>
          <w:b/>
          <w:sz w:val="24"/>
          <w:szCs w:val="24"/>
        </w:rPr>
      </w:pPr>
    </w:p>
    <w:p w14:paraId="5FE78D39" w14:textId="77777777" w:rsidR="00C67823" w:rsidRPr="0081211D" w:rsidRDefault="00C67823" w:rsidP="00C67823">
      <w:pPr>
        <w:jc w:val="both"/>
        <w:rPr>
          <w:b/>
          <w:sz w:val="24"/>
          <w:szCs w:val="24"/>
        </w:rPr>
      </w:pPr>
      <w:r w:rsidRPr="0081211D">
        <w:rPr>
          <w:b/>
          <w:sz w:val="24"/>
          <w:szCs w:val="24"/>
        </w:rPr>
        <w:t>Work plan:</w:t>
      </w:r>
    </w:p>
    <w:p w14:paraId="5121B586" w14:textId="33B53FD9" w:rsidR="00C67823" w:rsidRPr="003A009E" w:rsidRDefault="00C67823" w:rsidP="00C6782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1211D">
        <w:rPr>
          <w:sz w:val="24"/>
          <w:szCs w:val="24"/>
        </w:rPr>
        <w:t>Check expression patterns of rice miRNAs with high confidence. Screen out ones</w:t>
      </w:r>
      <w:r w:rsidR="00BF51BE" w:rsidRPr="0081211D">
        <w:rPr>
          <w:sz w:val="24"/>
          <w:szCs w:val="24"/>
        </w:rPr>
        <w:t xml:space="preserve"> which are</w:t>
      </w:r>
      <w:r w:rsidRPr="0081211D">
        <w:rPr>
          <w:sz w:val="24"/>
          <w:szCs w:val="24"/>
        </w:rPr>
        <w:t xml:space="preserve"> lowly expressed in panicles. Separate </w:t>
      </w:r>
      <w:r w:rsidR="005D20C9" w:rsidRPr="0081211D">
        <w:rPr>
          <w:sz w:val="24"/>
          <w:szCs w:val="24"/>
        </w:rPr>
        <w:t>those</w:t>
      </w:r>
      <w:r w:rsidR="006A245F" w:rsidRPr="0081211D">
        <w:rPr>
          <w:sz w:val="24"/>
          <w:szCs w:val="24"/>
        </w:rPr>
        <w:t xml:space="preserve"> highly expressed in panicles</w:t>
      </w:r>
      <w:r w:rsidR="0021250D" w:rsidRPr="0081211D">
        <w:rPr>
          <w:sz w:val="24"/>
          <w:szCs w:val="24"/>
        </w:rPr>
        <w:t xml:space="preserve"> (aka miRNAs of interest</w:t>
      </w:r>
      <w:r w:rsidR="00C91A75" w:rsidRPr="0081211D">
        <w:rPr>
          <w:sz w:val="24"/>
          <w:szCs w:val="24"/>
        </w:rPr>
        <w:t>, MOI</w:t>
      </w:r>
      <w:r w:rsidR="0021250D" w:rsidRPr="0081211D">
        <w:rPr>
          <w:sz w:val="24"/>
          <w:szCs w:val="24"/>
        </w:rPr>
        <w:t>)</w:t>
      </w:r>
      <w:r w:rsidRPr="0081211D">
        <w:rPr>
          <w:sz w:val="24"/>
          <w:szCs w:val="24"/>
        </w:rPr>
        <w:t xml:space="preserve"> into two groups:</w:t>
      </w:r>
      <w:r w:rsidR="00BF51BE" w:rsidRPr="0081211D">
        <w:rPr>
          <w:sz w:val="24"/>
          <w:szCs w:val="24"/>
        </w:rPr>
        <w:t xml:space="preserve"> conserved and non-conserved</w:t>
      </w:r>
      <w:r w:rsidRPr="0081211D">
        <w:rPr>
          <w:sz w:val="24"/>
          <w:szCs w:val="24"/>
        </w:rPr>
        <w:t>.</w:t>
      </w:r>
      <w:r w:rsidR="003F7755">
        <w:rPr>
          <w:sz w:val="24"/>
          <w:szCs w:val="24"/>
        </w:rPr>
        <w:t xml:space="preserve"> </w:t>
      </w:r>
      <w:r w:rsidR="003F7755" w:rsidRPr="003F7755">
        <w:rPr>
          <w:color w:val="FF0000"/>
          <w:sz w:val="24"/>
          <w:szCs w:val="24"/>
        </w:rPr>
        <w:t>Deadline: 2015/6/14</w:t>
      </w:r>
    </w:p>
    <w:p w14:paraId="153DAC26" w14:textId="275A7742" w:rsidR="003A009E" w:rsidRPr="00A816CF" w:rsidRDefault="003A009E" w:rsidP="00A816CF">
      <w:pPr>
        <w:pStyle w:val="a3"/>
        <w:numPr>
          <w:ilvl w:val="1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Separate MOI into 2 groups;</w:t>
      </w:r>
      <w:r w:rsidR="0074238D">
        <w:rPr>
          <w:rFonts w:hint="eastAsia"/>
          <w:sz w:val="24"/>
          <w:szCs w:val="24"/>
          <w:lang w:val="en-US"/>
        </w:rPr>
        <w:t>(</w:t>
      </w:r>
      <w:r w:rsidRPr="003A009E">
        <w:rPr>
          <w:b/>
          <w:i/>
          <w:sz w:val="24"/>
          <w:szCs w:val="24"/>
          <w:lang w:val="en-US"/>
        </w:rPr>
        <w:t>MicroRNAs and Their Regulatory Roles in Plants</w:t>
      </w:r>
      <w:r w:rsidRPr="003A00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Table1</w:t>
      </w:r>
      <w:r w:rsidR="0074238D">
        <w:rPr>
          <w:sz w:val="24"/>
          <w:szCs w:val="24"/>
          <w:lang w:val="en-US"/>
        </w:rPr>
        <w:t xml:space="preserve">, along with </w:t>
      </w:r>
      <w:r w:rsidR="0074238D" w:rsidRPr="0074238D">
        <w:rPr>
          <w:bCs/>
          <w:sz w:val="24"/>
          <w:szCs w:val="24"/>
          <w:u w:val="single"/>
          <w:lang w:val="en-US"/>
        </w:rPr>
        <w:t>The Conserved MicroRNAs in Plants</w:t>
      </w:r>
      <w:r w:rsidR="0074238D" w:rsidRPr="0074238D">
        <w:rPr>
          <w:b/>
          <w:bCs/>
          <w:sz w:val="24"/>
          <w:szCs w:val="24"/>
          <w:lang w:val="en-US"/>
        </w:rPr>
        <w:t xml:space="preserve"> </w:t>
      </w:r>
      <w:r w:rsidR="0074238D" w:rsidRPr="0074238D">
        <w:rPr>
          <w:bCs/>
          <w:sz w:val="24"/>
          <w:szCs w:val="24"/>
          <w:lang w:val="en-US"/>
        </w:rPr>
        <w:t>part</w:t>
      </w:r>
      <w:r w:rsidR="00A816CF">
        <w:rPr>
          <w:b/>
          <w:bCs/>
          <w:sz w:val="24"/>
          <w:szCs w:val="24"/>
          <w:lang w:val="en-US"/>
        </w:rPr>
        <w:t xml:space="preserve">) / </w:t>
      </w:r>
      <w:r w:rsidR="00A816CF" w:rsidRPr="00A816CF">
        <w:rPr>
          <w:bCs/>
          <w:i/>
          <w:sz w:val="24"/>
          <w:szCs w:val="24"/>
          <w:lang w:val="en-US"/>
        </w:rPr>
        <w:t xml:space="preserve">Conservation and divergence in plant microRNAs </w:t>
      </w:r>
      <w:r w:rsidR="003F7755" w:rsidRPr="003F7755">
        <w:rPr>
          <w:rFonts w:hint="eastAsia"/>
          <w:bCs/>
          <w:sz w:val="24"/>
          <w:szCs w:val="24"/>
          <w:lang w:val="en-US"/>
        </w:rPr>
        <w:t>6</w:t>
      </w:r>
      <w:r w:rsidR="0074238D" w:rsidRPr="003F7755">
        <w:rPr>
          <w:bCs/>
          <w:sz w:val="24"/>
          <w:szCs w:val="24"/>
          <w:lang w:val="en-US"/>
        </w:rPr>
        <w:t>days</w:t>
      </w:r>
    </w:p>
    <w:p w14:paraId="7A01F8CE" w14:textId="394FD0C4" w:rsidR="003A009E" w:rsidRPr="0081211D" w:rsidRDefault="003F7755" w:rsidP="003A009E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expression patterns; </w:t>
      </w:r>
      <w:r>
        <w:rPr>
          <w:rFonts w:hint="eastAsia"/>
          <w:sz w:val="24"/>
          <w:szCs w:val="24"/>
        </w:rPr>
        <w:t>4</w:t>
      </w:r>
      <w:r w:rsidR="0074238D">
        <w:rPr>
          <w:sz w:val="24"/>
          <w:szCs w:val="24"/>
        </w:rPr>
        <w:t>days</w:t>
      </w:r>
    </w:p>
    <w:p w14:paraId="38B2F038" w14:textId="016E812C" w:rsidR="00C67823" w:rsidRDefault="00BF51BE" w:rsidP="00C6782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1211D">
        <w:rPr>
          <w:sz w:val="24"/>
          <w:szCs w:val="24"/>
        </w:rPr>
        <w:t>Design a pipeline for identifying SNPs in precursor</w:t>
      </w:r>
      <w:r w:rsidR="0021250D" w:rsidRPr="0081211D">
        <w:rPr>
          <w:sz w:val="24"/>
          <w:szCs w:val="24"/>
        </w:rPr>
        <w:t xml:space="preserve"> and mature</w:t>
      </w:r>
      <w:r w:rsidRPr="0081211D">
        <w:rPr>
          <w:sz w:val="24"/>
          <w:szCs w:val="24"/>
        </w:rPr>
        <w:t xml:space="preserve"> miRNAs.</w:t>
      </w:r>
      <w:r w:rsidR="0021250D" w:rsidRPr="0081211D">
        <w:rPr>
          <w:sz w:val="24"/>
          <w:szCs w:val="24"/>
        </w:rPr>
        <w:t xml:space="preserve"> Identify SNPs of </w:t>
      </w:r>
      <w:r w:rsidR="00C91A75" w:rsidRPr="0081211D">
        <w:rPr>
          <w:sz w:val="24"/>
          <w:szCs w:val="24"/>
        </w:rPr>
        <w:t>MOI</w:t>
      </w:r>
      <w:r w:rsidR="0021250D" w:rsidRPr="0081211D">
        <w:rPr>
          <w:sz w:val="24"/>
          <w:szCs w:val="24"/>
        </w:rPr>
        <w:t>. Examine the possible impact of SNPs identified on the secondary structure of pre-miRNAs</w:t>
      </w:r>
      <w:r w:rsidR="008E079F">
        <w:rPr>
          <w:rFonts w:hint="eastAsia"/>
          <w:sz w:val="24"/>
          <w:szCs w:val="24"/>
        </w:rPr>
        <w:t xml:space="preserve"> using </w:t>
      </w:r>
      <w:proofErr w:type="spellStart"/>
      <w:r w:rsidR="008E079F">
        <w:rPr>
          <w:rFonts w:hint="eastAsia"/>
          <w:sz w:val="24"/>
          <w:szCs w:val="24"/>
        </w:rPr>
        <w:t>RNAfold</w:t>
      </w:r>
      <w:proofErr w:type="spellEnd"/>
      <w:r w:rsidR="008E079F">
        <w:rPr>
          <w:rFonts w:hint="eastAsia"/>
          <w:sz w:val="24"/>
          <w:szCs w:val="24"/>
        </w:rPr>
        <w:t xml:space="preserve"> server</w:t>
      </w:r>
      <w:r w:rsidR="0021250D" w:rsidRPr="0081211D">
        <w:rPr>
          <w:sz w:val="24"/>
          <w:szCs w:val="24"/>
        </w:rPr>
        <w:t>.</w:t>
      </w:r>
      <w:r w:rsidR="003F7755">
        <w:rPr>
          <w:sz w:val="24"/>
          <w:szCs w:val="24"/>
        </w:rPr>
        <w:t xml:space="preserve"> </w:t>
      </w:r>
      <w:r w:rsidR="003F7755" w:rsidRPr="003F7755">
        <w:rPr>
          <w:color w:val="FF0000"/>
          <w:sz w:val="24"/>
          <w:szCs w:val="24"/>
        </w:rPr>
        <w:t>Deadline: 2015/8</w:t>
      </w:r>
      <w:bookmarkStart w:id="0" w:name="_GoBack"/>
      <w:bookmarkEnd w:id="0"/>
      <w:r w:rsidR="003F7755" w:rsidRPr="003F7755">
        <w:rPr>
          <w:color w:val="FF0000"/>
          <w:sz w:val="24"/>
          <w:szCs w:val="24"/>
        </w:rPr>
        <w:t>/19</w:t>
      </w:r>
    </w:p>
    <w:p w14:paraId="43B67813" w14:textId="4EA63670" w:rsidR="0074238D" w:rsidRDefault="0074238D" w:rsidP="0074238D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compare the 3 data </w:t>
      </w:r>
      <w:proofErr w:type="spellStart"/>
      <w:r>
        <w:rPr>
          <w:sz w:val="24"/>
          <w:szCs w:val="24"/>
        </w:rPr>
        <w:t>resourses</w:t>
      </w:r>
      <w:proofErr w:type="spellEnd"/>
      <w:r>
        <w:rPr>
          <w:sz w:val="24"/>
          <w:szCs w:val="24"/>
        </w:rPr>
        <w:t xml:space="preserve"> (in which, some definitions and procedures should be clarified) after literature review of SNP search; of course, first get SNPs data of the 4 conserved </w:t>
      </w:r>
      <w:proofErr w:type="spellStart"/>
      <w:r>
        <w:rPr>
          <w:sz w:val="24"/>
          <w:szCs w:val="24"/>
        </w:rPr>
        <w:t>miRNA</w:t>
      </w:r>
      <w:proofErr w:type="spellEnd"/>
      <w:r>
        <w:rPr>
          <w:sz w:val="24"/>
          <w:szCs w:val="24"/>
        </w:rPr>
        <w:t xml:space="preserve"> families</w:t>
      </w:r>
      <w:r w:rsidR="003F7755">
        <w:rPr>
          <w:sz w:val="24"/>
          <w:szCs w:val="24"/>
        </w:rPr>
        <w:t xml:space="preserve">, which will take </w:t>
      </w:r>
      <w:r w:rsidR="003F7755">
        <w:rPr>
          <w:rFonts w:hint="eastAsia"/>
          <w:sz w:val="24"/>
          <w:szCs w:val="24"/>
        </w:rPr>
        <w:t>4</w:t>
      </w:r>
      <w:r w:rsidR="00096239">
        <w:rPr>
          <w:sz w:val="24"/>
          <w:szCs w:val="24"/>
        </w:rPr>
        <w:t xml:space="preserve"> days.</w:t>
      </w:r>
    </w:p>
    <w:p w14:paraId="4A2941AD" w14:textId="1C889186" w:rsidR="00096239" w:rsidRDefault="003F7755" w:rsidP="0074238D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Design pipelines ---- </w:t>
      </w:r>
      <w:r>
        <w:rPr>
          <w:rFonts w:hint="eastAsia"/>
          <w:sz w:val="24"/>
          <w:szCs w:val="24"/>
        </w:rPr>
        <w:t>6</w:t>
      </w:r>
      <w:r w:rsidR="00096239">
        <w:rPr>
          <w:sz w:val="24"/>
          <w:szCs w:val="24"/>
        </w:rPr>
        <w:t xml:space="preserve"> weeks</w:t>
      </w:r>
    </w:p>
    <w:p w14:paraId="2BC95C58" w14:textId="77777777" w:rsidR="00096239" w:rsidRDefault="00096239" w:rsidP="00096239">
      <w:pPr>
        <w:pStyle w:val="a3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 a final view of the pipeline (the function of the pipeline)</w:t>
      </w:r>
    </w:p>
    <w:p w14:paraId="66E87548" w14:textId="77777777" w:rsidR="00096239" w:rsidRDefault="00096239" w:rsidP="00096239">
      <w:pPr>
        <w:pStyle w:val="a3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Collect data or create local database if needed</w:t>
      </w:r>
    </w:p>
    <w:p w14:paraId="7EE838C6" w14:textId="77777777" w:rsidR="00096239" w:rsidRPr="0081211D" w:rsidRDefault="00096239" w:rsidP="00096239">
      <w:pPr>
        <w:pStyle w:val="a3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Scripts of pipeline</w:t>
      </w:r>
    </w:p>
    <w:p w14:paraId="2DD6FA2B" w14:textId="7A57B394" w:rsidR="00BF51BE" w:rsidRDefault="0021250D" w:rsidP="00C6782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1211D">
        <w:rPr>
          <w:sz w:val="24"/>
          <w:szCs w:val="24"/>
        </w:rPr>
        <w:t xml:space="preserve">Predict targets with </w:t>
      </w:r>
      <w:proofErr w:type="spellStart"/>
      <w:r w:rsidR="00C91A75" w:rsidRPr="0081211D">
        <w:rPr>
          <w:sz w:val="24"/>
          <w:szCs w:val="24"/>
        </w:rPr>
        <w:t>psRNATarget</w:t>
      </w:r>
      <w:proofErr w:type="spellEnd"/>
      <w:r w:rsidR="00C91A75" w:rsidRPr="0081211D">
        <w:rPr>
          <w:sz w:val="24"/>
          <w:szCs w:val="24"/>
        </w:rPr>
        <w:t xml:space="preserve"> and identify conserved target gene family for MOI. Check literatures for experimentally confirmed targets and also their expression patterns in </w:t>
      </w:r>
      <w:proofErr w:type="spellStart"/>
      <w:r w:rsidR="00D6774E" w:rsidRPr="0081211D">
        <w:rPr>
          <w:sz w:val="24"/>
          <w:szCs w:val="24"/>
        </w:rPr>
        <w:t>RiceXPro</w:t>
      </w:r>
      <w:proofErr w:type="spellEnd"/>
      <w:r w:rsidR="00C91A75" w:rsidRPr="0081211D">
        <w:rPr>
          <w:sz w:val="24"/>
          <w:szCs w:val="24"/>
        </w:rPr>
        <w:t xml:space="preserve">. Identify SNPs </w:t>
      </w:r>
      <w:r w:rsidR="0081211D">
        <w:rPr>
          <w:rFonts w:hint="eastAsia"/>
          <w:sz w:val="24"/>
          <w:szCs w:val="24"/>
        </w:rPr>
        <w:t>in</w:t>
      </w:r>
      <w:r w:rsidR="00C91A75" w:rsidRPr="0081211D">
        <w:rPr>
          <w:sz w:val="24"/>
          <w:szCs w:val="24"/>
        </w:rPr>
        <w:t xml:space="preserve"> target genes (First focusing on the miRNA target site, and then move onto the</w:t>
      </w:r>
      <w:r w:rsidR="00D6774E" w:rsidRPr="0081211D">
        <w:rPr>
          <w:sz w:val="24"/>
          <w:szCs w:val="24"/>
        </w:rPr>
        <w:t xml:space="preserve"> 5’and 3’</w:t>
      </w:r>
      <w:r w:rsidR="00C91A75" w:rsidRPr="0081211D">
        <w:rPr>
          <w:sz w:val="24"/>
          <w:szCs w:val="24"/>
        </w:rPr>
        <w:t xml:space="preserve"> flanking region</w:t>
      </w:r>
      <w:r w:rsidR="00D6774E" w:rsidRPr="0081211D">
        <w:rPr>
          <w:sz w:val="24"/>
          <w:szCs w:val="24"/>
        </w:rPr>
        <w:t>s</w:t>
      </w:r>
      <w:r w:rsidR="00C91A75" w:rsidRPr="0081211D">
        <w:rPr>
          <w:sz w:val="24"/>
          <w:szCs w:val="24"/>
        </w:rPr>
        <w:t>).</w:t>
      </w:r>
      <w:r w:rsidR="00D94DD8" w:rsidRPr="0081211D">
        <w:rPr>
          <w:sz w:val="24"/>
          <w:szCs w:val="24"/>
        </w:rPr>
        <w:t xml:space="preserve"> </w:t>
      </w:r>
      <w:r w:rsidR="003F7755">
        <w:rPr>
          <w:sz w:val="24"/>
          <w:szCs w:val="24"/>
        </w:rPr>
        <w:t xml:space="preserve"> </w:t>
      </w:r>
      <w:r w:rsidR="00B07BAD" w:rsidRPr="00B07BAD">
        <w:rPr>
          <w:color w:val="FF0000"/>
          <w:sz w:val="24"/>
          <w:szCs w:val="24"/>
        </w:rPr>
        <w:t xml:space="preserve">Deadline: </w:t>
      </w:r>
      <w:r w:rsidR="003F7755" w:rsidRPr="00B07BAD">
        <w:rPr>
          <w:color w:val="FF0000"/>
          <w:sz w:val="24"/>
          <w:szCs w:val="24"/>
        </w:rPr>
        <w:t>2015/10/30</w:t>
      </w:r>
    </w:p>
    <w:p w14:paraId="2B480F60" w14:textId="6A48D26F" w:rsidR="00096239" w:rsidRPr="00096239" w:rsidRDefault="00096239" w:rsidP="0009623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Predict targets and check literatures for experimentally confirmed targets</w:t>
      </w:r>
      <w:r>
        <w:rPr>
          <w:rFonts w:hint="eastAsia"/>
          <w:sz w:val="24"/>
          <w:szCs w:val="24"/>
        </w:rPr>
        <w:t xml:space="preserve"> </w:t>
      </w:r>
      <w:r w:rsidR="003F7755">
        <w:rPr>
          <w:sz w:val="24"/>
          <w:szCs w:val="24"/>
          <w:lang w:val="en-US"/>
        </w:rPr>
        <w:t>(</w:t>
      </w:r>
      <w:r w:rsidR="003F7755">
        <w:rPr>
          <w:rFonts w:hint="eastAsia"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week)</w:t>
      </w:r>
    </w:p>
    <w:p w14:paraId="0682A1DB" w14:textId="77777777" w:rsidR="00096239" w:rsidRPr="005A2CE8" w:rsidRDefault="005A2CE8" w:rsidP="0009623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Identify SNPs in target genes (target sites and then 5’ and 3’ flanking regions) </w:t>
      </w:r>
    </w:p>
    <w:p w14:paraId="5C880914" w14:textId="2F6B969B" w:rsidR="005A2CE8" w:rsidRPr="005A2CE8" w:rsidRDefault="003F7755" w:rsidP="005A2CE8">
      <w:pPr>
        <w:pStyle w:val="a3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Target sites (</w:t>
      </w:r>
      <w:r>
        <w:rPr>
          <w:rFonts w:hint="eastAsia"/>
          <w:sz w:val="24"/>
          <w:szCs w:val="24"/>
          <w:lang w:val="en-US"/>
        </w:rPr>
        <w:t>2</w:t>
      </w:r>
      <w:r w:rsidR="005A2CE8">
        <w:rPr>
          <w:sz w:val="24"/>
          <w:szCs w:val="24"/>
          <w:lang w:val="en-US"/>
        </w:rPr>
        <w:t xml:space="preserve"> week)</w:t>
      </w:r>
    </w:p>
    <w:p w14:paraId="69D118C8" w14:textId="0DA88954" w:rsidR="005A2CE8" w:rsidRPr="00096239" w:rsidRDefault="003F7755" w:rsidP="005A2CE8">
      <w:pPr>
        <w:pStyle w:val="a3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Flanking regions (</w:t>
      </w:r>
      <w:r>
        <w:rPr>
          <w:rFonts w:hint="eastAsia"/>
          <w:sz w:val="24"/>
          <w:szCs w:val="24"/>
        </w:rPr>
        <w:t>2</w:t>
      </w:r>
      <w:r w:rsidR="005A2CE8">
        <w:rPr>
          <w:sz w:val="24"/>
          <w:szCs w:val="24"/>
        </w:rPr>
        <w:t xml:space="preserve"> week)</w:t>
      </w:r>
    </w:p>
    <w:p w14:paraId="15B0ACAA" w14:textId="77777777" w:rsidR="00D94DD8" w:rsidRPr="0081211D" w:rsidRDefault="00D94DD8" w:rsidP="00D94DD8">
      <w:pPr>
        <w:jc w:val="both"/>
        <w:rPr>
          <w:sz w:val="24"/>
          <w:szCs w:val="24"/>
        </w:rPr>
      </w:pPr>
    </w:p>
    <w:p w14:paraId="35DCC0D6" w14:textId="77777777" w:rsidR="00D94DD8" w:rsidRPr="0081211D" w:rsidRDefault="00D94DD8" w:rsidP="00D94DD8">
      <w:pPr>
        <w:jc w:val="both"/>
        <w:rPr>
          <w:b/>
          <w:sz w:val="24"/>
          <w:szCs w:val="24"/>
        </w:rPr>
      </w:pPr>
      <w:r w:rsidRPr="0081211D">
        <w:rPr>
          <w:b/>
          <w:sz w:val="24"/>
          <w:szCs w:val="24"/>
        </w:rPr>
        <w:t>Literature review</w:t>
      </w:r>
      <w:r w:rsidR="0081211D" w:rsidRPr="0081211D">
        <w:rPr>
          <w:rFonts w:hint="eastAsia"/>
          <w:b/>
          <w:sz w:val="24"/>
          <w:szCs w:val="24"/>
        </w:rPr>
        <w:t>s in written format</w:t>
      </w:r>
      <w:r w:rsidRPr="0081211D">
        <w:rPr>
          <w:b/>
          <w:sz w:val="24"/>
          <w:szCs w:val="24"/>
        </w:rPr>
        <w:t>:</w:t>
      </w:r>
    </w:p>
    <w:p w14:paraId="70DEABBA" w14:textId="1ED1E765" w:rsidR="0081211D" w:rsidRPr="005A2CE8" w:rsidRDefault="00D94DD8" w:rsidP="0081211D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1211D">
        <w:rPr>
          <w:sz w:val="24"/>
          <w:szCs w:val="24"/>
        </w:rPr>
        <w:t>SNP search: What methods have been utilized in</w:t>
      </w:r>
      <w:r w:rsidR="0081211D">
        <w:rPr>
          <w:rFonts w:hint="eastAsia"/>
          <w:sz w:val="24"/>
          <w:szCs w:val="24"/>
        </w:rPr>
        <w:t xml:space="preserve"> the</w:t>
      </w:r>
      <w:r w:rsidRPr="0081211D">
        <w:rPr>
          <w:sz w:val="24"/>
          <w:szCs w:val="24"/>
        </w:rPr>
        <w:t xml:space="preserve"> 3K Genome database? Does the default filter setting have an impact on identi</w:t>
      </w:r>
      <w:r w:rsidR="0081211D" w:rsidRPr="0081211D">
        <w:rPr>
          <w:sz w:val="24"/>
          <w:szCs w:val="24"/>
        </w:rPr>
        <w:t>fying potentially important SNP</w:t>
      </w:r>
      <w:r w:rsidR="0081211D" w:rsidRPr="0081211D">
        <w:rPr>
          <w:rFonts w:hint="eastAsia"/>
          <w:sz w:val="24"/>
          <w:szCs w:val="24"/>
        </w:rPr>
        <w:t>s in miRNAs, as they are non-</w:t>
      </w:r>
      <w:proofErr w:type="gramStart"/>
      <w:r w:rsidR="0081211D" w:rsidRPr="0081211D">
        <w:rPr>
          <w:rFonts w:hint="eastAsia"/>
          <w:sz w:val="24"/>
          <w:szCs w:val="24"/>
        </w:rPr>
        <w:t>coding.</w:t>
      </w:r>
      <w:proofErr w:type="gramEnd"/>
      <w:r w:rsidR="0081211D" w:rsidRPr="0081211D">
        <w:rPr>
          <w:rFonts w:hint="eastAsia"/>
          <w:sz w:val="24"/>
          <w:szCs w:val="24"/>
        </w:rPr>
        <w:t xml:space="preserve"> </w:t>
      </w:r>
      <w:r w:rsidR="003F7755">
        <w:rPr>
          <w:rFonts w:hint="eastAsia"/>
          <w:sz w:val="24"/>
          <w:szCs w:val="24"/>
        </w:rPr>
        <w:t xml:space="preserve">(3 weeks, </w:t>
      </w:r>
      <w:r w:rsidR="003F7755" w:rsidRPr="003F7755">
        <w:rPr>
          <w:rFonts w:hint="eastAsia"/>
          <w:color w:val="FF0000"/>
          <w:sz w:val="24"/>
          <w:szCs w:val="24"/>
        </w:rPr>
        <w:t>deadline: 2015/6/24</w:t>
      </w:r>
      <w:r w:rsidR="003F7755">
        <w:rPr>
          <w:rFonts w:hint="eastAsia"/>
          <w:sz w:val="24"/>
          <w:szCs w:val="24"/>
        </w:rPr>
        <w:t>)</w:t>
      </w:r>
    </w:p>
    <w:p w14:paraId="296F048B" w14:textId="77777777" w:rsidR="005A2CE8" w:rsidRPr="005A2CE8" w:rsidRDefault="005A2CE8" w:rsidP="005A2CE8">
      <w:pPr>
        <w:pStyle w:val="a3"/>
        <w:numPr>
          <w:ilvl w:val="1"/>
          <w:numId w:val="3"/>
        </w:numPr>
        <w:jc w:val="both"/>
        <w:rPr>
          <w:i/>
          <w:sz w:val="24"/>
          <w:szCs w:val="24"/>
          <w:lang w:val="en-US"/>
        </w:rPr>
      </w:pPr>
      <w:r w:rsidRPr="005A2CE8">
        <w:rPr>
          <w:i/>
          <w:sz w:val="24"/>
          <w:szCs w:val="24"/>
          <w:lang w:val="en-US"/>
        </w:rPr>
        <w:t xml:space="preserve">Genotype and SNP calling from next-generation sequencing data </w:t>
      </w:r>
      <w:r>
        <w:rPr>
          <w:i/>
          <w:sz w:val="24"/>
          <w:szCs w:val="24"/>
          <w:lang w:val="en-US"/>
        </w:rPr>
        <w:t>(Nature reviews)</w:t>
      </w:r>
    </w:p>
    <w:p w14:paraId="230E19A5" w14:textId="77777777" w:rsidR="005A2CE8" w:rsidRPr="005A2CE8" w:rsidRDefault="005A2CE8" w:rsidP="005A2CE8">
      <w:pPr>
        <w:pStyle w:val="a3"/>
        <w:numPr>
          <w:ilvl w:val="1"/>
          <w:numId w:val="3"/>
        </w:numPr>
        <w:jc w:val="both"/>
        <w:rPr>
          <w:i/>
          <w:sz w:val="24"/>
          <w:szCs w:val="24"/>
          <w:lang w:val="en-US"/>
        </w:rPr>
      </w:pPr>
      <w:r w:rsidRPr="005A2CE8">
        <w:rPr>
          <w:i/>
          <w:sz w:val="24"/>
          <w:szCs w:val="24"/>
          <w:lang w:val="en-US"/>
        </w:rPr>
        <w:t xml:space="preserve">SNP Genotyping: Technologies and Biomedical Applications (Annual Reviews) </w:t>
      </w:r>
    </w:p>
    <w:p w14:paraId="6EFA9DEA" w14:textId="77777777" w:rsidR="005A2CE8" w:rsidRPr="005A2CE8" w:rsidRDefault="005A2CE8" w:rsidP="005A2CE8">
      <w:pPr>
        <w:pStyle w:val="a3"/>
        <w:numPr>
          <w:ilvl w:val="1"/>
          <w:numId w:val="3"/>
        </w:numPr>
        <w:jc w:val="both"/>
        <w:rPr>
          <w:i/>
          <w:sz w:val="24"/>
          <w:szCs w:val="24"/>
          <w:lang w:val="en-US"/>
        </w:rPr>
      </w:pPr>
      <w:r w:rsidRPr="005A2CE8">
        <w:rPr>
          <w:bCs/>
          <w:i/>
          <w:sz w:val="24"/>
          <w:szCs w:val="24"/>
          <w:lang w:val="en-US"/>
        </w:rPr>
        <w:t xml:space="preserve">SNP-Seek database of SNPs derived from 3000 rice genomes </w:t>
      </w:r>
    </w:p>
    <w:p w14:paraId="1F890515" w14:textId="77777777" w:rsidR="005A2CE8" w:rsidRPr="005A2CE8" w:rsidRDefault="005A2CE8" w:rsidP="005A2CE8">
      <w:pPr>
        <w:pStyle w:val="a3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literature reviews</w:t>
      </w:r>
    </w:p>
    <w:p w14:paraId="6694BFD5" w14:textId="1A13B75F" w:rsidR="0081211D" w:rsidRPr="00A816CF" w:rsidRDefault="0081211D" w:rsidP="0081211D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1211D">
        <w:rPr>
          <w:rFonts w:hint="eastAsia"/>
          <w:sz w:val="24"/>
          <w:szCs w:val="24"/>
        </w:rPr>
        <w:t xml:space="preserve">MiRNA genes: Biogenesis, regulatory mode and interactions with targets. </w:t>
      </w:r>
      <w:r w:rsidR="003F7755">
        <w:rPr>
          <w:sz w:val="24"/>
          <w:szCs w:val="24"/>
          <w:lang w:val="en-US"/>
        </w:rPr>
        <w:t xml:space="preserve">(3weeks, </w:t>
      </w:r>
      <w:r w:rsidR="003F7755" w:rsidRPr="003F7755">
        <w:rPr>
          <w:color w:val="FF0000"/>
          <w:sz w:val="24"/>
          <w:szCs w:val="24"/>
          <w:lang w:val="en-US"/>
        </w:rPr>
        <w:t>deadline: 2015/7/1</w:t>
      </w:r>
      <w:r w:rsidR="003F7755">
        <w:rPr>
          <w:sz w:val="24"/>
          <w:szCs w:val="24"/>
          <w:lang w:val="en-US"/>
        </w:rPr>
        <w:t>)</w:t>
      </w:r>
    </w:p>
    <w:p w14:paraId="0BB841FA" w14:textId="77777777" w:rsidR="00A816CF" w:rsidRPr="00A816CF" w:rsidRDefault="00A816CF" w:rsidP="00A816CF">
      <w:pPr>
        <w:pStyle w:val="a3"/>
        <w:numPr>
          <w:ilvl w:val="1"/>
          <w:numId w:val="3"/>
        </w:numPr>
        <w:jc w:val="both"/>
        <w:rPr>
          <w:i/>
          <w:sz w:val="24"/>
          <w:szCs w:val="24"/>
          <w:lang w:val="en-US"/>
        </w:rPr>
      </w:pPr>
      <w:r w:rsidRPr="00A816CF">
        <w:rPr>
          <w:i/>
          <w:sz w:val="24"/>
          <w:szCs w:val="24"/>
          <w:lang w:val="en-US"/>
        </w:rPr>
        <w:t xml:space="preserve">Biogenesis, Turnover, and Mode of Action of Plant MicroRNAs </w:t>
      </w:r>
    </w:p>
    <w:p w14:paraId="165FD6C4" w14:textId="34A61164" w:rsidR="00A816CF" w:rsidRPr="00A816CF" w:rsidRDefault="00A816CF" w:rsidP="00A816CF">
      <w:pPr>
        <w:pStyle w:val="a3"/>
        <w:numPr>
          <w:ilvl w:val="1"/>
          <w:numId w:val="3"/>
        </w:numPr>
        <w:jc w:val="both"/>
        <w:rPr>
          <w:i/>
          <w:sz w:val="24"/>
          <w:szCs w:val="24"/>
          <w:lang w:val="en-US"/>
        </w:rPr>
      </w:pPr>
      <w:r w:rsidRPr="00A816CF">
        <w:rPr>
          <w:bCs/>
          <w:i/>
          <w:sz w:val="24"/>
          <w:szCs w:val="24"/>
          <w:lang w:val="en-US"/>
        </w:rPr>
        <w:t xml:space="preserve">Effects of genetic variations on microRNA: target interactions </w:t>
      </w:r>
    </w:p>
    <w:p w14:paraId="31B9D2EC" w14:textId="7804FD2F" w:rsidR="00A816CF" w:rsidRPr="00A816CF" w:rsidRDefault="00A816CF" w:rsidP="00A816CF">
      <w:pPr>
        <w:pStyle w:val="a3"/>
        <w:numPr>
          <w:ilvl w:val="1"/>
          <w:numId w:val="3"/>
        </w:numPr>
        <w:jc w:val="both"/>
        <w:rPr>
          <w:i/>
          <w:sz w:val="24"/>
          <w:szCs w:val="24"/>
          <w:lang w:val="en-US"/>
        </w:rPr>
      </w:pPr>
      <w:r w:rsidRPr="00A816CF">
        <w:rPr>
          <w:i/>
          <w:sz w:val="24"/>
          <w:szCs w:val="24"/>
          <w:lang w:val="en-US"/>
        </w:rPr>
        <w:t xml:space="preserve">MicroRNAs and Their Regulatory Roles in Plants </w:t>
      </w:r>
    </w:p>
    <w:p w14:paraId="739039F9" w14:textId="77777777" w:rsidR="00C67823" w:rsidRPr="0081211D" w:rsidRDefault="00C67823" w:rsidP="00C67823">
      <w:pPr>
        <w:jc w:val="both"/>
        <w:rPr>
          <w:sz w:val="24"/>
          <w:szCs w:val="24"/>
        </w:rPr>
      </w:pPr>
    </w:p>
    <w:sectPr w:rsidR="00C67823" w:rsidRPr="0081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CB3"/>
    <w:multiLevelType w:val="hybridMultilevel"/>
    <w:tmpl w:val="FF748D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E2439"/>
    <w:multiLevelType w:val="hybridMultilevel"/>
    <w:tmpl w:val="22C66B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A569D"/>
    <w:multiLevelType w:val="hybridMultilevel"/>
    <w:tmpl w:val="ED58FF60"/>
    <w:lvl w:ilvl="0" w:tplc="AE1E5F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FA"/>
    <w:rsid w:val="00096239"/>
    <w:rsid w:val="0021250D"/>
    <w:rsid w:val="003A009E"/>
    <w:rsid w:val="003F7755"/>
    <w:rsid w:val="005815FA"/>
    <w:rsid w:val="005A2CE8"/>
    <w:rsid w:val="005D20C9"/>
    <w:rsid w:val="006A245F"/>
    <w:rsid w:val="0074238D"/>
    <w:rsid w:val="007B30C9"/>
    <w:rsid w:val="0081211D"/>
    <w:rsid w:val="008E079F"/>
    <w:rsid w:val="00A816CF"/>
    <w:rsid w:val="00B07BAD"/>
    <w:rsid w:val="00BF51BE"/>
    <w:rsid w:val="00C67823"/>
    <w:rsid w:val="00C91A75"/>
    <w:rsid w:val="00D6774E"/>
    <w:rsid w:val="00D94DD8"/>
    <w:rsid w:val="00E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D8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5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15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5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15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pss.udel.edu/dbs/index.php?SITE=rice_sRNA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Thomas Huang</cp:lastModifiedBy>
  <cp:revision>11</cp:revision>
  <dcterms:created xsi:type="dcterms:W3CDTF">2015-05-26T03:04:00Z</dcterms:created>
  <dcterms:modified xsi:type="dcterms:W3CDTF">2015-05-27T15:26:00Z</dcterms:modified>
</cp:coreProperties>
</file>