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DB5A0A" w14:textId="77777777" w:rsidR="006E6E00" w:rsidRPr="00345D36" w:rsidRDefault="00345D36" w:rsidP="00345D36">
      <w:pPr>
        <w:jc w:val="center"/>
        <w:rPr>
          <w:rFonts w:ascii="Times New Roman" w:hAnsi="Times New Roman" w:cs="Times New Roman"/>
          <w:b/>
          <w:sz w:val="32"/>
        </w:rPr>
      </w:pPr>
      <w:r w:rsidRPr="00345D36">
        <w:rPr>
          <w:rFonts w:ascii="Times New Roman" w:hAnsi="Times New Roman" w:cs="Times New Roman"/>
          <w:b/>
          <w:sz w:val="32"/>
        </w:rPr>
        <w:t>Detailed Statements of Experimental Procedures with Figures and Tables</w:t>
      </w:r>
    </w:p>
    <w:p w14:paraId="5C1A07B9" w14:textId="77777777" w:rsidR="00345D36" w:rsidRDefault="00345D36">
      <w:pPr>
        <w:rPr>
          <w:rFonts w:ascii="Times New Roman" w:hAnsi="Times New Roman" w:cs="Times New Roman"/>
        </w:rPr>
      </w:pPr>
    </w:p>
    <w:p w14:paraId="6DA73918" w14:textId="3F9358E1" w:rsidR="00345D36" w:rsidRDefault="006C1911" w:rsidP="00510DDE">
      <w:pPr>
        <w:outlineLvl w:val="0"/>
        <w:rPr>
          <w:rFonts w:ascii="Times New Roman" w:hAnsi="Times New Roman" w:cs="Times New Roman"/>
        </w:rPr>
      </w:pPr>
      <w:r>
        <w:rPr>
          <w:rFonts w:ascii="Times New Roman" w:hAnsi="Times New Roman" w:cs="Times New Roman"/>
        </w:rPr>
        <w:t>My Question</w:t>
      </w:r>
      <w:r w:rsidR="00D42E0F">
        <w:rPr>
          <w:rFonts w:ascii="Times New Roman" w:hAnsi="Times New Roman" w:cs="Times New Roman"/>
        </w:rPr>
        <w:t xml:space="preserve"> / Hypothesis</w:t>
      </w:r>
      <w:r>
        <w:rPr>
          <w:rFonts w:ascii="Times New Roman" w:hAnsi="Times New Roman" w:cs="Times New Roman"/>
        </w:rPr>
        <w:t>: why do I do this part of experiment?</w:t>
      </w:r>
    </w:p>
    <w:p w14:paraId="3011F9E1" w14:textId="14EE0770" w:rsidR="006C1911" w:rsidRDefault="006C1911">
      <w:pPr>
        <w:rPr>
          <w:rFonts w:ascii="Times New Roman" w:hAnsi="Times New Roman" w:cs="Times New Roman"/>
        </w:rPr>
      </w:pPr>
      <w:r>
        <w:rPr>
          <w:rFonts w:ascii="Times New Roman" w:hAnsi="Times New Roman" w:cs="Times New Roman"/>
        </w:rPr>
        <w:t>My Methodology: how can I accomplish this part of experiment?</w:t>
      </w:r>
    </w:p>
    <w:p w14:paraId="689AC7C0" w14:textId="3C617857" w:rsidR="006C1911" w:rsidRDefault="006C1911">
      <w:pPr>
        <w:rPr>
          <w:rFonts w:ascii="Times New Roman" w:hAnsi="Times New Roman" w:cs="Times New Roman"/>
        </w:rPr>
      </w:pPr>
      <w:r>
        <w:rPr>
          <w:rFonts w:ascii="Times New Roman" w:hAnsi="Times New Roman" w:cs="Times New Roman"/>
        </w:rPr>
        <w:t>My Expectation: what do I expect as the result of the hypothesis?</w:t>
      </w:r>
    </w:p>
    <w:p w14:paraId="0AA022BE" w14:textId="2E377A0A" w:rsidR="006C1911" w:rsidRDefault="006C1911">
      <w:pPr>
        <w:rPr>
          <w:rFonts w:ascii="Times New Roman" w:hAnsi="Times New Roman" w:cs="Times New Roman"/>
        </w:rPr>
      </w:pPr>
      <w:r>
        <w:rPr>
          <w:rFonts w:ascii="Times New Roman" w:hAnsi="Times New Roman" w:cs="Times New Roman"/>
        </w:rPr>
        <w:t>My Outcome;</w:t>
      </w:r>
    </w:p>
    <w:p w14:paraId="2151A5C8" w14:textId="7BD0782C" w:rsidR="006C1911" w:rsidRDefault="006C1911" w:rsidP="00530992">
      <w:pPr>
        <w:rPr>
          <w:rFonts w:ascii="Times New Roman" w:hAnsi="Times New Roman" w:cs="Times New Roman"/>
        </w:rPr>
      </w:pPr>
      <w:r>
        <w:rPr>
          <w:rFonts w:ascii="Times New Roman" w:hAnsi="Times New Roman" w:cs="Times New Roman"/>
        </w:rPr>
        <w:t>My Discovery: what fits into my expectation or paradox to the known facts? how can this be explained?</w:t>
      </w:r>
    </w:p>
    <w:p w14:paraId="59ABD4DD" w14:textId="77777777" w:rsidR="006C1911" w:rsidRDefault="006C1911">
      <w:pPr>
        <w:rPr>
          <w:rFonts w:ascii="Times New Roman" w:hAnsi="Times New Roman" w:cs="Times New Roman"/>
        </w:rPr>
      </w:pPr>
    </w:p>
    <w:p w14:paraId="43463558" w14:textId="64E5879F" w:rsidR="00345D36" w:rsidRPr="00DC0587" w:rsidRDefault="00345D36" w:rsidP="00510DDE">
      <w:pPr>
        <w:outlineLvl w:val="0"/>
        <w:rPr>
          <w:rFonts w:ascii="Times New Roman" w:hAnsi="Times New Roman" w:cs="Times New Roman"/>
          <w:b/>
          <w:sz w:val="32"/>
        </w:rPr>
      </w:pPr>
      <w:r w:rsidRPr="00DC0587">
        <w:rPr>
          <w:rFonts w:ascii="Times New Roman" w:hAnsi="Times New Roman" w:cs="Times New Roman"/>
          <w:b/>
          <w:sz w:val="32"/>
        </w:rPr>
        <w:t xml:space="preserve">Part I. </w:t>
      </w:r>
      <w:r w:rsidR="007255C9" w:rsidRPr="00DC0587">
        <w:rPr>
          <w:rFonts w:ascii="Times New Roman" w:hAnsi="Times New Roman" w:cs="Times New Roman"/>
          <w:b/>
          <w:sz w:val="32"/>
        </w:rPr>
        <w:t>Overall SNP density of Rice miRNAs</w:t>
      </w:r>
    </w:p>
    <w:p w14:paraId="2DD16FCC" w14:textId="77777777" w:rsidR="0067511C" w:rsidRDefault="0067511C">
      <w:pPr>
        <w:rPr>
          <w:rFonts w:ascii="Times New Roman" w:hAnsi="Times New Roman" w:cs="Times New Roman"/>
        </w:rPr>
      </w:pPr>
    </w:p>
    <w:p w14:paraId="777952E6" w14:textId="24012C8B" w:rsidR="007255C9" w:rsidRDefault="0067511C">
      <w:pPr>
        <w:rPr>
          <w:rFonts w:ascii="Times New Roman" w:hAnsi="Times New Roman" w:cs="Times New Roman"/>
        </w:rPr>
      </w:pPr>
      <w:r>
        <w:rPr>
          <w:rFonts w:ascii="Times New Roman" w:hAnsi="Times New Roman" w:cs="Times New Roman"/>
        </w:rPr>
        <w:t xml:space="preserve">My </w:t>
      </w:r>
      <w:r w:rsidR="00077962">
        <w:rPr>
          <w:rFonts w:ascii="Times New Roman" w:hAnsi="Times New Roman" w:cs="Times New Roman"/>
        </w:rPr>
        <w:t>Premises</w:t>
      </w:r>
      <w:r>
        <w:rPr>
          <w:rFonts w:ascii="Times New Roman" w:hAnsi="Times New Roman" w:cs="Times New Roman"/>
        </w:rPr>
        <w:t>:</w:t>
      </w:r>
    </w:p>
    <w:p w14:paraId="4417B0E7" w14:textId="3B6AFA15" w:rsidR="00077962" w:rsidRDefault="00077962" w:rsidP="00077962">
      <w:pPr>
        <w:pStyle w:val="ListParagraph"/>
        <w:numPr>
          <w:ilvl w:val="0"/>
          <w:numId w:val="1"/>
        </w:numPr>
        <w:rPr>
          <w:rFonts w:ascii="Times New Roman" w:hAnsi="Times New Roman" w:cs="Times New Roman"/>
        </w:rPr>
      </w:pPr>
      <w:r>
        <w:rPr>
          <w:rFonts w:ascii="Times New Roman" w:hAnsi="Times New Roman" w:cs="Times New Roman"/>
        </w:rPr>
        <w:t>SNP density can reflect the selection pressure impos</w:t>
      </w:r>
      <w:r w:rsidR="00E3679B">
        <w:rPr>
          <w:rFonts w:ascii="Times New Roman" w:hAnsi="Times New Roman" w:cs="Times New Roman"/>
        </w:rPr>
        <w:t xml:space="preserve">ed on given genomic regions. The higher the pressure is; the lower </w:t>
      </w:r>
      <w:r w:rsidR="00A123A0">
        <w:rPr>
          <w:rFonts w:ascii="Times New Roman" w:hAnsi="Times New Roman" w:cs="Times New Roman"/>
        </w:rPr>
        <w:t xml:space="preserve">the </w:t>
      </w:r>
      <w:r w:rsidR="00E3679B">
        <w:rPr>
          <w:rFonts w:ascii="Times New Roman" w:hAnsi="Times New Roman" w:cs="Times New Roman"/>
        </w:rPr>
        <w:t>SNP density will be.</w:t>
      </w:r>
    </w:p>
    <w:p w14:paraId="7552DA26" w14:textId="0DA4788E" w:rsidR="00077962" w:rsidRDefault="00077962" w:rsidP="00077962">
      <w:pPr>
        <w:pStyle w:val="ListParagraph"/>
        <w:numPr>
          <w:ilvl w:val="0"/>
          <w:numId w:val="1"/>
        </w:numPr>
        <w:rPr>
          <w:rFonts w:ascii="Times New Roman" w:hAnsi="Times New Roman" w:cs="Times New Roman"/>
        </w:rPr>
      </w:pPr>
      <w:r>
        <w:rPr>
          <w:rFonts w:ascii="Times New Roman" w:hAnsi="Times New Roman" w:cs="Times New Roman"/>
        </w:rPr>
        <w:t>Conserved miRNAs, and thus are more strictly selected by evolutionary pressure</w:t>
      </w:r>
      <w:r w:rsidR="00A123A0" w:rsidRPr="00A123A0">
        <w:rPr>
          <w:rFonts w:ascii="Times New Roman" w:hAnsi="Times New Roman" w:cs="Times New Roman"/>
        </w:rPr>
        <w:t xml:space="preserve"> </w:t>
      </w:r>
      <w:r w:rsidR="00510DDE">
        <w:rPr>
          <w:rFonts w:ascii="Times New Roman" w:hAnsi="Times New Roman" w:cs="Times New Roman" w:hint="eastAsia"/>
        </w:rPr>
        <w:t xml:space="preserve">than </w:t>
      </w:r>
      <w:r w:rsidR="00A123A0">
        <w:rPr>
          <w:rFonts w:ascii="Times New Roman" w:hAnsi="Times New Roman" w:cs="Times New Roman"/>
        </w:rPr>
        <w:t>non-conserved miRNAs</w:t>
      </w:r>
      <w:r>
        <w:rPr>
          <w:rFonts w:ascii="Times New Roman" w:hAnsi="Times New Roman" w:cs="Times New Roman"/>
        </w:rPr>
        <w:t>.</w:t>
      </w:r>
    </w:p>
    <w:p w14:paraId="64EEA966" w14:textId="77777777" w:rsidR="00077962" w:rsidRDefault="00077962" w:rsidP="00077962">
      <w:pPr>
        <w:rPr>
          <w:rFonts w:ascii="Times New Roman" w:hAnsi="Times New Roman" w:cs="Times New Roman"/>
        </w:rPr>
      </w:pPr>
    </w:p>
    <w:p w14:paraId="429E66E2" w14:textId="2442AA7A" w:rsidR="00077962" w:rsidRDefault="00077962" w:rsidP="00077962">
      <w:pPr>
        <w:rPr>
          <w:rFonts w:ascii="Times New Roman" w:hAnsi="Times New Roman" w:cs="Times New Roman"/>
        </w:rPr>
      </w:pPr>
      <w:r>
        <w:rPr>
          <w:rFonts w:ascii="Times New Roman" w:hAnsi="Times New Roman" w:cs="Times New Roman"/>
        </w:rPr>
        <w:t xml:space="preserve">My </w:t>
      </w:r>
      <w:r w:rsidR="00FB4B1E">
        <w:rPr>
          <w:rFonts w:ascii="Times New Roman" w:hAnsi="Times New Roman" w:cs="Times New Roman"/>
        </w:rPr>
        <w:t>Hypothesis</w:t>
      </w:r>
      <w:r>
        <w:rPr>
          <w:rFonts w:ascii="Times New Roman" w:hAnsi="Times New Roman" w:cs="Times New Roman"/>
        </w:rPr>
        <w:t>:</w:t>
      </w:r>
    </w:p>
    <w:p w14:paraId="51DDB4EE" w14:textId="0C08E727" w:rsidR="00077962" w:rsidRDefault="00077962" w:rsidP="00077962">
      <w:pPr>
        <w:pStyle w:val="ListParagraph"/>
        <w:numPr>
          <w:ilvl w:val="0"/>
          <w:numId w:val="2"/>
        </w:numPr>
        <w:rPr>
          <w:rFonts w:ascii="Times New Roman" w:hAnsi="Times New Roman" w:cs="Times New Roman"/>
        </w:rPr>
      </w:pPr>
      <w:r>
        <w:rPr>
          <w:rFonts w:ascii="Times New Roman" w:hAnsi="Times New Roman" w:cs="Times New Roman"/>
        </w:rPr>
        <w:t xml:space="preserve">Since miRNAs are functional </w:t>
      </w:r>
      <w:r w:rsidR="00FB4B1E">
        <w:rPr>
          <w:rFonts w:ascii="Times New Roman" w:hAnsi="Times New Roman" w:cs="Times New Roman"/>
        </w:rPr>
        <w:t>genomic units</w:t>
      </w:r>
      <w:r w:rsidR="00697D50">
        <w:rPr>
          <w:rFonts w:ascii="Times New Roman" w:hAnsi="Times New Roman" w:cs="Times New Roman"/>
        </w:rPr>
        <w:t xml:space="preserve"> and master regulators</w:t>
      </w:r>
      <w:r w:rsidR="00FB4B1E">
        <w:rPr>
          <w:rFonts w:ascii="Times New Roman" w:hAnsi="Times New Roman" w:cs="Times New Roman"/>
        </w:rPr>
        <w:t xml:space="preserve">, </w:t>
      </w:r>
      <w:r w:rsidR="00697D50">
        <w:rPr>
          <w:rFonts w:ascii="Times New Roman" w:hAnsi="Times New Roman" w:cs="Times New Roman"/>
        </w:rPr>
        <w:t xml:space="preserve">their </w:t>
      </w:r>
      <w:r w:rsidR="00E3679B">
        <w:rPr>
          <w:rFonts w:ascii="Times New Roman" w:hAnsi="Times New Roman" w:cs="Times New Roman"/>
        </w:rPr>
        <w:t>SNP density may reflect different selection pressure compared with that of intergenic regions and exons</w:t>
      </w:r>
      <w:r w:rsidR="00913C49">
        <w:rPr>
          <w:rFonts w:ascii="Times New Roman" w:hAnsi="Times New Roman" w:cs="Times New Roman"/>
        </w:rPr>
        <w:t>;</w:t>
      </w:r>
    </w:p>
    <w:p w14:paraId="05EAAF79" w14:textId="127004D7" w:rsidR="00913C49" w:rsidRDefault="00055C49" w:rsidP="00077962">
      <w:pPr>
        <w:pStyle w:val="ListParagraph"/>
        <w:numPr>
          <w:ilvl w:val="0"/>
          <w:numId w:val="2"/>
        </w:numPr>
        <w:rPr>
          <w:rFonts w:ascii="Times New Roman" w:hAnsi="Times New Roman" w:cs="Times New Roman"/>
        </w:rPr>
      </w:pPr>
      <w:r>
        <w:rPr>
          <w:rFonts w:ascii="Times New Roman" w:hAnsi="Times New Roman" w:cs="Times New Roman"/>
        </w:rPr>
        <w:t xml:space="preserve">There should be higher selection pressure on conserved miRNAs, therefore </w:t>
      </w:r>
      <w:r w:rsidR="00913C49">
        <w:rPr>
          <w:rFonts w:ascii="Times New Roman" w:hAnsi="Times New Roman" w:cs="Times New Roman"/>
        </w:rPr>
        <w:t xml:space="preserve">SNP density on conserved miRNAs </w:t>
      </w:r>
      <w:r>
        <w:rPr>
          <w:rFonts w:ascii="Times New Roman" w:hAnsi="Times New Roman" w:cs="Times New Roman"/>
        </w:rPr>
        <w:t>should be</w:t>
      </w:r>
      <w:r w:rsidR="00913C49">
        <w:rPr>
          <w:rFonts w:ascii="Times New Roman" w:hAnsi="Times New Roman" w:cs="Times New Roman"/>
        </w:rPr>
        <w:t xml:space="preserve"> lower than non-conserved miRNAs</w:t>
      </w:r>
      <w:r>
        <w:rPr>
          <w:rFonts w:ascii="Times New Roman" w:hAnsi="Times New Roman" w:cs="Times New Roman"/>
        </w:rPr>
        <w:t>.</w:t>
      </w:r>
    </w:p>
    <w:p w14:paraId="01C4433E" w14:textId="77777777" w:rsidR="00913C49" w:rsidRDefault="00913C49" w:rsidP="00913C49">
      <w:pPr>
        <w:rPr>
          <w:rFonts w:ascii="Times New Roman" w:hAnsi="Times New Roman" w:cs="Times New Roman"/>
        </w:rPr>
      </w:pPr>
    </w:p>
    <w:p w14:paraId="4AC3BC51" w14:textId="227B6425" w:rsidR="00913C49" w:rsidRDefault="00913C49" w:rsidP="00913C49">
      <w:pPr>
        <w:rPr>
          <w:rFonts w:ascii="Times New Roman" w:hAnsi="Times New Roman" w:cs="Times New Roman"/>
        </w:rPr>
      </w:pPr>
      <w:r>
        <w:rPr>
          <w:rFonts w:ascii="Times New Roman" w:hAnsi="Times New Roman" w:cs="Times New Roman"/>
        </w:rPr>
        <w:t>My Methodology:</w:t>
      </w:r>
    </w:p>
    <w:p w14:paraId="521C4B23" w14:textId="2D3D3334" w:rsidR="00913C49" w:rsidRDefault="00913C49" w:rsidP="00913C49">
      <w:pPr>
        <w:pStyle w:val="ListParagraph"/>
        <w:numPr>
          <w:ilvl w:val="0"/>
          <w:numId w:val="3"/>
        </w:numPr>
        <w:rPr>
          <w:rFonts w:ascii="Times New Roman" w:hAnsi="Times New Roman" w:cs="Times New Roman"/>
        </w:rPr>
      </w:pPr>
      <w:r>
        <w:rPr>
          <w:rFonts w:ascii="Times New Roman" w:hAnsi="Times New Roman" w:cs="Times New Roman"/>
        </w:rPr>
        <w:t xml:space="preserve">First, I </w:t>
      </w:r>
      <w:r w:rsidR="00055C49">
        <w:rPr>
          <w:rFonts w:ascii="Times New Roman" w:hAnsi="Times New Roman" w:cs="Times New Roman"/>
        </w:rPr>
        <w:t xml:space="preserve">obtained </w:t>
      </w:r>
      <w:r>
        <w:rPr>
          <w:rFonts w:ascii="Times New Roman" w:hAnsi="Times New Roman" w:cs="Times New Roman"/>
        </w:rPr>
        <w:t xml:space="preserve">all the SNPs </w:t>
      </w:r>
      <w:r w:rsidR="00055C49">
        <w:rPr>
          <w:rFonts w:ascii="Times New Roman" w:hAnsi="Times New Roman" w:cs="Times New Roman"/>
        </w:rPr>
        <w:t xml:space="preserve">database </w:t>
      </w:r>
      <w:r>
        <w:rPr>
          <w:rFonts w:ascii="Times New Roman" w:hAnsi="Times New Roman" w:cs="Times New Roman"/>
        </w:rPr>
        <w:t xml:space="preserve">from the 3,000 Rice Genome Project </w:t>
      </w:r>
      <w:r w:rsidR="00055C49">
        <w:rPr>
          <w:rFonts w:ascii="Times New Roman" w:hAnsi="Times New Roman" w:cs="Times New Roman"/>
        </w:rPr>
        <w:t xml:space="preserve">for </w:t>
      </w:r>
      <w:r>
        <w:rPr>
          <w:rFonts w:ascii="Times New Roman" w:hAnsi="Times New Roman" w:cs="Times New Roman"/>
        </w:rPr>
        <w:t xml:space="preserve">all pre-miRNAs, and randomly chosen intergenic regions </w:t>
      </w:r>
      <w:r w:rsidR="00055C49">
        <w:rPr>
          <w:rFonts w:ascii="Times New Roman" w:hAnsi="Times New Roman" w:cs="Times New Roman"/>
        </w:rPr>
        <w:t>and</w:t>
      </w:r>
      <w:r>
        <w:rPr>
          <w:rFonts w:ascii="Times New Roman" w:hAnsi="Times New Roman" w:cs="Times New Roman"/>
        </w:rPr>
        <w:t xml:space="preserve"> exons;</w:t>
      </w:r>
    </w:p>
    <w:p w14:paraId="137CD431" w14:textId="10E56393" w:rsidR="00913C49" w:rsidRDefault="002C777F" w:rsidP="00913C49">
      <w:pPr>
        <w:pStyle w:val="ListParagraph"/>
        <w:numPr>
          <w:ilvl w:val="0"/>
          <w:numId w:val="3"/>
        </w:numPr>
        <w:rPr>
          <w:rFonts w:ascii="Times New Roman" w:hAnsi="Times New Roman" w:cs="Times New Roman"/>
        </w:rPr>
      </w:pPr>
      <w:r>
        <w:rPr>
          <w:rFonts w:ascii="Times New Roman" w:hAnsi="Times New Roman" w:cs="Times New Roman"/>
        </w:rPr>
        <w:t>Then</w:t>
      </w:r>
      <w:r w:rsidR="00913C49">
        <w:rPr>
          <w:rFonts w:ascii="Times New Roman" w:hAnsi="Times New Roman" w:cs="Times New Roman"/>
        </w:rPr>
        <w:t xml:space="preserve"> the SNP density</w:t>
      </w:r>
      <w:r w:rsidR="00510DDE">
        <w:rPr>
          <w:rFonts w:ascii="Times New Roman" w:hAnsi="Times New Roman" w:cs="Times New Roman"/>
        </w:rPr>
        <w:t xml:space="preserve"> </w:t>
      </w:r>
      <w:r w:rsidR="00913C49">
        <w:rPr>
          <w:rFonts w:ascii="Times New Roman" w:hAnsi="Times New Roman" w:cs="Times New Roman"/>
        </w:rPr>
        <w:t>of conserved and non-conserved miRNAs</w:t>
      </w:r>
      <w:r>
        <w:rPr>
          <w:rFonts w:ascii="Times New Roman" w:hAnsi="Times New Roman" w:cs="Times New Roman"/>
        </w:rPr>
        <w:t xml:space="preserve"> </w:t>
      </w:r>
      <w:r>
        <w:rPr>
          <w:rFonts w:ascii="Times New Roman" w:hAnsi="Times New Roman" w:cs="Times New Roman" w:hint="eastAsia"/>
        </w:rPr>
        <w:t>w</w:t>
      </w:r>
      <w:r>
        <w:rPr>
          <w:rFonts w:ascii="Times New Roman" w:hAnsi="Times New Roman" w:cs="Times New Roman"/>
        </w:rPr>
        <w:t>ere compared</w:t>
      </w:r>
      <w:r w:rsidR="00913C49">
        <w:rPr>
          <w:rFonts w:ascii="Times New Roman" w:hAnsi="Times New Roman" w:cs="Times New Roman"/>
        </w:rPr>
        <w:t>;</w:t>
      </w:r>
    </w:p>
    <w:p w14:paraId="0D5F7EC5" w14:textId="7DA05A1E" w:rsidR="00913C49" w:rsidRDefault="002C777F" w:rsidP="00913C49">
      <w:pPr>
        <w:pStyle w:val="ListParagraph"/>
        <w:numPr>
          <w:ilvl w:val="0"/>
          <w:numId w:val="3"/>
        </w:numPr>
        <w:rPr>
          <w:rFonts w:ascii="Times New Roman" w:hAnsi="Times New Roman" w:cs="Times New Roman"/>
        </w:rPr>
      </w:pPr>
      <w:r>
        <w:rPr>
          <w:rFonts w:ascii="Times New Roman" w:hAnsi="Times New Roman" w:cs="Times New Roman"/>
        </w:rPr>
        <w:t>Lastly,</w:t>
      </w:r>
      <w:r w:rsidR="00913C49">
        <w:rPr>
          <w:rFonts w:ascii="Times New Roman" w:hAnsi="Times New Roman" w:cs="Times New Roman"/>
        </w:rPr>
        <w:t xml:space="preserve"> the SNP density of pre-miRNAs, intergenic regions and exons</w:t>
      </w:r>
      <w:r>
        <w:rPr>
          <w:rFonts w:ascii="Times New Roman" w:hAnsi="Times New Roman" w:cs="Times New Roman"/>
        </w:rPr>
        <w:t xml:space="preserve"> were compared</w:t>
      </w:r>
      <w:r w:rsidR="00913C49">
        <w:rPr>
          <w:rFonts w:ascii="Times New Roman" w:hAnsi="Times New Roman" w:cs="Times New Roman"/>
        </w:rPr>
        <w:t>.</w:t>
      </w:r>
    </w:p>
    <w:p w14:paraId="3F767F32" w14:textId="77777777" w:rsidR="00913C49" w:rsidRDefault="00913C49" w:rsidP="00913C49">
      <w:pPr>
        <w:rPr>
          <w:rFonts w:ascii="Times New Roman" w:hAnsi="Times New Roman" w:cs="Times New Roman"/>
        </w:rPr>
      </w:pPr>
    </w:p>
    <w:p w14:paraId="5C7A4066" w14:textId="3E28A2F1" w:rsidR="002C3C5A" w:rsidRDefault="002C3C5A" w:rsidP="00913C49">
      <w:pPr>
        <w:rPr>
          <w:rFonts w:ascii="Times New Roman" w:hAnsi="Times New Roman" w:cs="Times New Roman"/>
        </w:rPr>
      </w:pPr>
      <w:r>
        <w:rPr>
          <w:rFonts w:ascii="Times New Roman" w:hAnsi="Times New Roman" w:cs="Times New Roman"/>
        </w:rPr>
        <w:t>My Expectation:</w:t>
      </w:r>
    </w:p>
    <w:p w14:paraId="59055F5F" w14:textId="0BAE2078" w:rsidR="002C3C5A" w:rsidRDefault="002C3C5A" w:rsidP="002C3C5A">
      <w:pPr>
        <w:pStyle w:val="ListParagraph"/>
        <w:numPr>
          <w:ilvl w:val="0"/>
          <w:numId w:val="5"/>
        </w:numPr>
        <w:rPr>
          <w:rFonts w:ascii="Times New Roman" w:hAnsi="Times New Roman" w:cs="Times New Roman"/>
        </w:rPr>
      </w:pPr>
      <w:r>
        <w:rPr>
          <w:rFonts w:ascii="Times New Roman" w:hAnsi="Times New Roman" w:cs="Times New Roman"/>
        </w:rPr>
        <w:t xml:space="preserve">SNP density of conserved miRNAs </w:t>
      </w:r>
      <w:r w:rsidR="00387A67">
        <w:rPr>
          <w:rFonts w:ascii="Times New Roman" w:hAnsi="Times New Roman" w:cs="Times New Roman"/>
        </w:rPr>
        <w:t>should be</w:t>
      </w:r>
      <w:r>
        <w:rPr>
          <w:rFonts w:ascii="Times New Roman" w:hAnsi="Times New Roman" w:cs="Times New Roman"/>
        </w:rPr>
        <w:t xml:space="preserve"> lower than that of non-conserved miRNAs;</w:t>
      </w:r>
    </w:p>
    <w:p w14:paraId="52B957BC" w14:textId="2B82339A" w:rsidR="002C3C5A" w:rsidRDefault="002C3C5A" w:rsidP="00510DDE">
      <w:pPr>
        <w:pStyle w:val="ListParagraph"/>
        <w:numPr>
          <w:ilvl w:val="0"/>
          <w:numId w:val="5"/>
        </w:numPr>
        <w:rPr>
          <w:rFonts w:ascii="Times New Roman" w:hAnsi="Times New Roman" w:cs="Times New Roman"/>
        </w:rPr>
      </w:pPr>
      <w:r w:rsidRPr="00387A67">
        <w:rPr>
          <w:rFonts w:ascii="Times New Roman" w:hAnsi="Times New Roman" w:cs="Times New Roman"/>
        </w:rPr>
        <w:t>Compared with intergenic regions, SNP density in pre-miRNAs</w:t>
      </w:r>
      <w:r w:rsidR="00510DDE">
        <w:rPr>
          <w:rFonts w:ascii="Times New Roman" w:hAnsi="Times New Roman" w:cs="Times New Roman"/>
        </w:rPr>
        <w:t xml:space="preserve"> and exon regions</w:t>
      </w:r>
      <w:r w:rsidRPr="00387A67">
        <w:rPr>
          <w:rFonts w:ascii="Times New Roman" w:hAnsi="Times New Roman" w:cs="Times New Roman"/>
        </w:rPr>
        <w:t xml:space="preserve"> </w:t>
      </w:r>
      <w:r w:rsidR="00387A67" w:rsidRPr="00387A67">
        <w:rPr>
          <w:rFonts w:ascii="Times New Roman" w:hAnsi="Times New Roman" w:cs="Times New Roman"/>
        </w:rPr>
        <w:t xml:space="preserve">should be </w:t>
      </w:r>
      <w:r w:rsidRPr="00387A67">
        <w:rPr>
          <w:rFonts w:ascii="Times New Roman" w:hAnsi="Times New Roman" w:cs="Times New Roman"/>
        </w:rPr>
        <w:t>lower.</w:t>
      </w:r>
      <w:r w:rsidR="00510DDE">
        <w:rPr>
          <w:rFonts w:ascii="Times New Roman" w:hAnsi="Times New Roman" w:cs="Times New Roman"/>
        </w:rPr>
        <w:t xml:space="preserve"> But </w:t>
      </w:r>
      <w:r w:rsidR="008967C7">
        <w:rPr>
          <w:rFonts w:ascii="Times New Roman" w:hAnsi="Times New Roman" w:cs="Times New Roman"/>
        </w:rPr>
        <w:t>when comparing SNP density in pre-miRNAs with that of exon regions, the results would be unpredictable.</w:t>
      </w:r>
    </w:p>
    <w:p w14:paraId="0D42963F" w14:textId="77777777" w:rsidR="00947E38" w:rsidRDefault="00947E38" w:rsidP="00947E38">
      <w:pPr>
        <w:rPr>
          <w:rFonts w:ascii="Times New Roman" w:hAnsi="Times New Roman" w:cs="Times New Roman"/>
        </w:rPr>
      </w:pPr>
    </w:p>
    <w:p w14:paraId="5C4E4CD1" w14:textId="77777777" w:rsidR="00DC0587" w:rsidRDefault="00DC0587" w:rsidP="00947E38">
      <w:pPr>
        <w:rPr>
          <w:rFonts w:ascii="Times New Roman" w:hAnsi="Times New Roman" w:cs="Times New Roman"/>
        </w:rPr>
      </w:pPr>
    </w:p>
    <w:p w14:paraId="5E6ED752" w14:textId="409CD96F" w:rsidR="00947E38" w:rsidRPr="00DC0587" w:rsidRDefault="00947E38" w:rsidP="00947E38">
      <w:pPr>
        <w:rPr>
          <w:rFonts w:ascii="Times New Roman" w:hAnsi="Times New Roman" w:cs="Times New Roman"/>
          <w:b/>
          <w:i/>
          <w:sz w:val="28"/>
        </w:rPr>
      </w:pPr>
      <w:r w:rsidRPr="00DC0587">
        <w:rPr>
          <w:rFonts w:ascii="Times New Roman" w:hAnsi="Times New Roman" w:cs="Times New Roman"/>
          <w:b/>
          <w:i/>
          <w:sz w:val="32"/>
        </w:rPr>
        <w:t>Results and Explanation</w:t>
      </w:r>
      <w:r w:rsidR="00DC0587" w:rsidRPr="00DC0587">
        <w:rPr>
          <w:rFonts w:ascii="Times New Roman" w:hAnsi="Times New Roman" w:cs="Times New Roman"/>
          <w:b/>
          <w:i/>
          <w:sz w:val="32"/>
        </w:rPr>
        <w:t>s</w:t>
      </w:r>
    </w:p>
    <w:p w14:paraId="56BABA87" w14:textId="102B73D9" w:rsidR="0067511C" w:rsidRDefault="005B24C6" w:rsidP="006B7C3C">
      <w:pPr>
        <w:ind w:left="720"/>
        <w:jc w:val="center"/>
        <w:rPr>
          <w:rFonts w:ascii="Times New Roman" w:hAnsi="Times New Roman" w:cs="Times New Roman"/>
        </w:rPr>
      </w:pPr>
      <w:r>
        <w:rPr>
          <w:rFonts w:ascii="Times New Roman" w:hAnsi="Times New Roman" w:cs="Times New Roman"/>
          <w:noProof/>
        </w:rPr>
        <w:lastRenderedPageBreak/>
        <w:drawing>
          <wp:inline distT="0" distB="0" distL="0" distR="0" wp14:anchorId="62E9228D" wp14:editId="61A4F3D7">
            <wp:extent cx="5269865" cy="3954145"/>
            <wp:effectExtent l="0" t="0" r="0" b="8255"/>
            <wp:docPr id="5" name="Picture 5" descr="../../GitHub/File-transfer/PaperWriting/Data_organization/Paper_Figures_AND_tables/data_finalversion/SNP_Density_pre-mi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File-transfer/PaperWriting/Data_organization/Paper_Figures_AND_tables/data_finalversion/SNP_Density_pre-miRNA.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9865" cy="3954145"/>
                    </a:xfrm>
                    <a:prstGeom prst="rect">
                      <a:avLst/>
                    </a:prstGeom>
                    <a:noFill/>
                    <a:ln>
                      <a:noFill/>
                    </a:ln>
                  </pic:spPr>
                </pic:pic>
              </a:graphicData>
            </a:graphic>
          </wp:inline>
        </w:drawing>
      </w:r>
    </w:p>
    <w:p w14:paraId="4E4AA879" w14:textId="316D409E" w:rsidR="005B5939" w:rsidRPr="00BC1F7D" w:rsidRDefault="00C167BD" w:rsidP="005B5939">
      <w:pPr>
        <w:jc w:val="center"/>
        <w:rPr>
          <w:rFonts w:ascii="Times New Roman" w:hAnsi="Times New Roman" w:cs="Times New Roman"/>
          <w:b/>
        </w:rPr>
      </w:pPr>
      <w:r w:rsidRPr="00BC1F7D">
        <w:rPr>
          <w:rFonts w:ascii="Times New Roman" w:hAnsi="Times New Roman" w:cs="Times New Roman"/>
          <w:b/>
        </w:rPr>
        <w:t>Fig 1. miRNA SNP dens</w:t>
      </w:r>
      <w:r w:rsidR="00D17007" w:rsidRPr="00BC1F7D">
        <w:rPr>
          <w:rFonts w:ascii="Times New Roman" w:hAnsi="Times New Roman" w:cs="Times New Roman"/>
          <w:b/>
        </w:rPr>
        <w:t>ity distribution of pre-miRNAs, both conserved miRNAs (in red color) and non-conserved miRNAs (blue color)</w:t>
      </w:r>
      <w:r w:rsidR="004532F3" w:rsidRPr="00BC1F7D">
        <w:rPr>
          <w:rFonts w:ascii="Times New Roman" w:hAnsi="Times New Roman" w:cs="Times New Roman"/>
          <w:b/>
        </w:rPr>
        <w:t>.</w:t>
      </w:r>
    </w:p>
    <w:p w14:paraId="54649321" w14:textId="6920DB36" w:rsidR="004532F3" w:rsidRPr="00BC1F7D" w:rsidRDefault="004532F3" w:rsidP="00260CAB">
      <w:pPr>
        <w:rPr>
          <w:rFonts w:ascii="Times New Roman" w:hAnsi="Times New Roman" w:cs="Times New Roman"/>
        </w:rPr>
      </w:pPr>
      <w:r w:rsidRPr="00BC1F7D">
        <w:rPr>
          <w:rFonts w:ascii="Times New Roman" w:hAnsi="Times New Roman" w:cs="Times New Roman"/>
        </w:rPr>
        <w:t>SNP density</w:t>
      </w:r>
      <w:r w:rsidR="00077D4A" w:rsidRPr="00BC1F7D">
        <w:rPr>
          <w:rFonts w:ascii="Times New Roman" w:hAnsi="Times New Roman" w:cs="Times New Roman"/>
        </w:rPr>
        <w:t xml:space="preserve"> of a miRNA</w:t>
      </w:r>
      <w:r w:rsidRPr="00BC1F7D">
        <w:rPr>
          <w:rFonts w:ascii="Times New Roman" w:hAnsi="Times New Roman" w:cs="Times New Roman"/>
        </w:rPr>
        <w:t xml:space="preserve"> is the </w:t>
      </w:r>
      <w:r w:rsidR="00083A5F" w:rsidRPr="00BC1F7D">
        <w:rPr>
          <w:rFonts w:ascii="Times New Roman" w:hAnsi="Times New Roman" w:cs="Times New Roman"/>
        </w:rPr>
        <w:t xml:space="preserve">division of </w:t>
      </w:r>
      <w:r w:rsidR="00B43076" w:rsidRPr="00BC1F7D">
        <w:rPr>
          <w:rFonts w:ascii="Times New Roman" w:hAnsi="Times New Roman" w:cs="Times New Roman"/>
        </w:rPr>
        <w:t xml:space="preserve">SNP number </w:t>
      </w:r>
      <w:r w:rsidR="0049330C" w:rsidRPr="00BC1F7D">
        <w:rPr>
          <w:rFonts w:ascii="Times New Roman" w:hAnsi="Times New Roman" w:cs="Times New Roman"/>
        </w:rPr>
        <w:t>by</w:t>
      </w:r>
      <w:r w:rsidR="00077D4A" w:rsidRPr="00BC1F7D">
        <w:rPr>
          <w:rFonts w:ascii="Times New Roman" w:hAnsi="Times New Roman" w:cs="Times New Roman"/>
        </w:rPr>
        <w:t xml:space="preserve"> miRNA length</w:t>
      </w:r>
      <w:r w:rsidR="008967C7" w:rsidRPr="00BC1F7D">
        <w:rPr>
          <w:rFonts w:ascii="Times New Roman" w:hAnsi="Times New Roman" w:cs="Times New Roman"/>
        </w:rPr>
        <w:t xml:space="preserve">. </w:t>
      </w:r>
      <w:r w:rsidR="00260CAB" w:rsidRPr="00BC1F7D">
        <w:rPr>
          <w:rFonts w:ascii="Times New Roman" w:hAnsi="Times New Roman" w:cs="Times New Roman"/>
        </w:rPr>
        <w:t>Bar plot on bottom right shows the percentage of miRNAs whose SNP densities are below 0.10, 0.08 and 0.05, for conserved and non-conserved miRNAs respectively.</w:t>
      </w:r>
    </w:p>
    <w:p w14:paraId="419D64AA" w14:textId="77777777" w:rsidR="0049330C" w:rsidRDefault="0049330C" w:rsidP="005B5939">
      <w:pPr>
        <w:jc w:val="center"/>
        <w:rPr>
          <w:rFonts w:ascii="Times New Roman" w:hAnsi="Times New Roman" w:cs="Times New Roman"/>
        </w:rPr>
      </w:pPr>
    </w:p>
    <w:p w14:paraId="1929D244" w14:textId="5B5EB615" w:rsidR="006B7C3C" w:rsidRDefault="006B7C3C" w:rsidP="006B7C3C">
      <w:pPr>
        <w:rPr>
          <w:rFonts w:ascii="Times New Roman" w:hAnsi="Times New Roman" w:cs="Times New Roman"/>
        </w:rPr>
      </w:pPr>
      <w:r>
        <w:rPr>
          <w:rFonts w:ascii="Times New Roman" w:hAnsi="Times New Roman" w:cs="Times New Roman" w:hint="eastAsia"/>
        </w:rPr>
        <w:t>My</w:t>
      </w:r>
      <w:r>
        <w:rPr>
          <w:rFonts w:ascii="Times New Roman" w:hAnsi="Times New Roman" w:cs="Times New Roman"/>
        </w:rPr>
        <w:t xml:space="preserve"> </w:t>
      </w:r>
      <w:r w:rsidR="0049330C">
        <w:rPr>
          <w:rFonts w:ascii="Times New Roman" w:hAnsi="Times New Roman" w:cs="Times New Roman"/>
        </w:rPr>
        <w:t>Outcome</w:t>
      </w:r>
      <w:r>
        <w:rPr>
          <w:rFonts w:ascii="Times New Roman" w:hAnsi="Times New Roman" w:cs="Times New Roman"/>
        </w:rPr>
        <w:t>:</w:t>
      </w:r>
    </w:p>
    <w:p w14:paraId="2A9A8FAD" w14:textId="3902543F" w:rsidR="006B7C3C" w:rsidRDefault="0046096E" w:rsidP="006B7C3C">
      <w:pPr>
        <w:pStyle w:val="ListParagraph"/>
        <w:numPr>
          <w:ilvl w:val="0"/>
          <w:numId w:val="6"/>
        </w:numPr>
        <w:rPr>
          <w:rFonts w:ascii="Times New Roman" w:hAnsi="Times New Roman" w:cs="Times New Roman"/>
        </w:rPr>
      </w:pPr>
      <w:r>
        <w:rPr>
          <w:rFonts w:ascii="Times New Roman" w:hAnsi="Times New Roman" w:cs="Times New Roman" w:hint="eastAsia"/>
        </w:rPr>
        <w:t>Most</w:t>
      </w:r>
      <w:r>
        <w:rPr>
          <w:rFonts w:ascii="Times New Roman" w:hAnsi="Times New Roman" w:cs="Times New Roman"/>
        </w:rPr>
        <w:t xml:space="preserve"> c</w:t>
      </w:r>
      <w:r w:rsidR="005E6DFD">
        <w:rPr>
          <w:rFonts w:ascii="Times New Roman" w:hAnsi="Times New Roman" w:cs="Times New Roman"/>
        </w:rPr>
        <w:t xml:space="preserve">onserved miRNAs and non-conserved miRNAs </w:t>
      </w:r>
      <w:r>
        <w:rPr>
          <w:rFonts w:ascii="Times New Roman" w:hAnsi="Times New Roman" w:cs="Times New Roman"/>
        </w:rPr>
        <w:t>cluster</w:t>
      </w:r>
      <w:r w:rsidR="00260CAB">
        <w:rPr>
          <w:rFonts w:ascii="Times New Roman" w:hAnsi="Times New Roman" w:cs="Times New Roman"/>
        </w:rPr>
        <w:t xml:space="preserve"> </w:t>
      </w:r>
      <w:r w:rsidR="005E6DFD">
        <w:rPr>
          <w:rFonts w:ascii="Times New Roman" w:hAnsi="Times New Roman" w:cs="Times New Roman"/>
        </w:rPr>
        <w:t xml:space="preserve">at </w:t>
      </w:r>
      <w:r w:rsidR="00E5541A">
        <w:rPr>
          <w:rFonts w:ascii="Times New Roman" w:hAnsi="Times New Roman" w:cs="Times New Roman"/>
        </w:rPr>
        <w:t>0.03-0.04 range, with</w:t>
      </w:r>
      <w:r w:rsidR="00260CAB">
        <w:rPr>
          <w:rFonts w:ascii="Times New Roman" w:hAnsi="Times New Roman" w:cs="Times New Roman"/>
        </w:rPr>
        <w:t xml:space="preserve"> </w:t>
      </w:r>
      <w:r w:rsidR="00AC20A9">
        <w:rPr>
          <w:rFonts w:ascii="Times New Roman" w:hAnsi="Times New Roman" w:cs="Times New Roman"/>
        </w:rPr>
        <w:t xml:space="preserve">a percentage of </w:t>
      </w:r>
      <w:r w:rsidR="00E5541A">
        <w:rPr>
          <w:rFonts w:ascii="Times New Roman" w:hAnsi="Times New Roman" w:cs="Times New Roman"/>
        </w:rPr>
        <w:t>16.2% and 9.1% respectively;</w:t>
      </w:r>
    </w:p>
    <w:p w14:paraId="3DD25F81" w14:textId="54240E58" w:rsidR="00E5541A" w:rsidRDefault="00E5541A" w:rsidP="006B7C3C">
      <w:pPr>
        <w:pStyle w:val="ListParagraph"/>
        <w:numPr>
          <w:ilvl w:val="0"/>
          <w:numId w:val="6"/>
        </w:numPr>
        <w:rPr>
          <w:rFonts w:ascii="Times New Roman" w:hAnsi="Times New Roman" w:cs="Times New Roman"/>
        </w:rPr>
      </w:pPr>
      <w:r>
        <w:rPr>
          <w:rFonts w:ascii="Times New Roman" w:hAnsi="Times New Roman" w:cs="Times New Roman"/>
        </w:rPr>
        <w:t>Compared with non-conserved miRNAs, conserved miRNAs cluster at lower SNP density range</w:t>
      </w:r>
      <w:r w:rsidR="009752AC">
        <w:rPr>
          <w:rFonts w:ascii="Times New Roman" w:hAnsi="Times New Roman" w:cs="Times New Roman"/>
        </w:rPr>
        <w:t>. As shown in the figure</w:t>
      </w:r>
      <w:r w:rsidR="00260CAB">
        <w:rPr>
          <w:rFonts w:ascii="Times New Roman" w:hAnsi="Times New Roman" w:cs="Times New Roman"/>
        </w:rPr>
        <w:t>,</w:t>
      </w:r>
      <w:r w:rsidR="009752AC">
        <w:rPr>
          <w:rFonts w:ascii="Times New Roman" w:hAnsi="Times New Roman" w:cs="Times New Roman"/>
        </w:rPr>
        <w:t xml:space="preserve"> </w:t>
      </w:r>
      <w:r w:rsidR="00D840B8">
        <w:rPr>
          <w:rFonts w:ascii="Times New Roman" w:hAnsi="Times New Roman" w:cs="Times New Roman"/>
        </w:rPr>
        <w:t xml:space="preserve">87.43% conserved </w:t>
      </w:r>
      <w:r w:rsidR="009752AC">
        <w:rPr>
          <w:rFonts w:ascii="Times New Roman" w:hAnsi="Times New Roman" w:cs="Times New Roman"/>
        </w:rPr>
        <w:t xml:space="preserve">miRNAs </w:t>
      </w:r>
      <w:r w:rsidR="00D840B8">
        <w:rPr>
          <w:rFonts w:ascii="Times New Roman" w:hAnsi="Times New Roman" w:cs="Times New Roman"/>
        </w:rPr>
        <w:t>ha</w:t>
      </w:r>
      <w:r w:rsidR="00AC20A9">
        <w:rPr>
          <w:rFonts w:ascii="Times New Roman" w:hAnsi="Times New Roman" w:cs="Times New Roman"/>
        </w:rPr>
        <w:t>d</w:t>
      </w:r>
      <w:r w:rsidR="009752AC">
        <w:rPr>
          <w:rFonts w:ascii="Times New Roman" w:hAnsi="Times New Roman" w:cs="Times New Roman"/>
        </w:rPr>
        <w:t xml:space="preserve"> </w:t>
      </w:r>
      <w:r w:rsidR="00D840B8">
        <w:rPr>
          <w:rFonts w:ascii="Times New Roman" w:hAnsi="Times New Roman" w:cs="Times New Roman"/>
        </w:rPr>
        <w:t xml:space="preserve">SNP </w:t>
      </w:r>
      <w:r w:rsidR="009752AC">
        <w:rPr>
          <w:rFonts w:ascii="Times New Roman" w:hAnsi="Times New Roman" w:cs="Times New Roman"/>
        </w:rPr>
        <w:t xml:space="preserve">density lower than 0.1, </w:t>
      </w:r>
      <w:r w:rsidR="00D840B8">
        <w:rPr>
          <w:rFonts w:ascii="Times New Roman" w:hAnsi="Times New Roman" w:cs="Times New Roman"/>
        </w:rPr>
        <w:t xml:space="preserve">in </w:t>
      </w:r>
      <w:r w:rsidR="00260CAB">
        <w:rPr>
          <w:rFonts w:ascii="Times New Roman" w:hAnsi="Times New Roman" w:cs="Times New Roman"/>
        </w:rPr>
        <w:t>contrast, 62.82</w:t>
      </w:r>
      <w:r w:rsidR="00D840B8">
        <w:rPr>
          <w:rFonts w:ascii="Times New Roman" w:hAnsi="Times New Roman" w:cs="Times New Roman"/>
        </w:rPr>
        <w:t xml:space="preserve">% </w:t>
      </w:r>
      <w:r w:rsidR="00260CAB">
        <w:rPr>
          <w:rFonts w:ascii="Times New Roman" w:hAnsi="Times New Roman" w:cs="Times New Roman"/>
        </w:rPr>
        <w:t>non-</w:t>
      </w:r>
      <w:r w:rsidR="009752AC">
        <w:rPr>
          <w:rFonts w:ascii="Times New Roman" w:hAnsi="Times New Roman" w:cs="Times New Roman"/>
        </w:rPr>
        <w:t>conserved miRNAs</w:t>
      </w:r>
      <w:r w:rsidR="00AC20A9">
        <w:rPr>
          <w:rFonts w:ascii="Times New Roman" w:hAnsi="Times New Roman" w:cs="Times New Roman"/>
        </w:rPr>
        <w:t xml:space="preserve"> fell into this range</w:t>
      </w:r>
      <w:r w:rsidR="00260CAB">
        <w:rPr>
          <w:rFonts w:ascii="Times New Roman" w:hAnsi="Times New Roman" w:cs="Times New Roman"/>
        </w:rPr>
        <w:t>; while 80.69%</w:t>
      </w:r>
      <w:r w:rsidR="009752AC">
        <w:rPr>
          <w:rFonts w:ascii="Times New Roman" w:hAnsi="Times New Roman" w:cs="Times New Roman"/>
        </w:rPr>
        <w:t xml:space="preserve"> </w:t>
      </w:r>
      <w:r w:rsidR="00260CAB">
        <w:rPr>
          <w:rFonts w:ascii="Times New Roman" w:hAnsi="Times New Roman" w:cs="Times New Roman"/>
        </w:rPr>
        <w:t xml:space="preserve">conserved miRNAs had SNP density lower than 0.08, in contrast, 52.12% non-conserved miRNAs fell into this range; and 60.60% conserved miRNAs had SNP density lower than 0.05, while 34.66% non-conserved ones fell into this range. </w:t>
      </w:r>
    </w:p>
    <w:p w14:paraId="4A6582A8" w14:textId="77777777" w:rsidR="00530992" w:rsidRDefault="00530992" w:rsidP="00530992">
      <w:pPr>
        <w:rPr>
          <w:rFonts w:ascii="Times New Roman" w:hAnsi="Times New Roman" w:cs="Times New Roman"/>
        </w:rPr>
      </w:pPr>
    </w:p>
    <w:p w14:paraId="25CF5A0D" w14:textId="5BD30B4D" w:rsidR="00D1041E" w:rsidRDefault="00530992" w:rsidP="00530992">
      <w:pPr>
        <w:rPr>
          <w:rFonts w:ascii="Times New Roman" w:hAnsi="Times New Roman" w:cs="Times New Roman"/>
        </w:rPr>
      </w:pPr>
      <w:r>
        <w:rPr>
          <w:rFonts w:ascii="Times New Roman" w:hAnsi="Times New Roman" w:cs="Times New Roman"/>
        </w:rPr>
        <w:t>My Discovery:</w:t>
      </w:r>
    </w:p>
    <w:p w14:paraId="2A92C66D" w14:textId="06898914" w:rsidR="00530992" w:rsidRDefault="00530992" w:rsidP="00530992">
      <w:pPr>
        <w:pStyle w:val="ListParagraph"/>
        <w:numPr>
          <w:ilvl w:val="0"/>
          <w:numId w:val="7"/>
        </w:numPr>
        <w:rPr>
          <w:rFonts w:ascii="Times New Roman" w:hAnsi="Times New Roman" w:cs="Times New Roman"/>
        </w:rPr>
      </w:pPr>
      <w:r>
        <w:rPr>
          <w:rFonts w:ascii="Times New Roman" w:hAnsi="Times New Roman" w:cs="Times New Roman"/>
        </w:rPr>
        <w:t>Conserved miRNAs cluster at lower SNP density range than non-conserved miRNAs, as expected.</w:t>
      </w:r>
    </w:p>
    <w:p w14:paraId="6665169A" w14:textId="77777777" w:rsidR="00AF1AC4" w:rsidRDefault="00AF1AC4" w:rsidP="00AF1AC4">
      <w:pPr>
        <w:rPr>
          <w:rFonts w:ascii="Times New Roman" w:hAnsi="Times New Roman" w:cs="Times New Roman"/>
        </w:rPr>
      </w:pPr>
    </w:p>
    <w:p w14:paraId="4B07F04E" w14:textId="6E080A9F" w:rsidR="00AF1AC4" w:rsidRDefault="00AF1AC4" w:rsidP="00AF1AC4">
      <w:pPr>
        <w:rPr>
          <w:rFonts w:ascii="Times New Roman" w:hAnsi="Times New Roman" w:cs="Times New Roman"/>
        </w:rPr>
      </w:pPr>
    </w:p>
    <w:p w14:paraId="63D7D6C3" w14:textId="2A8FCF5E" w:rsidR="00D7419F" w:rsidRDefault="005B24C6" w:rsidP="00AF1AC4">
      <w:pPr>
        <w:rPr>
          <w:rFonts w:ascii="Times New Roman" w:hAnsi="Times New Roman" w:cs="Times New Roman"/>
        </w:rPr>
      </w:pPr>
      <w:r>
        <w:rPr>
          <w:rFonts w:ascii="Times New Roman" w:hAnsi="Times New Roman" w:cs="Times New Roman"/>
          <w:noProof/>
        </w:rPr>
        <w:lastRenderedPageBreak/>
        <w:drawing>
          <wp:inline distT="0" distB="0" distL="0" distR="0" wp14:anchorId="3412CA78" wp14:editId="6A611C83">
            <wp:extent cx="5269865" cy="3954145"/>
            <wp:effectExtent l="0" t="0" r="0" b="8255"/>
            <wp:docPr id="7" name="Picture 7" descr="../../GitHub/File-transfer/PaperWriting/Data_organization/Paper_Figures_AND_tables/data_finalversion/SNP_density_allpremi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ub/File-transfer/PaperWriting/Data_organization/Paper_Figures_AND_tables/data_finalversion/SNP_density_allpremiRNA.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9865" cy="3954145"/>
                    </a:xfrm>
                    <a:prstGeom prst="rect">
                      <a:avLst/>
                    </a:prstGeom>
                    <a:noFill/>
                    <a:ln>
                      <a:noFill/>
                    </a:ln>
                  </pic:spPr>
                </pic:pic>
              </a:graphicData>
            </a:graphic>
          </wp:inline>
        </w:drawing>
      </w:r>
    </w:p>
    <w:p w14:paraId="6A56EBA7" w14:textId="613E5979" w:rsidR="00D7419F" w:rsidRDefault="00D96F8A" w:rsidP="00AF1AC4">
      <w:pPr>
        <w:rPr>
          <w:rFonts w:ascii="Times New Roman" w:hAnsi="Times New Roman" w:cs="Times New Roman"/>
        </w:rPr>
      </w:pPr>
      <w:r>
        <w:rPr>
          <w:rFonts w:ascii="Times New Roman" w:hAnsi="Times New Roman" w:cs="Times New Roman"/>
          <w:noProof/>
        </w:rPr>
        <w:drawing>
          <wp:inline distT="0" distB="0" distL="0" distR="0" wp14:anchorId="15C9BA70" wp14:editId="72B69350">
            <wp:extent cx="5269230" cy="3949065"/>
            <wp:effectExtent l="0" t="0" r="0" b="0"/>
            <wp:docPr id="12" name="Picture 12" descr="../../GitHub/File-transfer/PaperWriting/Data_organization/Paper_Figures_AND_tables/data_finalversion/SNP_density_e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File-transfer/PaperWriting/Data_organization/Paper_Figures_AND_tables/data_finalversion/SNP_density_exo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9230" cy="3949065"/>
                    </a:xfrm>
                    <a:prstGeom prst="rect">
                      <a:avLst/>
                    </a:prstGeom>
                    <a:noFill/>
                    <a:ln>
                      <a:noFill/>
                    </a:ln>
                  </pic:spPr>
                </pic:pic>
              </a:graphicData>
            </a:graphic>
          </wp:inline>
        </w:drawing>
      </w:r>
    </w:p>
    <w:p w14:paraId="591AE527" w14:textId="17C0AE93" w:rsidR="00D7419F" w:rsidRDefault="005B24C6" w:rsidP="00AF1AC4">
      <w:pPr>
        <w:rPr>
          <w:rFonts w:ascii="Times New Roman" w:hAnsi="Times New Roman" w:cs="Times New Roman"/>
        </w:rPr>
      </w:pPr>
      <w:bookmarkStart w:id="0" w:name="_GoBack"/>
      <w:r>
        <w:rPr>
          <w:rFonts w:ascii="Times New Roman" w:hAnsi="Times New Roman" w:cs="Times New Roman"/>
          <w:noProof/>
        </w:rPr>
        <w:lastRenderedPageBreak/>
        <w:drawing>
          <wp:inline distT="0" distB="0" distL="0" distR="0" wp14:anchorId="7229737F" wp14:editId="7344215C">
            <wp:extent cx="5269865" cy="3954145"/>
            <wp:effectExtent l="0" t="0" r="0" b="8255"/>
            <wp:docPr id="9" name="Picture 9" descr="../../GitHub/File-transfer/PaperWriting/Data_organization/Paper_Figures_AND_tables/data_finalversion/SNP_density_interge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Hub/File-transfer/PaperWriting/Data_organization/Paper_Figures_AND_tables/data_finalversion/SNP_density_intergeni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9865" cy="3954145"/>
                    </a:xfrm>
                    <a:prstGeom prst="rect">
                      <a:avLst/>
                    </a:prstGeom>
                    <a:noFill/>
                    <a:ln>
                      <a:noFill/>
                    </a:ln>
                  </pic:spPr>
                </pic:pic>
              </a:graphicData>
            </a:graphic>
          </wp:inline>
        </w:drawing>
      </w:r>
      <w:bookmarkEnd w:id="0"/>
    </w:p>
    <w:p w14:paraId="145FD40B" w14:textId="7B8A8E69" w:rsidR="00D7419F" w:rsidRDefault="00D7419F" w:rsidP="00AF1AC4">
      <w:pPr>
        <w:rPr>
          <w:rFonts w:ascii="Times New Roman" w:hAnsi="Times New Roman" w:cs="Times New Roman"/>
        </w:rPr>
      </w:pPr>
    </w:p>
    <w:p w14:paraId="7718A809" w14:textId="39DDAB13" w:rsidR="00D7419F" w:rsidRPr="00BC1F7D" w:rsidRDefault="00D7419F" w:rsidP="00BC1F7D">
      <w:pPr>
        <w:jc w:val="center"/>
        <w:rPr>
          <w:rFonts w:ascii="Times New Roman" w:hAnsi="Times New Roman" w:cs="Times New Roman"/>
          <w:b/>
        </w:rPr>
      </w:pPr>
      <w:r w:rsidRPr="00BC1F7D">
        <w:rPr>
          <w:rFonts w:ascii="Times New Roman" w:hAnsi="Times New Roman" w:cs="Times New Roman"/>
          <w:b/>
        </w:rPr>
        <w:t xml:space="preserve">Fig 2-4. </w:t>
      </w:r>
      <w:r w:rsidR="00BC1F7D" w:rsidRPr="00BC1F7D">
        <w:rPr>
          <w:rFonts w:ascii="Times New Roman" w:hAnsi="Times New Roman" w:cs="Times New Roman"/>
          <w:b/>
        </w:rPr>
        <w:t>SNP density of pre-miRNAs, exon regions and intergenic regions.</w:t>
      </w:r>
    </w:p>
    <w:p w14:paraId="43589F22" w14:textId="2E6BEE7A" w:rsidR="00BC1F7D" w:rsidRDefault="00BC1F7D" w:rsidP="00AF1AC4">
      <w:pPr>
        <w:rPr>
          <w:rFonts w:ascii="Times New Roman" w:hAnsi="Times New Roman" w:cs="Times New Roman"/>
        </w:rPr>
      </w:pPr>
      <w:r>
        <w:rPr>
          <w:rFonts w:ascii="Times New Roman" w:hAnsi="Times New Roman" w:cs="Times New Roman"/>
        </w:rPr>
        <w:t xml:space="preserve">SNP density is defined the same as Fig 1, and x-axis </w:t>
      </w:r>
      <w:r w:rsidR="00594CF0">
        <w:rPr>
          <w:rFonts w:ascii="Times New Roman" w:hAnsi="Times New Roman" w:cs="Times New Roman"/>
        </w:rPr>
        <w:t xml:space="preserve">corresponds to </w:t>
      </w:r>
      <w:r w:rsidR="00D7759D">
        <w:rPr>
          <w:rFonts w:ascii="Times New Roman" w:hAnsi="Times New Roman" w:cs="Times New Roman"/>
        </w:rPr>
        <w:t>the percentage of fragments that have SNP density at given range.</w:t>
      </w:r>
    </w:p>
    <w:p w14:paraId="727B6766" w14:textId="77777777" w:rsidR="005C16C3" w:rsidRDefault="005C16C3" w:rsidP="00AF1AC4">
      <w:pPr>
        <w:rPr>
          <w:rFonts w:ascii="Times New Roman" w:hAnsi="Times New Roman" w:cs="Times New Roman"/>
        </w:rPr>
      </w:pPr>
    </w:p>
    <w:p w14:paraId="033AAFD7" w14:textId="640868DC" w:rsidR="005C16C3" w:rsidRDefault="0047249F" w:rsidP="00AF1AC4">
      <w:pPr>
        <w:rPr>
          <w:rFonts w:ascii="Times New Roman" w:hAnsi="Times New Roman" w:cs="Times New Roman"/>
        </w:rPr>
      </w:pPr>
      <w:r>
        <w:rPr>
          <w:rFonts w:ascii="Times New Roman" w:hAnsi="Times New Roman" w:cs="Times New Roman"/>
        </w:rPr>
        <w:t>My Outcome:</w:t>
      </w:r>
    </w:p>
    <w:p w14:paraId="1074986E" w14:textId="4AECA11E" w:rsidR="0047249F" w:rsidRDefault="00584886" w:rsidP="0047249F">
      <w:pPr>
        <w:pStyle w:val="ListParagraph"/>
        <w:numPr>
          <w:ilvl w:val="0"/>
          <w:numId w:val="7"/>
        </w:numPr>
        <w:rPr>
          <w:rFonts w:ascii="Times New Roman" w:hAnsi="Times New Roman" w:cs="Times New Roman"/>
        </w:rPr>
      </w:pPr>
      <w:r>
        <w:rPr>
          <w:rFonts w:ascii="Times New Roman" w:hAnsi="Times New Roman" w:cs="Times New Roman" w:hint="eastAsia"/>
        </w:rPr>
        <w:t>Fig</w:t>
      </w:r>
      <w:r w:rsidR="007043E5">
        <w:rPr>
          <w:rFonts w:ascii="Times New Roman" w:hAnsi="Times New Roman" w:cs="Times New Roman"/>
        </w:rPr>
        <w:t xml:space="preserve"> 2 shows that a large portion of pre-miRNAs cluster at 0.03-0.04</w:t>
      </w:r>
      <w:r w:rsidR="000B34D7">
        <w:rPr>
          <w:rFonts w:ascii="Times New Roman" w:hAnsi="Times New Roman" w:cs="Times New Roman"/>
        </w:rPr>
        <w:t xml:space="preserve"> range</w:t>
      </w:r>
      <w:r w:rsidR="007043E5">
        <w:rPr>
          <w:rFonts w:ascii="Times New Roman" w:hAnsi="Times New Roman" w:cs="Times New Roman"/>
        </w:rPr>
        <w:t xml:space="preserve">, </w:t>
      </w:r>
      <w:r w:rsidR="00B00C58">
        <w:rPr>
          <w:rFonts w:ascii="Times New Roman" w:hAnsi="Times New Roman" w:cs="Times New Roman"/>
        </w:rPr>
        <w:t>as SNP density grows from 0 to 0.04, the fragment percentage increases; while after reaching 0.04, the fragment percentage decreases dramatically as S</w:t>
      </w:r>
      <w:r w:rsidR="00435512">
        <w:rPr>
          <w:rFonts w:ascii="Times New Roman" w:hAnsi="Times New Roman" w:cs="Times New Roman"/>
        </w:rPr>
        <w:t>NP density grows. 69.26%, 61.32%</w:t>
      </w:r>
      <w:r w:rsidR="00DC0587">
        <w:rPr>
          <w:rFonts w:ascii="Times New Roman" w:hAnsi="Times New Roman" w:cs="Times New Roman"/>
        </w:rPr>
        <w:t xml:space="preserve"> and </w:t>
      </w:r>
      <w:r w:rsidR="00435512">
        <w:rPr>
          <w:rFonts w:ascii="Times New Roman" w:hAnsi="Times New Roman" w:cs="Times New Roman"/>
        </w:rPr>
        <w:t>43.75</w:t>
      </w:r>
      <w:r w:rsidR="00DC0587">
        <w:rPr>
          <w:rFonts w:ascii="Times New Roman" w:hAnsi="Times New Roman" w:cs="Times New Roman"/>
        </w:rPr>
        <w:t>% pre-miRNAs have SNP density below 0.10, 0.08 and 0.05, respectively;</w:t>
      </w:r>
    </w:p>
    <w:p w14:paraId="19B2B367" w14:textId="6D9D971B" w:rsidR="00B00C58" w:rsidRDefault="000B34D7" w:rsidP="0047249F">
      <w:pPr>
        <w:pStyle w:val="ListParagraph"/>
        <w:numPr>
          <w:ilvl w:val="0"/>
          <w:numId w:val="7"/>
        </w:numPr>
        <w:rPr>
          <w:rFonts w:ascii="Times New Roman" w:hAnsi="Times New Roman" w:cs="Times New Roman"/>
        </w:rPr>
      </w:pPr>
      <w:r>
        <w:rPr>
          <w:rFonts w:ascii="Times New Roman" w:hAnsi="Times New Roman" w:cs="Times New Roman"/>
        </w:rPr>
        <w:t>Fig 3 shows most exon regions cluster at 0.02-0.03</w:t>
      </w:r>
      <w:r w:rsidR="00DC0587">
        <w:rPr>
          <w:rFonts w:ascii="Times New Roman" w:hAnsi="Times New Roman" w:cs="Times New Roman"/>
        </w:rPr>
        <w:t xml:space="preserve"> ra</w:t>
      </w:r>
      <w:r w:rsidR="00215BA0">
        <w:rPr>
          <w:rFonts w:ascii="Times New Roman" w:hAnsi="Times New Roman" w:cs="Times New Roman"/>
        </w:rPr>
        <w:t xml:space="preserve">nge and there are several peaks. </w:t>
      </w:r>
      <w:r w:rsidR="00435512">
        <w:rPr>
          <w:rFonts w:ascii="Times New Roman" w:hAnsi="Times New Roman" w:cs="Times New Roman"/>
        </w:rPr>
        <w:t>64.83%, 54.17% and 39.50% exons have SNP density below 0.10, 0.08% and 0.05, respectively;</w:t>
      </w:r>
    </w:p>
    <w:p w14:paraId="66E42CE5" w14:textId="7B04757E" w:rsidR="00435512" w:rsidRDefault="00435512" w:rsidP="0047249F">
      <w:pPr>
        <w:pStyle w:val="ListParagraph"/>
        <w:numPr>
          <w:ilvl w:val="0"/>
          <w:numId w:val="7"/>
        </w:numPr>
        <w:rPr>
          <w:rFonts w:ascii="Times New Roman" w:hAnsi="Times New Roman" w:cs="Times New Roman"/>
        </w:rPr>
      </w:pPr>
      <w:r>
        <w:rPr>
          <w:rFonts w:ascii="Times New Roman" w:hAnsi="Times New Roman" w:cs="Times New Roman"/>
        </w:rPr>
        <w:t>Fig 4 shows intergenic regions cluster at various SNP density ranges. There are 8 discrete ranges that accumulate fragment percentage to more than 5%. 59%, 50.50% and 35.50% intergenic regions have SNP density below 0.10, 0.08 and 0.05, respectively.</w:t>
      </w:r>
    </w:p>
    <w:p w14:paraId="590A4BA2" w14:textId="3458DCDF" w:rsidR="00435512" w:rsidRDefault="00435512" w:rsidP="0047249F">
      <w:pPr>
        <w:pStyle w:val="ListParagraph"/>
        <w:numPr>
          <w:ilvl w:val="0"/>
          <w:numId w:val="7"/>
        </w:numPr>
        <w:rPr>
          <w:rFonts w:ascii="Times New Roman" w:hAnsi="Times New Roman" w:cs="Times New Roman"/>
        </w:rPr>
      </w:pPr>
      <w:r>
        <w:rPr>
          <w:rFonts w:ascii="Times New Roman" w:hAnsi="Times New Roman" w:cs="Times New Roman"/>
        </w:rPr>
        <w:t>Compared with intergenic regions, pre-miRNAs</w:t>
      </w:r>
      <w:r w:rsidR="00727FBE">
        <w:rPr>
          <w:rFonts w:ascii="Times New Roman" w:hAnsi="Times New Roman" w:cs="Times New Roman"/>
        </w:rPr>
        <w:t xml:space="preserve"> and exon regions</w:t>
      </w:r>
      <w:r>
        <w:rPr>
          <w:rFonts w:ascii="Times New Roman" w:hAnsi="Times New Roman" w:cs="Times New Roman"/>
        </w:rPr>
        <w:t xml:space="preserve"> cluster at lower SNP density range.</w:t>
      </w:r>
      <w:r w:rsidR="00BB4C57">
        <w:rPr>
          <w:rFonts w:ascii="Times New Roman" w:hAnsi="Times New Roman" w:cs="Times New Roman"/>
        </w:rPr>
        <w:t xml:space="preserve"> </w:t>
      </w:r>
      <w:r w:rsidR="00A313AF">
        <w:rPr>
          <w:rFonts w:ascii="Times New Roman" w:hAnsi="Times New Roman" w:cs="Times New Roman"/>
        </w:rPr>
        <w:t>There is no big distinction between pre-miRNAs and exon regions.</w:t>
      </w:r>
    </w:p>
    <w:p w14:paraId="59D3FB34" w14:textId="77777777" w:rsidR="00A313AF" w:rsidRDefault="00A313AF" w:rsidP="00A313AF">
      <w:pPr>
        <w:rPr>
          <w:rFonts w:ascii="Times New Roman" w:hAnsi="Times New Roman" w:cs="Times New Roman"/>
        </w:rPr>
      </w:pPr>
    </w:p>
    <w:p w14:paraId="2092385A" w14:textId="08839AE1" w:rsidR="00A313AF" w:rsidRDefault="00A313AF" w:rsidP="00A313AF">
      <w:pPr>
        <w:rPr>
          <w:rFonts w:ascii="Times New Roman" w:hAnsi="Times New Roman" w:cs="Times New Roman"/>
        </w:rPr>
      </w:pPr>
      <w:r>
        <w:rPr>
          <w:rFonts w:ascii="Times New Roman" w:hAnsi="Times New Roman" w:cs="Times New Roman"/>
        </w:rPr>
        <w:t>My Discovery:</w:t>
      </w:r>
    </w:p>
    <w:p w14:paraId="29D9183D" w14:textId="2662E0EF" w:rsidR="00A313AF" w:rsidRDefault="00A313AF" w:rsidP="00A313AF">
      <w:pPr>
        <w:pStyle w:val="ListParagraph"/>
        <w:numPr>
          <w:ilvl w:val="0"/>
          <w:numId w:val="8"/>
        </w:numPr>
        <w:rPr>
          <w:rFonts w:ascii="Times New Roman" w:hAnsi="Times New Roman" w:cs="Times New Roman"/>
        </w:rPr>
      </w:pPr>
      <w:r>
        <w:rPr>
          <w:rFonts w:ascii="Times New Roman" w:hAnsi="Times New Roman" w:cs="Times New Roman"/>
        </w:rPr>
        <w:t>The difference between intergenic regions and pre-miRNAs as well as exon regions may due to the reason that pre-miRNAs and exon regions perform biological functions and thus subject to relatively higher selection pressure;</w:t>
      </w:r>
    </w:p>
    <w:p w14:paraId="3A5C0678" w14:textId="77777777" w:rsidR="00A313AF" w:rsidRDefault="00A313AF" w:rsidP="00A313AF">
      <w:pPr>
        <w:rPr>
          <w:rFonts w:ascii="Times New Roman" w:hAnsi="Times New Roman" w:cs="Times New Roman"/>
        </w:rPr>
      </w:pPr>
    </w:p>
    <w:p w14:paraId="408E7A7A" w14:textId="77777777" w:rsidR="00A313AF" w:rsidRDefault="00A313AF" w:rsidP="00A313AF">
      <w:pPr>
        <w:rPr>
          <w:rFonts w:ascii="Times New Roman" w:hAnsi="Times New Roman" w:cs="Times New Roman"/>
        </w:rPr>
      </w:pPr>
    </w:p>
    <w:p w14:paraId="34FD66F9" w14:textId="50E3E826" w:rsidR="00A313AF" w:rsidRPr="00681539" w:rsidRDefault="00681539" w:rsidP="00A313AF">
      <w:pPr>
        <w:rPr>
          <w:rFonts w:ascii="Times New Roman" w:hAnsi="Times New Roman" w:cs="Times New Roman"/>
          <w:b/>
          <w:sz w:val="32"/>
        </w:rPr>
      </w:pPr>
      <w:r w:rsidRPr="00681539">
        <w:rPr>
          <w:rFonts w:ascii="Times New Roman" w:hAnsi="Times New Roman" w:cs="Times New Roman"/>
          <w:b/>
          <w:sz w:val="32"/>
        </w:rPr>
        <w:t>Part II. SNP distribution along mature miRNAs and miRNA binding sites</w:t>
      </w:r>
    </w:p>
    <w:p w14:paraId="5490C50A" w14:textId="77777777" w:rsidR="00681539" w:rsidRDefault="00681539" w:rsidP="00A313AF">
      <w:pPr>
        <w:rPr>
          <w:rFonts w:ascii="Times New Roman" w:hAnsi="Times New Roman" w:cs="Times New Roman"/>
        </w:rPr>
      </w:pPr>
    </w:p>
    <w:p w14:paraId="524DD9A3" w14:textId="014CA1AF" w:rsidR="00681539" w:rsidRDefault="00681539" w:rsidP="00A313AF">
      <w:pPr>
        <w:rPr>
          <w:rFonts w:ascii="Times New Roman" w:hAnsi="Times New Roman" w:cs="Times New Roman"/>
        </w:rPr>
      </w:pPr>
      <w:r>
        <w:rPr>
          <w:rFonts w:ascii="Times New Roman" w:hAnsi="Times New Roman" w:cs="Times New Roman"/>
        </w:rPr>
        <w:t>My Hypothesis:</w:t>
      </w:r>
    </w:p>
    <w:p w14:paraId="608EAA5A" w14:textId="26969A77" w:rsidR="003460A1" w:rsidRDefault="00681539" w:rsidP="003460A1">
      <w:pPr>
        <w:pStyle w:val="ListParagraph"/>
        <w:numPr>
          <w:ilvl w:val="0"/>
          <w:numId w:val="8"/>
        </w:numPr>
        <w:rPr>
          <w:rFonts w:ascii="Times New Roman" w:hAnsi="Times New Roman" w:cs="Times New Roman"/>
        </w:rPr>
      </w:pPr>
      <w:r>
        <w:rPr>
          <w:rFonts w:ascii="Times New Roman" w:hAnsi="Times New Roman" w:cs="Times New Roman"/>
        </w:rPr>
        <w:t xml:space="preserve">Different sites in mature miRNAs are diversified in their importance </w:t>
      </w:r>
      <w:r w:rsidR="003D4B7A">
        <w:rPr>
          <w:rFonts w:ascii="Times New Roman" w:hAnsi="Times New Roman" w:cs="Times New Roman"/>
        </w:rPr>
        <w:t>in target recognition and binding</w:t>
      </w:r>
      <w:r w:rsidR="00B13AB0">
        <w:rPr>
          <w:rFonts w:ascii="Times New Roman" w:hAnsi="Times New Roman" w:cs="Times New Roman"/>
        </w:rPr>
        <w:t xml:space="preserve">; </w:t>
      </w:r>
      <w:r w:rsidR="003D4B7A" w:rsidRPr="00B13AB0">
        <w:rPr>
          <w:rFonts w:ascii="Times New Roman" w:hAnsi="Times New Roman" w:cs="Times New Roman"/>
        </w:rPr>
        <w:t xml:space="preserve">Meanwhile, the sites along miRNA binding sites are </w:t>
      </w:r>
      <w:r w:rsidR="00B13AB0" w:rsidRPr="00B13AB0">
        <w:rPr>
          <w:rFonts w:ascii="Times New Roman" w:hAnsi="Times New Roman" w:cs="Times New Roman"/>
        </w:rPr>
        <w:t>equally</w:t>
      </w:r>
      <w:r w:rsidR="003D4B7A" w:rsidRPr="00B13AB0">
        <w:rPr>
          <w:rFonts w:ascii="Times New Roman" w:hAnsi="Times New Roman" w:cs="Times New Roman"/>
        </w:rPr>
        <w:t xml:space="preserve"> crucial in the target binding of miRNAs</w:t>
      </w:r>
      <w:r w:rsidR="009F64FE">
        <w:rPr>
          <w:rFonts w:ascii="Times New Roman" w:hAnsi="Times New Roman" w:cs="Times New Roman"/>
        </w:rPr>
        <w:t>;</w:t>
      </w:r>
    </w:p>
    <w:p w14:paraId="559EDBD2" w14:textId="0DA48EFD" w:rsidR="009F64FE" w:rsidRPr="009F64FE" w:rsidRDefault="009F64FE" w:rsidP="009F64FE">
      <w:pPr>
        <w:pStyle w:val="ListParagraph"/>
        <w:numPr>
          <w:ilvl w:val="0"/>
          <w:numId w:val="8"/>
        </w:numPr>
        <w:rPr>
          <w:rFonts w:ascii="Times New Roman" w:hAnsi="Times New Roman" w:cs="Times New Roman"/>
        </w:rPr>
      </w:pPr>
      <w:r>
        <w:rPr>
          <w:rFonts w:ascii="Times New Roman" w:hAnsi="Times New Roman" w:cs="Times New Roman"/>
        </w:rPr>
        <w:t xml:space="preserve">The importance can be reflected by the SNP frequency of the sites and lower SNP frequency implies the given site may be under stricter selection pressure and may be more important for the </w:t>
      </w:r>
      <w:proofErr w:type="gramStart"/>
      <w:r>
        <w:rPr>
          <w:rFonts w:ascii="Times New Roman" w:hAnsi="Times New Roman" w:cs="Times New Roman"/>
        </w:rPr>
        <w:t>miRNA:target</w:t>
      </w:r>
      <w:proofErr w:type="gramEnd"/>
      <w:r>
        <w:rPr>
          <w:rFonts w:ascii="Times New Roman" w:hAnsi="Times New Roman" w:cs="Times New Roman"/>
        </w:rPr>
        <w:t xml:space="preserve"> interaction;</w:t>
      </w:r>
    </w:p>
    <w:p w14:paraId="52A26250" w14:textId="2072B8BB" w:rsidR="009D72BE" w:rsidRDefault="009D72BE" w:rsidP="003460A1">
      <w:pPr>
        <w:pStyle w:val="ListParagraph"/>
        <w:numPr>
          <w:ilvl w:val="0"/>
          <w:numId w:val="8"/>
        </w:numPr>
        <w:rPr>
          <w:rFonts w:ascii="Times New Roman" w:hAnsi="Times New Roman" w:cs="Times New Roman"/>
        </w:rPr>
      </w:pPr>
      <w:r>
        <w:rPr>
          <w:rFonts w:ascii="Times New Roman" w:hAnsi="Times New Roman" w:cs="Times New Roman"/>
        </w:rPr>
        <w:t xml:space="preserve">Conserved miRNAs have more identifiable targets than non-conserved miRNAs, </w:t>
      </w:r>
      <w:r w:rsidR="00720785">
        <w:rPr>
          <w:rFonts w:ascii="Times New Roman" w:hAnsi="Times New Roman" w:cs="Times New Roman"/>
        </w:rPr>
        <w:t>and are more conserved in their regulatory roles in plants through target mRNA silencing. So, we study only binding sites of conserved miRNAs as contrast to mature miRNAs;</w:t>
      </w:r>
    </w:p>
    <w:p w14:paraId="57102F71" w14:textId="4BC56EE5" w:rsidR="009B3264" w:rsidRPr="003460A1" w:rsidRDefault="009B3264" w:rsidP="003460A1">
      <w:pPr>
        <w:pStyle w:val="ListParagraph"/>
        <w:numPr>
          <w:ilvl w:val="0"/>
          <w:numId w:val="8"/>
        </w:numPr>
        <w:rPr>
          <w:rFonts w:ascii="Times New Roman" w:hAnsi="Times New Roman" w:cs="Times New Roman"/>
        </w:rPr>
      </w:pPr>
      <w:r>
        <w:rPr>
          <w:rFonts w:ascii="Times New Roman" w:hAnsi="Times New Roman" w:cs="Times New Roman"/>
        </w:rPr>
        <w:t xml:space="preserve">Since miRNA </w:t>
      </w:r>
      <w:r w:rsidR="007B4E3D">
        <w:rPr>
          <w:rFonts w:ascii="Times New Roman" w:hAnsi="Times New Roman" w:cs="Times New Roman"/>
        </w:rPr>
        <w:t>act as</w:t>
      </w:r>
      <w:r>
        <w:rPr>
          <w:rFonts w:ascii="Times New Roman" w:hAnsi="Times New Roman" w:cs="Times New Roman"/>
        </w:rPr>
        <w:t xml:space="preserve"> </w:t>
      </w:r>
      <w:r w:rsidR="007B4E3D">
        <w:rPr>
          <w:rFonts w:ascii="Times New Roman" w:hAnsi="Times New Roman" w:cs="Times New Roman"/>
        </w:rPr>
        <w:t xml:space="preserve">mRNA regulator through complementarity to miRNA binding site, the sites in both mature miRNA and miRNA binding site jointly determines the complementarity of </w:t>
      </w:r>
      <w:proofErr w:type="gramStart"/>
      <w:r w:rsidR="007B4E3D">
        <w:rPr>
          <w:rFonts w:ascii="Times New Roman" w:hAnsi="Times New Roman" w:cs="Times New Roman"/>
        </w:rPr>
        <w:t>miRNA:target</w:t>
      </w:r>
      <w:proofErr w:type="gramEnd"/>
      <w:r w:rsidR="007B4E3D">
        <w:rPr>
          <w:rFonts w:ascii="Times New Roman" w:hAnsi="Times New Roman" w:cs="Times New Roman"/>
        </w:rPr>
        <w:t xml:space="preserve">, thus the SNP frequency in mature miRNA may have some correlation with that of miRNA binding site; </w:t>
      </w:r>
    </w:p>
    <w:p w14:paraId="2D9F4163" w14:textId="77777777" w:rsidR="003460A1" w:rsidRPr="003460A1" w:rsidRDefault="003460A1" w:rsidP="003460A1">
      <w:pPr>
        <w:ind w:left="360"/>
        <w:rPr>
          <w:rFonts w:ascii="Times New Roman" w:hAnsi="Times New Roman" w:cs="Times New Roman"/>
        </w:rPr>
      </w:pPr>
    </w:p>
    <w:p w14:paraId="113BE64E" w14:textId="77777777" w:rsidR="002F2672" w:rsidRDefault="002F2672" w:rsidP="002F2672">
      <w:pPr>
        <w:rPr>
          <w:rFonts w:ascii="Times New Roman" w:hAnsi="Times New Roman" w:cs="Times New Roman"/>
        </w:rPr>
      </w:pPr>
    </w:p>
    <w:p w14:paraId="6A4DC7B5" w14:textId="460830F5" w:rsidR="002F2672" w:rsidRDefault="002F2672" w:rsidP="002F2672">
      <w:pPr>
        <w:rPr>
          <w:rFonts w:ascii="Times New Roman" w:hAnsi="Times New Roman" w:cs="Times New Roman"/>
        </w:rPr>
      </w:pPr>
      <w:r>
        <w:rPr>
          <w:rFonts w:ascii="Times New Roman" w:hAnsi="Times New Roman" w:cs="Times New Roman"/>
        </w:rPr>
        <w:t>My Methodology:</w:t>
      </w:r>
    </w:p>
    <w:p w14:paraId="44F354C7" w14:textId="466EC30A" w:rsidR="002F2672" w:rsidRDefault="003460A1" w:rsidP="002F2672">
      <w:pPr>
        <w:pStyle w:val="ListParagraph"/>
        <w:numPr>
          <w:ilvl w:val="0"/>
          <w:numId w:val="9"/>
        </w:numPr>
        <w:rPr>
          <w:rFonts w:ascii="Times New Roman" w:hAnsi="Times New Roman" w:cs="Times New Roman"/>
        </w:rPr>
      </w:pPr>
      <w:r>
        <w:rPr>
          <w:rFonts w:ascii="Times New Roman" w:hAnsi="Times New Roman" w:cs="Times New Roman"/>
        </w:rPr>
        <w:t>Firstly, I obtained the SNPs that fall in the mature miRNA regions from 3,000 Rice Genome Project;</w:t>
      </w:r>
    </w:p>
    <w:p w14:paraId="1087D7CE" w14:textId="1101B604" w:rsidR="003460A1" w:rsidRDefault="003460A1" w:rsidP="002F2672">
      <w:pPr>
        <w:pStyle w:val="ListParagraph"/>
        <w:numPr>
          <w:ilvl w:val="0"/>
          <w:numId w:val="9"/>
        </w:numPr>
        <w:rPr>
          <w:rFonts w:ascii="Times New Roman" w:hAnsi="Times New Roman" w:cs="Times New Roman"/>
        </w:rPr>
      </w:pPr>
      <w:r>
        <w:rPr>
          <w:rFonts w:ascii="Times New Roman" w:hAnsi="Times New Roman" w:cs="Times New Roman"/>
        </w:rPr>
        <w:t>Then, with the help of bioinformatic prediction software and published experiment results, targets of conserved miRNAs are collected;</w:t>
      </w:r>
    </w:p>
    <w:p w14:paraId="34D95795" w14:textId="6F190344" w:rsidR="003460A1" w:rsidRDefault="003460A1" w:rsidP="002F2672">
      <w:pPr>
        <w:pStyle w:val="ListParagraph"/>
        <w:numPr>
          <w:ilvl w:val="0"/>
          <w:numId w:val="9"/>
        </w:numPr>
        <w:rPr>
          <w:rFonts w:ascii="Times New Roman" w:hAnsi="Times New Roman" w:cs="Times New Roman"/>
        </w:rPr>
      </w:pPr>
      <w:r>
        <w:rPr>
          <w:rFonts w:ascii="Times New Roman" w:hAnsi="Times New Roman" w:cs="Times New Roman"/>
        </w:rPr>
        <w:t>Finally, SNP distribution along miRNA-binding sites are plotted.</w:t>
      </w:r>
    </w:p>
    <w:p w14:paraId="6C25AA95" w14:textId="77777777" w:rsidR="00720785" w:rsidRDefault="00720785" w:rsidP="00720785">
      <w:pPr>
        <w:rPr>
          <w:rFonts w:ascii="Times New Roman" w:hAnsi="Times New Roman" w:cs="Times New Roman"/>
        </w:rPr>
      </w:pPr>
    </w:p>
    <w:p w14:paraId="14FABE57" w14:textId="215A2EBF" w:rsidR="00720785" w:rsidRDefault="00720785" w:rsidP="00720785">
      <w:pPr>
        <w:rPr>
          <w:rFonts w:ascii="Times New Roman" w:hAnsi="Times New Roman" w:cs="Times New Roman"/>
        </w:rPr>
      </w:pPr>
      <w:r>
        <w:rPr>
          <w:rFonts w:ascii="Times New Roman" w:hAnsi="Times New Roman" w:cs="Times New Roman"/>
        </w:rPr>
        <w:t>My Expectation:</w:t>
      </w:r>
    </w:p>
    <w:p w14:paraId="7264D55C" w14:textId="6C653020" w:rsidR="00720785" w:rsidRDefault="007A23D3" w:rsidP="00720785">
      <w:pPr>
        <w:pStyle w:val="ListParagraph"/>
        <w:numPr>
          <w:ilvl w:val="0"/>
          <w:numId w:val="10"/>
        </w:numPr>
        <w:rPr>
          <w:rFonts w:ascii="Times New Roman" w:hAnsi="Times New Roman" w:cs="Times New Roman"/>
        </w:rPr>
      </w:pPr>
      <w:r>
        <w:rPr>
          <w:rFonts w:ascii="Times New Roman" w:hAnsi="Times New Roman" w:cs="Times New Roman"/>
        </w:rPr>
        <w:t>SNP frequency of conserved mature miRNAs are lower than non-conserved miRNAs;</w:t>
      </w:r>
    </w:p>
    <w:p w14:paraId="3B8EB291" w14:textId="18F92AE2" w:rsidR="007A23D3" w:rsidRDefault="007A23D3" w:rsidP="00720785">
      <w:pPr>
        <w:pStyle w:val="ListParagraph"/>
        <w:numPr>
          <w:ilvl w:val="0"/>
          <w:numId w:val="10"/>
        </w:numPr>
        <w:rPr>
          <w:rFonts w:ascii="Times New Roman" w:hAnsi="Times New Roman" w:cs="Times New Roman"/>
        </w:rPr>
      </w:pPr>
      <w:r>
        <w:rPr>
          <w:rFonts w:ascii="Times New Roman" w:hAnsi="Times New Roman" w:cs="Times New Roman"/>
        </w:rPr>
        <w:t>Site 10 and 11 are cleavage site in miRNA silencing and are claimed that must be perfectly complementary to miRNA binding site counterparts, thus SNP frequency of site 10 and 11 should be lower than other sites;</w:t>
      </w:r>
    </w:p>
    <w:p w14:paraId="29EEE7CF" w14:textId="77777777" w:rsidR="007A23D3" w:rsidRDefault="007A23D3" w:rsidP="007A23D3">
      <w:pPr>
        <w:rPr>
          <w:rFonts w:ascii="Times New Roman" w:hAnsi="Times New Roman" w:cs="Times New Roman"/>
        </w:rPr>
      </w:pPr>
    </w:p>
    <w:p w14:paraId="7BD49B66" w14:textId="7F5F1F63" w:rsidR="007A23D3" w:rsidRDefault="00187955" w:rsidP="009F64FE">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E1F28EC" wp14:editId="029A9552">
            <wp:extent cx="5269865" cy="3953510"/>
            <wp:effectExtent l="0" t="0" r="0" b="8890"/>
            <wp:docPr id="10" name="Picture 10" descr="../../GitHub/File-transfer/PaperWriting/Data_organization/Paper_Figures_AND_tables/data_finalversion/MaMiRNA_SNP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File-transfer/PaperWriting/Data_organization/Paper_Figures_AND_tables/data_finalversion/MaMiRNA_SNP_distribu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9865" cy="3953510"/>
                    </a:xfrm>
                    <a:prstGeom prst="rect">
                      <a:avLst/>
                    </a:prstGeom>
                    <a:noFill/>
                    <a:ln>
                      <a:noFill/>
                    </a:ln>
                  </pic:spPr>
                </pic:pic>
              </a:graphicData>
            </a:graphic>
          </wp:inline>
        </w:drawing>
      </w:r>
    </w:p>
    <w:p w14:paraId="24C58CFC" w14:textId="77EDADD6" w:rsidR="00945676" w:rsidRPr="009F64FE" w:rsidRDefault="00945676" w:rsidP="009F64FE">
      <w:pPr>
        <w:jc w:val="center"/>
        <w:rPr>
          <w:rFonts w:ascii="Times New Roman" w:hAnsi="Times New Roman" w:cs="Times New Roman"/>
          <w:b/>
        </w:rPr>
      </w:pPr>
      <w:r w:rsidRPr="009F64FE">
        <w:rPr>
          <w:rFonts w:ascii="Times New Roman" w:hAnsi="Times New Roman" w:cs="Times New Roman"/>
          <w:b/>
        </w:rPr>
        <w:t xml:space="preserve">Fig 5. </w:t>
      </w:r>
      <w:r w:rsidR="009F64FE" w:rsidRPr="009F64FE">
        <w:rPr>
          <w:rFonts w:ascii="Times New Roman" w:hAnsi="Times New Roman" w:cs="Times New Roman"/>
          <w:b/>
        </w:rPr>
        <w:t>SNP distribution of all sites along mature miRNA, both conserved miRNAs (blue) and non-conserved miRNAs (red).</w:t>
      </w:r>
    </w:p>
    <w:p w14:paraId="45C6D532" w14:textId="55A78908" w:rsidR="009F64FE" w:rsidRDefault="009F64FE" w:rsidP="007A23D3">
      <w:pPr>
        <w:rPr>
          <w:rFonts w:ascii="Times New Roman" w:hAnsi="Times New Roman" w:cs="Times New Roman"/>
        </w:rPr>
      </w:pPr>
      <w:r>
        <w:rPr>
          <w:rFonts w:ascii="Times New Roman" w:hAnsi="Times New Roman" w:cs="Times New Roman"/>
        </w:rPr>
        <w:t>X-axis is the sites in mature miRNA from 5’end – 3’end</w:t>
      </w:r>
      <w:r w:rsidR="00E43DDB">
        <w:rPr>
          <w:rFonts w:ascii="Times New Roman" w:hAnsi="Times New Roman" w:cs="Times New Roman"/>
        </w:rPr>
        <w:t xml:space="preserve">, and y-axis is SNP frequency which is calculated as </w:t>
      </w:r>
      <w:r w:rsidR="00F56F97">
        <w:rPr>
          <w:rFonts w:ascii="Times New Roman" w:hAnsi="Times New Roman" w:cs="Times New Roman"/>
        </w:rPr>
        <w:t>number of SNPs at this site divided by number of miRNAs;</w:t>
      </w:r>
    </w:p>
    <w:p w14:paraId="2B729141" w14:textId="77777777" w:rsidR="009300C5" w:rsidRDefault="009300C5" w:rsidP="007A23D3">
      <w:pPr>
        <w:rPr>
          <w:rFonts w:ascii="Times New Roman" w:hAnsi="Times New Roman" w:cs="Times New Roman"/>
        </w:rPr>
      </w:pPr>
    </w:p>
    <w:p w14:paraId="653B2CB3" w14:textId="5DFB0CCC" w:rsidR="009300C5" w:rsidRDefault="009300C5" w:rsidP="007A23D3">
      <w:pPr>
        <w:rPr>
          <w:rFonts w:ascii="Times New Roman" w:hAnsi="Times New Roman" w:cs="Times New Roman"/>
        </w:rPr>
      </w:pPr>
      <w:r>
        <w:rPr>
          <w:rFonts w:ascii="Times New Roman" w:hAnsi="Times New Roman" w:cs="Times New Roman"/>
        </w:rPr>
        <w:t>My Outcome:</w:t>
      </w:r>
    </w:p>
    <w:p w14:paraId="2A2EBC50" w14:textId="6840881A" w:rsidR="009300C5" w:rsidRDefault="00B008EE" w:rsidP="009300C5">
      <w:pPr>
        <w:pStyle w:val="ListParagraph"/>
        <w:numPr>
          <w:ilvl w:val="0"/>
          <w:numId w:val="11"/>
        </w:numPr>
        <w:rPr>
          <w:rFonts w:ascii="Times New Roman" w:hAnsi="Times New Roman" w:cs="Times New Roman"/>
        </w:rPr>
      </w:pPr>
      <w:r>
        <w:rPr>
          <w:rFonts w:ascii="Times New Roman" w:hAnsi="Times New Roman" w:cs="Times New Roman"/>
        </w:rPr>
        <w:t>Overall, SNP frequency of each sites are not the same in both conserved miRNAs and non-conserved miRNAs</w:t>
      </w:r>
      <w:r w:rsidR="00F738B0">
        <w:rPr>
          <w:rFonts w:ascii="Times New Roman" w:hAnsi="Times New Roman" w:cs="Times New Roman"/>
        </w:rPr>
        <w:t>;</w:t>
      </w:r>
    </w:p>
    <w:p w14:paraId="73C5043D" w14:textId="14C02EF6" w:rsidR="00F738B0" w:rsidRDefault="00F738B0" w:rsidP="009300C5">
      <w:pPr>
        <w:pStyle w:val="ListParagraph"/>
        <w:numPr>
          <w:ilvl w:val="0"/>
          <w:numId w:val="11"/>
        </w:numPr>
        <w:rPr>
          <w:rFonts w:ascii="Times New Roman" w:hAnsi="Times New Roman" w:cs="Times New Roman"/>
        </w:rPr>
      </w:pPr>
      <w:r>
        <w:rPr>
          <w:rFonts w:ascii="Times New Roman" w:hAnsi="Times New Roman" w:cs="Times New Roman"/>
        </w:rPr>
        <w:t>SNP frequency of non-conserved miRNAs are higher than that of conserved miRNAs at each site;</w:t>
      </w:r>
    </w:p>
    <w:p w14:paraId="2BD64725" w14:textId="0520B8A2" w:rsidR="00F738B0" w:rsidRDefault="00F738B0" w:rsidP="009300C5">
      <w:pPr>
        <w:pStyle w:val="ListParagraph"/>
        <w:numPr>
          <w:ilvl w:val="0"/>
          <w:numId w:val="11"/>
        </w:numPr>
        <w:rPr>
          <w:rFonts w:ascii="Times New Roman" w:hAnsi="Times New Roman" w:cs="Times New Roman"/>
        </w:rPr>
      </w:pPr>
      <w:r>
        <w:rPr>
          <w:rFonts w:ascii="Times New Roman" w:hAnsi="Times New Roman" w:cs="Times New Roman"/>
        </w:rPr>
        <w:t>For non-conserved m</w:t>
      </w:r>
      <w:r w:rsidR="00476F2A">
        <w:rPr>
          <w:rFonts w:ascii="Times New Roman" w:hAnsi="Times New Roman" w:cs="Times New Roman"/>
        </w:rPr>
        <w:t>iRNAs, sites that have highest 4 SNP frequency are site 20 (SNP frequency, 0.140), site 12 (SNP frequency, 0.120), site 6 and 7 (both have SNP frequency 0.112); while sites that have lowest 3 SNP frequency are site 1 (SNP frequency, 0.077), site 8 and 18 (both have SNP frequency 0.083);</w:t>
      </w:r>
      <w:r w:rsidR="006C03B0">
        <w:rPr>
          <w:rFonts w:ascii="Times New Roman" w:hAnsi="Times New Roman" w:cs="Times New Roman" w:hint="eastAsia"/>
        </w:rPr>
        <w:t xml:space="preserve"> (</w:t>
      </w:r>
      <w:r w:rsidR="006C03B0">
        <w:rPr>
          <w:rFonts w:ascii="Times New Roman" w:hAnsi="Times New Roman" w:cs="Times New Roman"/>
        </w:rPr>
        <w:t xml:space="preserve">Only site 1 to site 21 are </w:t>
      </w:r>
      <w:r w:rsidR="0061786F">
        <w:rPr>
          <w:rFonts w:ascii="Times New Roman" w:hAnsi="Times New Roman" w:cs="Times New Roman"/>
        </w:rPr>
        <w:t>considered, because most miRNAs are 21-nt</w:t>
      </w:r>
      <w:r w:rsidR="006C03B0">
        <w:rPr>
          <w:rFonts w:ascii="Times New Roman" w:hAnsi="Times New Roman" w:cs="Times New Roman" w:hint="eastAsia"/>
        </w:rPr>
        <w:t>)</w:t>
      </w:r>
    </w:p>
    <w:p w14:paraId="6F5373B0" w14:textId="7E2CA973" w:rsidR="00476F2A" w:rsidRDefault="00476F2A" w:rsidP="009300C5">
      <w:pPr>
        <w:pStyle w:val="ListParagraph"/>
        <w:numPr>
          <w:ilvl w:val="0"/>
          <w:numId w:val="11"/>
        </w:numPr>
        <w:rPr>
          <w:rFonts w:ascii="Times New Roman" w:hAnsi="Times New Roman" w:cs="Times New Roman"/>
        </w:rPr>
      </w:pPr>
      <w:r>
        <w:rPr>
          <w:rFonts w:ascii="Times New Roman" w:hAnsi="Times New Roman" w:cs="Times New Roman"/>
        </w:rPr>
        <w:t xml:space="preserve">For conserved miRNAs, sites that have highest 2 SNP frequency are site 16 (SNP frequency, 0.068), and site 8 (SNP frequency, 0.064); while sites that have lowest </w:t>
      </w:r>
      <w:proofErr w:type="gramStart"/>
      <w:r>
        <w:rPr>
          <w:rFonts w:ascii="Times New Roman" w:hAnsi="Times New Roman" w:cs="Times New Roman"/>
        </w:rPr>
        <w:t>SNP</w:t>
      </w:r>
      <w:proofErr w:type="gramEnd"/>
      <w:r>
        <w:rPr>
          <w:rFonts w:ascii="Times New Roman" w:hAnsi="Times New Roman" w:cs="Times New Roman"/>
        </w:rPr>
        <w:t xml:space="preserve"> frequency are site 1, 9 and 12 (all have SNP frequency 0.023);</w:t>
      </w:r>
      <w:r w:rsidR="0061786F" w:rsidRPr="0061786F">
        <w:rPr>
          <w:rFonts w:ascii="Times New Roman" w:hAnsi="Times New Roman" w:cs="Times New Roman" w:hint="eastAsia"/>
        </w:rPr>
        <w:t xml:space="preserve"> </w:t>
      </w:r>
      <w:r w:rsidR="0061786F">
        <w:rPr>
          <w:rFonts w:ascii="Times New Roman" w:hAnsi="Times New Roman" w:cs="Times New Roman" w:hint="eastAsia"/>
        </w:rPr>
        <w:t>(</w:t>
      </w:r>
      <w:r w:rsidR="0061786F">
        <w:rPr>
          <w:rFonts w:ascii="Times New Roman" w:hAnsi="Times New Roman" w:cs="Times New Roman"/>
        </w:rPr>
        <w:t>Only site 1 to site 21 are considered, because most miRNAs are 21-nt</w:t>
      </w:r>
      <w:r w:rsidR="0061786F">
        <w:rPr>
          <w:rFonts w:ascii="Times New Roman" w:hAnsi="Times New Roman" w:cs="Times New Roman" w:hint="eastAsia"/>
        </w:rPr>
        <w:t>)</w:t>
      </w:r>
      <w:r w:rsidR="0061786F">
        <w:rPr>
          <w:rFonts w:ascii="Times New Roman" w:hAnsi="Times New Roman" w:cs="Times New Roman"/>
        </w:rPr>
        <w:t>;</w:t>
      </w:r>
    </w:p>
    <w:p w14:paraId="0793C70E" w14:textId="566BDEE1" w:rsidR="00476F2A" w:rsidRDefault="00772C2E" w:rsidP="009300C5">
      <w:pPr>
        <w:pStyle w:val="ListParagraph"/>
        <w:numPr>
          <w:ilvl w:val="0"/>
          <w:numId w:val="11"/>
        </w:numPr>
        <w:rPr>
          <w:rFonts w:ascii="Times New Roman" w:hAnsi="Times New Roman" w:cs="Times New Roman"/>
        </w:rPr>
      </w:pPr>
      <w:r>
        <w:rPr>
          <w:rFonts w:ascii="Times New Roman" w:hAnsi="Times New Roman" w:cs="Times New Roman"/>
        </w:rPr>
        <w:t xml:space="preserve">The standard deviation of SNP frequency of conserved miRNAs is 0.018. By contrast, standard deviation of SNP frequency of non-conserved miRNAs is 0.020. So, the </w:t>
      </w:r>
      <w:r w:rsidR="00C617C8">
        <w:rPr>
          <w:rFonts w:ascii="Times New Roman" w:hAnsi="Times New Roman" w:cs="Times New Roman"/>
        </w:rPr>
        <w:t>fluctuation</w:t>
      </w:r>
      <w:r>
        <w:rPr>
          <w:rFonts w:ascii="Times New Roman" w:hAnsi="Times New Roman" w:cs="Times New Roman"/>
        </w:rPr>
        <w:t xml:space="preserve"> of SNP frequency of non-conserved miRNAs is a little higher than that of conserved miRNAs.</w:t>
      </w:r>
    </w:p>
    <w:p w14:paraId="5393E5A5" w14:textId="77777777" w:rsidR="00772C2E" w:rsidRDefault="00772C2E" w:rsidP="00772C2E">
      <w:pPr>
        <w:rPr>
          <w:rFonts w:ascii="Times New Roman" w:hAnsi="Times New Roman" w:cs="Times New Roman"/>
        </w:rPr>
      </w:pPr>
    </w:p>
    <w:p w14:paraId="368CCE9C" w14:textId="4FB7C3B9" w:rsidR="00772C2E" w:rsidRDefault="00772C2E" w:rsidP="00772C2E">
      <w:pPr>
        <w:rPr>
          <w:rFonts w:ascii="Times New Roman" w:hAnsi="Times New Roman" w:cs="Times New Roman"/>
        </w:rPr>
      </w:pPr>
      <w:r>
        <w:rPr>
          <w:rFonts w:ascii="Times New Roman" w:hAnsi="Times New Roman" w:cs="Times New Roman"/>
        </w:rPr>
        <w:t>My Discovery:</w:t>
      </w:r>
    </w:p>
    <w:p w14:paraId="52DEFDB4" w14:textId="201661CC" w:rsidR="00772C2E" w:rsidRDefault="0094281D" w:rsidP="00772C2E">
      <w:pPr>
        <w:pStyle w:val="ListParagraph"/>
        <w:numPr>
          <w:ilvl w:val="0"/>
          <w:numId w:val="12"/>
        </w:numPr>
        <w:rPr>
          <w:rFonts w:ascii="Times New Roman" w:hAnsi="Times New Roman" w:cs="Times New Roman"/>
        </w:rPr>
      </w:pPr>
      <w:r>
        <w:rPr>
          <w:rFonts w:ascii="Times New Roman" w:hAnsi="Times New Roman" w:cs="Times New Roman"/>
        </w:rPr>
        <w:lastRenderedPageBreak/>
        <w:t xml:space="preserve">SNP frequency of non-conserved miRNAs are higher than that of conserved ones, which </w:t>
      </w:r>
      <w:r w:rsidR="002514B4">
        <w:rPr>
          <w:rFonts w:ascii="Times New Roman" w:hAnsi="Times New Roman" w:cs="Times New Roman"/>
        </w:rPr>
        <w:t>implies the selection pressure imposed conserved miRNAs is higher than non-conserved miRNAs;</w:t>
      </w:r>
    </w:p>
    <w:p w14:paraId="28C0C17F" w14:textId="77777777" w:rsidR="002514B4" w:rsidRDefault="002514B4" w:rsidP="00772C2E">
      <w:pPr>
        <w:pStyle w:val="ListParagraph"/>
        <w:numPr>
          <w:ilvl w:val="0"/>
          <w:numId w:val="12"/>
        </w:numPr>
        <w:rPr>
          <w:rFonts w:ascii="Times New Roman" w:hAnsi="Times New Roman" w:cs="Times New Roman"/>
        </w:rPr>
      </w:pPr>
      <w:r>
        <w:rPr>
          <w:rFonts w:ascii="Times New Roman" w:hAnsi="Times New Roman" w:cs="Times New Roman"/>
        </w:rPr>
        <w:t>Site 10 and 11 are not among the lowest SNP frequency sites, which is not consistent with the empirical claim that the cleavage sites in mature shall be perfectly complementary to miRNA binding sites, and are supposed to have lower SNP frequency than other sites;</w:t>
      </w:r>
    </w:p>
    <w:p w14:paraId="08849260" w14:textId="77777777" w:rsidR="002514B4" w:rsidRDefault="002514B4" w:rsidP="00772C2E">
      <w:pPr>
        <w:pStyle w:val="ListParagraph"/>
        <w:numPr>
          <w:ilvl w:val="0"/>
          <w:numId w:val="12"/>
        </w:numPr>
        <w:rPr>
          <w:rFonts w:ascii="Times New Roman" w:hAnsi="Times New Roman" w:cs="Times New Roman"/>
        </w:rPr>
      </w:pPr>
      <w:r>
        <w:rPr>
          <w:rFonts w:ascii="Times New Roman" w:hAnsi="Times New Roman" w:cs="Times New Roman"/>
        </w:rPr>
        <w:t>Site 1 in both conserved miRNAs and non-conserved miRNAs have the lowest SNP frequency, and this may be explained by the fact that site 1 determines which Argonaut protein to load for mature miRNAs thus making it under high selection pressure.</w:t>
      </w:r>
    </w:p>
    <w:p w14:paraId="1F12C2F9" w14:textId="5FB23460" w:rsidR="002514B4" w:rsidRPr="00410522" w:rsidRDefault="00410522" w:rsidP="002514B4">
      <w:pPr>
        <w:pStyle w:val="ListParagraph"/>
        <w:numPr>
          <w:ilvl w:val="0"/>
          <w:numId w:val="12"/>
        </w:numPr>
        <w:rPr>
          <w:rFonts w:ascii="Times New Roman" w:hAnsi="Times New Roman" w:cs="Times New Roman"/>
        </w:rPr>
      </w:pPr>
      <w:r>
        <w:rPr>
          <w:rFonts w:ascii="Times New Roman" w:hAnsi="Times New Roman" w:cs="Times New Roman"/>
        </w:rPr>
        <w:t>The highest SNP frequency is almost twice as the lowest SNP frequency (site 20 with SNP frequency value 0.140 and site 1 with SNP frequency value 0.77); meanwhile, the highest SNP frequency is nearly thrice as the lowest SNP frequency (site 16 with SNP frequency value 0.068 and site 1 with SNP frequency 0.023). The big difference in SNP frequency of different sites emphasize the difference of selection pressure imposed</w:t>
      </w:r>
      <w:r w:rsidR="00BB5C5F">
        <w:rPr>
          <w:rFonts w:ascii="Times New Roman" w:hAnsi="Times New Roman" w:cs="Times New Roman"/>
        </w:rPr>
        <w:t xml:space="preserve"> on the sites and may imply the difference of importance of different sites to the </w:t>
      </w:r>
      <w:proofErr w:type="gramStart"/>
      <w:r w:rsidR="00BB5C5F">
        <w:rPr>
          <w:rFonts w:ascii="Times New Roman" w:hAnsi="Times New Roman" w:cs="Times New Roman"/>
        </w:rPr>
        <w:t>miRNA:target</w:t>
      </w:r>
      <w:proofErr w:type="gramEnd"/>
      <w:r w:rsidR="00BB5C5F">
        <w:rPr>
          <w:rFonts w:ascii="Times New Roman" w:hAnsi="Times New Roman" w:cs="Times New Roman"/>
        </w:rPr>
        <w:t xml:space="preserve"> interaction.</w:t>
      </w:r>
    </w:p>
    <w:p w14:paraId="4260EF98" w14:textId="77777777" w:rsidR="00EF2BFF" w:rsidRDefault="002514B4" w:rsidP="002514B4">
      <w:pPr>
        <w:rPr>
          <w:rFonts w:ascii="Times New Roman" w:hAnsi="Times New Roman" w:cs="Times New Roman"/>
        </w:rPr>
      </w:pPr>
      <w:r w:rsidRPr="002514B4">
        <w:rPr>
          <w:rFonts w:ascii="Times New Roman" w:hAnsi="Times New Roman" w:cs="Times New Roman"/>
        </w:rPr>
        <w:t xml:space="preserve">  </w:t>
      </w:r>
      <w:r w:rsidR="00EF2BFF">
        <w:rPr>
          <w:rFonts w:ascii="Times New Roman" w:hAnsi="Times New Roman" w:cs="Times New Roman"/>
          <w:noProof/>
        </w:rPr>
        <w:drawing>
          <wp:inline distT="0" distB="0" distL="0" distR="0" wp14:anchorId="3E3FFA85" wp14:editId="1E28703C">
            <wp:extent cx="5269865" cy="3953510"/>
            <wp:effectExtent l="0" t="0" r="0" b="8890"/>
            <wp:docPr id="11" name="Picture 11" descr="../../GitHub/File-transfer/PaperWriting/Data_organization/Paper_Figures_AND_tables/data_finalversion/SNP_distribution_ConservedMiRNA_Binding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Hub/File-transfer/PaperWriting/Data_organization/Paper_Figures_AND_tables/data_finalversion/SNP_distribution_ConservedMiRNA_BindingSi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865" cy="3953510"/>
                    </a:xfrm>
                    <a:prstGeom prst="rect">
                      <a:avLst/>
                    </a:prstGeom>
                    <a:noFill/>
                    <a:ln>
                      <a:noFill/>
                    </a:ln>
                  </pic:spPr>
                </pic:pic>
              </a:graphicData>
            </a:graphic>
          </wp:inline>
        </w:drawing>
      </w:r>
    </w:p>
    <w:p w14:paraId="3FD15C7E" w14:textId="7A606637" w:rsidR="00EF2BFF" w:rsidRPr="00750A8D" w:rsidRDefault="00EF2BFF" w:rsidP="00750A8D">
      <w:pPr>
        <w:jc w:val="center"/>
        <w:rPr>
          <w:rFonts w:ascii="Times New Roman" w:hAnsi="Times New Roman" w:cs="Times New Roman"/>
          <w:b/>
        </w:rPr>
      </w:pPr>
      <w:r w:rsidRPr="00750A8D">
        <w:rPr>
          <w:rFonts w:ascii="Times New Roman" w:hAnsi="Times New Roman" w:cs="Times New Roman"/>
          <w:b/>
        </w:rPr>
        <w:t xml:space="preserve">Fig 6. </w:t>
      </w:r>
      <w:r w:rsidR="00B359F9" w:rsidRPr="00750A8D">
        <w:rPr>
          <w:rFonts w:ascii="Times New Roman" w:hAnsi="Times New Roman" w:cs="Times New Roman" w:hint="eastAsia"/>
          <w:b/>
        </w:rPr>
        <w:t>SNP</w:t>
      </w:r>
      <w:r w:rsidR="00B359F9" w:rsidRPr="00750A8D">
        <w:rPr>
          <w:rFonts w:ascii="Times New Roman" w:hAnsi="Times New Roman" w:cs="Times New Roman"/>
          <w:b/>
        </w:rPr>
        <w:t xml:space="preserve"> distribution of all sites along conserved mature miRNAs and their binding sites.</w:t>
      </w:r>
    </w:p>
    <w:p w14:paraId="0C6ADB01" w14:textId="4F763CE1" w:rsidR="00B359F9" w:rsidRDefault="00B359F9" w:rsidP="002514B4">
      <w:pPr>
        <w:rPr>
          <w:rFonts w:ascii="Times New Roman" w:hAnsi="Times New Roman" w:cs="Times New Roman"/>
        </w:rPr>
      </w:pPr>
      <w:r>
        <w:rPr>
          <w:rFonts w:ascii="Times New Roman" w:hAnsi="Times New Roman" w:cs="Times New Roman"/>
        </w:rPr>
        <w:t>The sites of miRNA binding site</w:t>
      </w:r>
      <w:r w:rsidR="00750A8D">
        <w:rPr>
          <w:rFonts w:ascii="Times New Roman" w:hAnsi="Times New Roman" w:cs="Times New Roman"/>
        </w:rPr>
        <w:t xml:space="preserve"> are placed in the same order as mature miRNAs (from 5’end to 3’end in the miRNA);</w:t>
      </w:r>
    </w:p>
    <w:p w14:paraId="060A6DD7" w14:textId="77777777" w:rsidR="00750A8D" w:rsidRDefault="00750A8D" w:rsidP="002514B4">
      <w:pPr>
        <w:rPr>
          <w:rFonts w:ascii="Times New Roman" w:hAnsi="Times New Roman" w:cs="Times New Roman"/>
        </w:rPr>
      </w:pPr>
    </w:p>
    <w:p w14:paraId="661DCB8A" w14:textId="3ECB4397" w:rsidR="002514B4" w:rsidRDefault="00B75669" w:rsidP="002514B4">
      <w:pPr>
        <w:rPr>
          <w:rFonts w:ascii="Times New Roman" w:hAnsi="Times New Roman" w:cs="Times New Roman"/>
        </w:rPr>
      </w:pPr>
      <w:r>
        <w:rPr>
          <w:rFonts w:ascii="Times New Roman" w:hAnsi="Times New Roman" w:cs="Times New Roman"/>
        </w:rPr>
        <w:t>My Outcome:</w:t>
      </w:r>
    </w:p>
    <w:p w14:paraId="441D9ADF" w14:textId="21A4CBEA" w:rsidR="00B75669" w:rsidRDefault="00DD6F4F" w:rsidP="00B75669">
      <w:pPr>
        <w:pStyle w:val="ListParagraph"/>
        <w:numPr>
          <w:ilvl w:val="0"/>
          <w:numId w:val="13"/>
        </w:numPr>
        <w:rPr>
          <w:rFonts w:ascii="Times New Roman" w:hAnsi="Times New Roman" w:cs="Times New Roman"/>
        </w:rPr>
      </w:pPr>
      <w:r>
        <w:rPr>
          <w:rFonts w:ascii="Times New Roman" w:hAnsi="Times New Roman" w:cs="Times New Roman"/>
        </w:rPr>
        <w:lastRenderedPageBreak/>
        <w:t xml:space="preserve">Compared with mature miRNAs, SNP frequency of each site </w:t>
      </w:r>
      <w:r w:rsidR="00C617C8">
        <w:rPr>
          <w:rFonts w:ascii="Times New Roman" w:hAnsi="Times New Roman" w:cs="Times New Roman"/>
        </w:rPr>
        <w:t>in miRNA binding site is higher and the standard deviation of the SNP frequency of miRNA binding site is 0.027</w:t>
      </w:r>
      <w:r w:rsidR="00E311F7">
        <w:rPr>
          <w:rFonts w:ascii="Times New Roman" w:hAnsi="Times New Roman" w:cs="Times New Roman"/>
        </w:rPr>
        <w:t xml:space="preserve"> and thus is higher;</w:t>
      </w:r>
    </w:p>
    <w:p w14:paraId="7F075396" w14:textId="313FD4D5" w:rsidR="00DD6F4F" w:rsidRDefault="00E311F7" w:rsidP="00B75669">
      <w:pPr>
        <w:pStyle w:val="ListParagraph"/>
        <w:numPr>
          <w:ilvl w:val="0"/>
          <w:numId w:val="13"/>
        </w:numPr>
        <w:rPr>
          <w:rFonts w:ascii="Times New Roman" w:hAnsi="Times New Roman" w:cs="Times New Roman"/>
        </w:rPr>
      </w:pPr>
      <w:r>
        <w:rPr>
          <w:rFonts w:ascii="Times New Roman" w:hAnsi="Times New Roman" w:cs="Times New Roman"/>
        </w:rPr>
        <w:t>For miRNA binding sites, sites with highest SNP frequency are site 12 (SNP frequency, 0.1289), site 5 (SNP frequency, 0.1248) and site 9 (SNP frequency, 0.1070); while sites with lowest SNP frequency are site 19 (SNP frequency, 0.0535), site 1 (SNP frequency, 0.0549) and site 7 (SNP frequency, 0.0576);</w:t>
      </w:r>
    </w:p>
    <w:p w14:paraId="6808A677" w14:textId="0067B937" w:rsidR="00415C8A" w:rsidRDefault="00415C8A" w:rsidP="00B75669">
      <w:pPr>
        <w:pStyle w:val="ListParagraph"/>
        <w:numPr>
          <w:ilvl w:val="0"/>
          <w:numId w:val="13"/>
        </w:numPr>
        <w:rPr>
          <w:rFonts w:ascii="Times New Roman" w:hAnsi="Times New Roman" w:cs="Times New Roman"/>
        </w:rPr>
      </w:pPr>
      <w:r>
        <w:rPr>
          <w:rFonts w:ascii="Times New Roman" w:hAnsi="Times New Roman" w:cs="Times New Roman"/>
        </w:rPr>
        <w:t>For miRNA binding site, the highest SNP frequency is more than twice as the lowest SNP frequency (site 13 with SNP frequency value 0.1289 and site 1 with SNP frequency value 0.0549);</w:t>
      </w:r>
    </w:p>
    <w:p w14:paraId="3343206D" w14:textId="25F7DB18" w:rsidR="00E311F7" w:rsidRDefault="00415C8A" w:rsidP="00B75669">
      <w:pPr>
        <w:pStyle w:val="ListParagraph"/>
        <w:numPr>
          <w:ilvl w:val="0"/>
          <w:numId w:val="13"/>
        </w:numPr>
        <w:rPr>
          <w:rFonts w:ascii="Times New Roman" w:hAnsi="Times New Roman" w:cs="Times New Roman"/>
        </w:rPr>
      </w:pPr>
      <w:r>
        <w:rPr>
          <w:rFonts w:ascii="Times New Roman" w:hAnsi="Times New Roman" w:cs="Times New Roman"/>
        </w:rPr>
        <w:t>The Pearson Correlation Coefficient between SNP frequencies of all sites in conserved mature miRNAs and that of miRNA binding sites is 0.5891 (a moderate positive linear relationship) and p-value is 0.002455 (&lt; 0.05);</w:t>
      </w:r>
    </w:p>
    <w:p w14:paraId="309CF5CC" w14:textId="77777777" w:rsidR="00415C8A" w:rsidRDefault="00415C8A" w:rsidP="00415C8A">
      <w:pPr>
        <w:rPr>
          <w:rFonts w:ascii="Times New Roman" w:hAnsi="Times New Roman" w:cs="Times New Roman"/>
        </w:rPr>
      </w:pPr>
    </w:p>
    <w:p w14:paraId="43FD86F6" w14:textId="64D77919" w:rsidR="00415C8A" w:rsidRDefault="00415C8A" w:rsidP="00415C8A">
      <w:pPr>
        <w:rPr>
          <w:rFonts w:ascii="Times New Roman" w:hAnsi="Times New Roman" w:cs="Times New Roman"/>
        </w:rPr>
      </w:pPr>
      <w:r>
        <w:rPr>
          <w:rFonts w:ascii="Times New Roman" w:hAnsi="Times New Roman" w:cs="Times New Roman"/>
        </w:rPr>
        <w:t>My Discovery:</w:t>
      </w:r>
    </w:p>
    <w:p w14:paraId="702F6235" w14:textId="3B2E4C45" w:rsidR="00415C8A" w:rsidRDefault="00415C8A" w:rsidP="00415C8A">
      <w:pPr>
        <w:pStyle w:val="ListParagraph"/>
        <w:numPr>
          <w:ilvl w:val="0"/>
          <w:numId w:val="14"/>
        </w:numPr>
        <w:rPr>
          <w:rFonts w:ascii="Times New Roman" w:hAnsi="Times New Roman" w:cs="Times New Roman"/>
        </w:rPr>
      </w:pPr>
      <w:r>
        <w:rPr>
          <w:rFonts w:ascii="Times New Roman" w:hAnsi="Times New Roman" w:cs="Times New Roman"/>
        </w:rPr>
        <w:t xml:space="preserve">Site 1 </w:t>
      </w:r>
      <w:r w:rsidR="005E5074">
        <w:rPr>
          <w:rFonts w:ascii="Times New Roman" w:hAnsi="Times New Roman" w:cs="Times New Roman"/>
        </w:rPr>
        <w:t xml:space="preserve">on miRNA binding site is among the low SNP frequency sites, which is the lowest SNP frequency site in mature miRNA, and this may imply the importance of site 1 in the </w:t>
      </w:r>
      <w:proofErr w:type="gramStart"/>
      <w:r w:rsidR="0010729E">
        <w:rPr>
          <w:rFonts w:ascii="Times New Roman" w:hAnsi="Times New Roman" w:cs="Times New Roman"/>
        </w:rPr>
        <w:t>miRNA:target</w:t>
      </w:r>
      <w:proofErr w:type="gramEnd"/>
      <w:r w:rsidR="0010729E">
        <w:rPr>
          <w:rFonts w:ascii="Times New Roman" w:hAnsi="Times New Roman" w:cs="Times New Roman"/>
        </w:rPr>
        <w:t xml:space="preserve"> interaction;</w:t>
      </w:r>
    </w:p>
    <w:p w14:paraId="4D6FB624" w14:textId="51AB6DED" w:rsidR="00E03E77" w:rsidRPr="00410522" w:rsidRDefault="0010729E" w:rsidP="00E03E77">
      <w:pPr>
        <w:pStyle w:val="ListParagraph"/>
        <w:numPr>
          <w:ilvl w:val="0"/>
          <w:numId w:val="12"/>
        </w:numPr>
        <w:rPr>
          <w:rFonts w:ascii="Times New Roman" w:hAnsi="Times New Roman" w:cs="Times New Roman"/>
        </w:rPr>
      </w:pPr>
      <w:r>
        <w:rPr>
          <w:rFonts w:ascii="Times New Roman" w:hAnsi="Times New Roman" w:cs="Times New Roman"/>
        </w:rPr>
        <w:t xml:space="preserve">Concerning the difference between the highest and lowest SNP frequency in miRNA binding sites, </w:t>
      </w:r>
      <w:r w:rsidR="00E03E77">
        <w:rPr>
          <w:rFonts w:ascii="Times New Roman" w:hAnsi="Times New Roman" w:cs="Times New Roman"/>
        </w:rPr>
        <w:t xml:space="preserve">the data reinforces the suggestion that the difference of selection pressure imposed on the sites and may imply the difference of importance of different sites to the </w:t>
      </w:r>
      <w:proofErr w:type="gramStart"/>
      <w:r w:rsidR="00E03E77">
        <w:rPr>
          <w:rFonts w:ascii="Times New Roman" w:hAnsi="Times New Roman" w:cs="Times New Roman"/>
        </w:rPr>
        <w:t>miRNA:target</w:t>
      </w:r>
      <w:proofErr w:type="gramEnd"/>
      <w:r w:rsidR="00E03E77">
        <w:rPr>
          <w:rFonts w:ascii="Times New Roman" w:hAnsi="Times New Roman" w:cs="Times New Roman"/>
        </w:rPr>
        <w:t xml:space="preserve"> interaction.</w:t>
      </w:r>
    </w:p>
    <w:p w14:paraId="776A1180" w14:textId="17E3B509" w:rsidR="0010729E" w:rsidRDefault="00E03E77" w:rsidP="00415C8A">
      <w:pPr>
        <w:pStyle w:val="ListParagraph"/>
        <w:numPr>
          <w:ilvl w:val="0"/>
          <w:numId w:val="14"/>
        </w:numPr>
        <w:rPr>
          <w:rFonts w:ascii="Times New Roman" w:hAnsi="Times New Roman" w:cs="Times New Roman"/>
        </w:rPr>
      </w:pPr>
      <w:r>
        <w:rPr>
          <w:rFonts w:ascii="Times New Roman" w:hAnsi="Times New Roman" w:cs="Times New Roman"/>
        </w:rPr>
        <w:t xml:space="preserve">The correlation test of SNP frequencies in conserved miRNAs and that of miRNA binding sites imply that there’s some relationship between them statistically, and can be explained by the fact that the sites on both mature miRNA and miRNA binding site jointly determines the complementarity of </w:t>
      </w:r>
      <w:proofErr w:type="gramStart"/>
      <w:r>
        <w:rPr>
          <w:rFonts w:ascii="Times New Roman" w:hAnsi="Times New Roman" w:cs="Times New Roman"/>
        </w:rPr>
        <w:t>miRNA:target</w:t>
      </w:r>
      <w:proofErr w:type="gramEnd"/>
      <w:r>
        <w:rPr>
          <w:rFonts w:ascii="Times New Roman" w:hAnsi="Times New Roman" w:cs="Times New Roman"/>
        </w:rPr>
        <w:t>.</w:t>
      </w:r>
    </w:p>
    <w:p w14:paraId="2D5E5B5C" w14:textId="77777777" w:rsidR="00E03E77" w:rsidRDefault="00E03E77" w:rsidP="00E03E77">
      <w:pPr>
        <w:rPr>
          <w:rFonts w:ascii="Times New Roman" w:hAnsi="Times New Roman" w:cs="Times New Roman"/>
        </w:rPr>
      </w:pPr>
    </w:p>
    <w:p w14:paraId="0CEACE67" w14:textId="00B4E39E" w:rsidR="005D189D" w:rsidRPr="00681539" w:rsidRDefault="00D72528" w:rsidP="00D72528">
      <w:pPr>
        <w:rPr>
          <w:rFonts w:ascii="Times New Roman" w:hAnsi="Times New Roman" w:cs="Times New Roman"/>
          <w:b/>
          <w:sz w:val="32"/>
        </w:rPr>
      </w:pPr>
      <w:r w:rsidRPr="00681539">
        <w:rPr>
          <w:rFonts w:ascii="Times New Roman" w:hAnsi="Times New Roman" w:cs="Times New Roman"/>
          <w:b/>
          <w:sz w:val="32"/>
        </w:rPr>
        <w:t>Part II</w:t>
      </w:r>
      <w:r>
        <w:rPr>
          <w:rFonts w:ascii="Times New Roman" w:hAnsi="Times New Roman" w:cs="Times New Roman"/>
          <w:b/>
          <w:sz w:val="32"/>
        </w:rPr>
        <w:t xml:space="preserve">I. </w:t>
      </w:r>
      <w:r w:rsidR="00492FCE">
        <w:rPr>
          <w:rFonts w:ascii="Times New Roman" w:hAnsi="Times New Roman" w:cs="Times New Roman"/>
          <w:b/>
          <w:sz w:val="32"/>
        </w:rPr>
        <w:t>Expression Correlati</w:t>
      </w:r>
      <w:r w:rsidR="00884657">
        <w:rPr>
          <w:rFonts w:ascii="Times New Roman" w:hAnsi="Times New Roman" w:cs="Times New Roman"/>
          <w:b/>
          <w:sz w:val="32"/>
        </w:rPr>
        <w:t xml:space="preserve">on Analysis found no obvious negative correlation </w:t>
      </w:r>
      <w:r w:rsidR="005D189D">
        <w:rPr>
          <w:rFonts w:ascii="Times New Roman" w:hAnsi="Times New Roman" w:cs="Times New Roman"/>
          <w:b/>
          <w:sz w:val="32"/>
        </w:rPr>
        <w:t xml:space="preserve">even </w:t>
      </w:r>
      <w:r w:rsidR="00884657">
        <w:rPr>
          <w:rFonts w:ascii="Times New Roman" w:hAnsi="Times New Roman" w:cs="Times New Roman"/>
          <w:b/>
          <w:sz w:val="32"/>
        </w:rPr>
        <w:t xml:space="preserve">between bona fide </w:t>
      </w:r>
      <w:proofErr w:type="gramStart"/>
      <w:r w:rsidR="00884657">
        <w:rPr>
          <w:rFonts w:ascii="Times New Roman" w:hAnsi="Times New Roman" w:cs="Times New Roman"/>
          <w:b/>
          <w:sz w:val="32"/>
        </w:rPr>
        <w:t>miRNA:target</w:t>
      </w:r>
      <w:proofErr w:type="gramEnd"/>
      <w:r w:rsidR="00884657">
        <w:rPr>
          <w:rFonts w:ascii="Times New Roman" w:hAnsi="Times New Roman" w:cs="Times New Roman"/>
          <w:b/>
          <w:sz w:val="32"/>
        </w:rPr>
        <w:t xml:space="preserve"> </w:t>
      </w:r>
      <w:r w:rsidR="003374C7">
        <w:rPr>
          <w:rFonts w:ascii="Times New Roman" w:hAnsi="Times New Roman" w:cs="Times New Roman"/>
          <w:b/>
          <w:sz w:val="32"/>
        </w:rPr>
        <w:t>relationships</w:t>
      </w:r>
    </w:p>
    <w:p w14:paraId="3AFB1065" w14:textId="77777777" w:rsidR="00E03E77" w:rsidRPr="00E03E77" w:rsidRDefault="00E03E77" w:rsidP="00E03E77">
      <w:pPr>
        <w:rPr>
          <w:rFonts w:ascii="Times New Roman" w:hAnsi="Times New Roman" w:cs="Times New Roman"/>
        </w:rPr>
      </w:pPr>
    </w:p>
    <w:p w14:paraId="769344B0" w14:textId="7D6A5C9A" w:rsidR="00FE51A9" w:rsidRDefault="005D189D" w:rsidP="002514B4">
      <w:pPr>
        <w:rPr>
          <w:rFonts w:ascii="Times New Roman" w:hAnsi="Times New Roman" w:cs="Times New Roman"/>
        </w:rPr>
      </w:pPr>
      <w:r>
        <w:rPr>
          <w:rFonts w:ascii="Times New Roman" w:hAnsi="Times New Roman" w:cs="Times New Roman"/>
        </w:rPr>
        <w:t>My Premises:</w:t>
      </w:r>
    </w:p>
    <w:p w14:paraId="4C244718" w14:textId="77777777" w:rsidR="005D189D" w:rsidRPr="005D189D" w:rsidRDefault="005D189D" w:rsidP="005D189D">
      <w:pPr>
        <w:numPr>
          <w:ilvl w:val="1"/>
          <w:numId w:val="16"/>
        </w:numPr>
        <w:rPr>
          <w:rFonts w:ascii="Times New Roman" w:hAnsi="Times New Roman" w:cs="Times New Roman"/>
        </w:rPr>
      </w:pPr>
      <w:r w:rsidRPr="005D189D">
        <w:rPr>
          <w:rFonts w:ascii="Times New Roman" w:hAnsi="Times New Roman" w:cs="Times New Roman"/>
        </w:rPr>
        <w:t>Complementarity is the sole determinant of silencing;</w:t>
      </w:r>
    </w:p>
    <w:p w14:paraId="26C851F1" w14:textId="77777777" w:rsidR="005D189D" w:rsidRPr="005D189D" w:rsidRDefault="005D189D" w:rsidP="005D189D">
      <w:pPr>
        <w:numPr>
          <w:ilvl w:val="1"/>
          <w:numId w:val="16"/>
        </w:numPr>
        <w:rPr>
          <w:rFonts w:ascii="Times New Roman" w:hAnsi="Times New Roman" w:cs="Times New Roman"/>
        </w:rPr>
      </w:pPr>
      <w:r w:rsidRPr="005D189D">
        <w:rPr>
          <w:rFonts w:ascii="Times New Roman" w:hAnsi="Times New Roman" w:cs="Times New Roman"/>
        </w:rPr>
        <w:t>Plant miRNA-loaded RNA-induced silencing complex (miRISC) is able to act independently.</w:t>
      </w:r>
    </w:p>
    <w:p w14:paraId="347B68A5" w14:textId="77777777" w:rsidR="005D189D" w:rsidRDefault="005D189D" w:rsidP="002514B4">
      <w:pPr>
        <w:rPr>
          <w:rFonts w:ascii="Times New Roman" w:hAnsi="Times New Roman" w:cs="Times New Roman"/>
        </w:rPr>
      </w:pPr>
    </w:p>
    <w:p w14:paraId="37F76A9E" w14:textId="1350E1B0" w:rsidR="005D189D" w:rsidRDefault="005D189D" w:rsidP="002514B4">
      <w:pPr>
        <w:rPr>
          <w:rFonts w:ascii="Times New Roman" w:hAnsi="Times New Roman" w:cs="Times New Roman"/>
        </w:rPr>
      </w:pPr>
      <w:r>
        <w:rPr>
          <w:rFonts w:ascii="Times New Roman" w:hAnsi="Times New Roman" w:cs="Times New Roman"/>
        </w:rPr>
        <w:t>My Hypothesis:</w:t>
      </w:r>
    </w:p>
    <w:p w14:paraId="4A890BC5" w14:textId="77777777" w:rsidR="003374C7" w:rsidRDefault="004F4CA6" w:rsidP="005D189D">
      <w:pPr>
        <w:pStyle w:val="ListParagraph"/>
        <w:numPr>
          <w:ilvl w:val="0"/>
          <w:numId w:val="17"/>
        </w:numPr>
        <w:rPr>
          <w:rFonts w:ascii="Times New Roman" w:hAnsi="Times New Roman" w:cs="Times New Roman"/>
        </w:rPr>
      </w:pPr>
      <w:r>
        <w:rPr>
          <w:rFonts w:ascii="Times New Roman" w:hAnsi="Times New Roman" w:cs="Times New Roman"/>
        </w:rPr>
        <w:t xml:space="preserve">Since most plant miRNAs regulate their target gene through </w:t>
      </w:r>
      <w:r w:rsidR="003374C7">
        <w:rPr>
          <w:rFonts w:ascii="Times New Roman" w:hAnsi="Times New Roman" w:cs="Times New Roman"/>
        </w:rPr>
        <w:t>miRNA-mediated cleavage, under the premises above, we can easily deduce that expression level of miRNAs are negatively correlated with that of their target mRNAs;</w:t>
      </w:r>
    </w:p>
    <w:p w14:paraId="29C20545" w14:textId="796A46DB" w:rsidR="005D189D" w:rsidRDefault="003374C7" w:rsidP="005D189D">
      <w:pPr>
        <w:pStyle w:val="ListParagraph"/>
        <w:numPr>
          <w:ilvl w:val="0"/>
          <w:numId w:val="17"/>
        </w:numPr>
        <w:rPr>
          <w:rFonts w:ascii="Times New Roman" w:hAnsi="Times New Roman" w:cs="Times New Roman"/>
        </w:rPr>
      </w:pPr>
      <w:r>
        <w:rPr>
          <w:rFonts w:ascii="Times New Roman" w:hAnsi="Times New Roman" w:cs="Times New Roman"/>
        </w:rPr>
        <w:t>And furthermore, we can use the feature of negative correlation between miRNA and target expression level to sort out bona fide targets for miRNAs;</w:t>
      </w:r>
    </w:p>
    <w:p w14:paraId="088BE203" w14:textId="77777777" w:rsidR="003374C7" w:rsidRDefault="003374C7" w:rsidP="003374C7">
      <w:pPr>
        <w:rPr>
          <w:rFonts w:ascii="Times New Roman" w:hAnsi="Times New Roman" w:cs="Times New Roman"/>
        </w:rPr>
      </w:pPr>
    </w:p>
    <w:p w14:paraId="665B3265" w14:textId="1D124BBE" w:rsidR="003374C7" w:rsidRDefault="003374C7" w:rsidP="003374C7">
      <w:pPr>
        <w:rPr>
          <w:rFonts w:ascii="Times New Roman" w:hAnsi="Times New Roman" w:cs="Times New Roman"/>
        </w:rPr>
      </w:pPr>
      <w:r>
        <w:rPr>
          <w:rFonts w:ascii="Times New Roman" w:hAnsi="Times New Roman" w:cs="Times New Roman"/>
        </w:rPr>
        <w:t>My Methodology:</w:t>
      </w:r>
    </w:p>
    <w:p w14:paraId="53A932E5" w14:textId="6200DC77" w:rsidR="003374C7" w:rsidRDefault="00E345C3" w:rsidP="003374C7">
      <w:pPr>
        <w:pStyle w:val="ListParagraph"/>
        <w:numPr>
          <w:ilvl w:val="0"/>
          <w:numId w:val="18"/>
        </w:numPr>
        <w:rPr>
          <w:rFonts w:ascii="Times New Roman" w:hAnsi="Times New Roman" w:cs="Times New Roman"/>
        </w:rPr>
      </w:pPr>
      <w:r>
        <w:rPr>
          <w:rFonts w:ascii="Times New Roman" w:hAnsi="Times New Roman" w:cs="Times New Roman"/>
        </w:rPr>
        <w:t xml:space="preserve">To examine the negative correlation between miRNA and targets, firstly, I have gathered the degradome validated targets for some miRNAs from </w:t>
      </w:r>
      <w:r w:rsidR="00A65776">
        <w:rPr>
          <w:rFonts w:ascii="Times New Roman" w:hAnsi="Times New Roman" w:cs="Times New Roman"/>
        </w:rPr>
        <w:t xml:space="preserve">the paper </w:t>
      </w:r>
      <w:r w:rsidR="00A65776" w:rsidRPr="00A65776">
        <w:rPr>
          <w:rFonts w:ascii="Times New Roman" w:hAnsi="Times New Roman" w:cs="Times New Roman"/>
          <w:i/>
        </w:rPr>
        <w:t>“</w:t>
      </w:r>
      <w:r w:rsidR="00A65776" w:rsidRPr="00351FBB">
        <w:rPr>
          <w:rFonts w:ascii="Times New Roman" w:hAnsi="Times New Roman" w:cs="Times New Roman"/>
          <w:i/>
        </w:rPr>
        <w:t>Transcriptome-wide identification of microRNA targets in rice</w:t>
      </w:r>
      <w:r w:rsidR="00A65776">
        <w:rPr>
          <w:rFonts w:ascii="Times New Roman" w:hAnsi="Times New Roman" w:cs="Times New Roman"/>
          <w:i/>
        </w:rPr>
        <w:t>”</w:t>
      </w:r>
      <w:r w:rsidR="00A65776">
        <w:rPr>
          <w:rFonts w:ascii="Times New Roman" w:hAnsi="Times New Roman" w:cs="Times New Roman"/>
        </w:rPr>
        <w:t xml:space="preserve"> as </w:t>
      </w:r>
      <w:r w:rsidR="00A65776">
        <w:rPr>
          <w:rFonts w:ascii="Times New Roman" w:hAnsi="Times New Roman" w:cs="Times New Roman"/>
        </w:rPr>
        <w:lastRenderedPageBreak/>
        <w:t>bona fide miRNA targets;</w:t>
      </w:r>
      <w:r w:rsidR="00CF4CE7">
        <w:rPr>
          <w:rFonts w:ascii="Times New Roman" w:hAnsi="Times New Roman" w:cs="Times New Roman"/>
        </w:rPr>
        <w:t xml:space="preserve"> (</w:t>
      </w:r>
      <w:r w:rsidR="00BE138D">
        <w:rPr>
          <w:rFonts w:ascii="Times New Roman" w:hAnsi="Times New Roman" w:cs="Times New Roman"/>
        </w:rPr>
        <w:t>in this paper, they used 3-week-old rice seedling</w:t>
      </w:r>
      <w:r w:rsidR="00402361">
        <w:rPr>
          <w:rFonts w:ascii="Times New Roman" w:hAnsi="Times New Roman" w:cs="Times New Roman"/>
        </w:rPr>
        <w:t>s</w:t>
      </w:r>
      <w:r w:rsidR="00BE138D">
        <w:rPr>
          <w:rFonts w:ascii="Times New Roman" w:hAnsi="Times New Roman" w:cs="Times New Roman"/>
        </w:rPr>
        <w:t xml:space="preserve"> as their materials</w:t>
      </w:r>
      <w:r w:rsidR="00CF4CE7">
        <w:rPr>
          <w:rFonts w:ascii="Times New Roman" w:hAnsi="Times New Roman" w:cs="Times New Roman"/>
        </w:rPr>
        <w:t>)</w:t>
      </w:r>
      <w:r w:rsidR="00A65776">
        <w:rPr>
          <w:rFonts w:ascii="Times New Roman" w:hAnsi="Times New Roman" w:cs="Times New Roman"/>
        </w:rPr>
        <w:t xml:space="preserve"> </w:t>
      </w:r>
    </w:p>
    <w:p w14:paraId="004CDDA8" w14:textId="77777777" w:rsidR="00402361" w:rsidRDefault="00BE138D" w:rsidP="00402361">
      <w:pPr>
        <w:pStyle w:val="ListParagraph"/>
        <w:numPr>
          <w:ilvl w:val="0"/>
          <w:numId w:val="18"/>
        </w:numPr>
        <w:rPr>
          <w:rFonts w:ascii="Times New Roman" w:hAnsi="Times New Roman" w:cs="Times New Roman"/>
        </w:rPr>
      </w:pPr>
      <w:r>
        <w:rPr>
          <w:rFonts w:ascii="Times New Roman" w:hAnsi="Times New Roman" w:cs="Times New Roman"/>
        </w:rPr>
        <w:t>Then,</w:t>
      </w:r>
      <w:r w:rsidR="00C51CC6">
        <w:rPr>
          <w:rFonts w:ascii="Times New Roman" w:hAnsi="Times New Roman" w:cs="Times New Roman"/>
        </w:rPr>
        <w:t xml:space="preserve"> I downloaded expression data of miRNAs and </w:t>
      </w:r>
      <w:r w:rsidR="00402361">
        <w:rPr>
          <w:rFonts w:ascii="Times New Roman" w:hAnsi="Times New Roman" w:cs="Times New Roman"/>
        </w:rPr>
        <w:t>rice genes from RiceFREND database (</w:t>
      </w:r>
      <w:r w:rsidR="00402361" w:rsidRPr="00402361">
        <w:rPr>
          <w:rFonts w:ascii="Times New Roman" w:hAnsi="Times New Roman" w:cs="Times New Roman"/>
          <w:i/>
        </w:rPr>
        <w:t xml:space="preserve">RiceFREND: a platform for retrieving </w:t>
      </w:r>
      <w:proofErr w:type="spellStart"/>
      <w:r w:rsidR="00402361" w:rsidRPr="00402361">
        <w:rPr>
          <w:rFonts w:ascii="Times New Roman" w:hAnsi="Times New Roman" w:cs="Times New Roman"/>
          <w:i/>
        </w:rPr>
        <w:t>coexpressed</w:t>
      </w:r>
      <w:proofErr w:type="spellEnd"/>
      <w:r w:rsidR="00402361" w:rsidRPr="00402361">
        <w:rPr>
          <w:rFonts w:ascii="Times New Roman" w:hAnsi="Times New Roman" w:cs="Times New Roman"/>
          <w:i/>
        </w:rPr>
        <w:t xml:space="preserve"> gene networks in rice</w:t>
      </w:r>
      <w:r w:rsidR="00402361" w:rsidRPr="00402361">
        <w:rPr>
          <w:rFonts w:ascii="Times New Roman" w:hAnsi="Times New Roman" w:cs="Times New Roman"/>
        </w:rPr>
        <w:t>)</w:t>
      </w:r>
      <w:r w:rsidR="00402361">
        <w:rPr>
          <w:rFonts w:ascii="Times New Roman" w:hAnsi="Times New Roman" w:cs="Times New Roman"/>
        </w:rPr>
        <w:t>;</w:t>
      </w:r>
    </w:p>
    <w:p w14:paraId="270E607F" w14:textId="21EA1EE6" w:rsidR="00BE138D" w:rsidRDefault="00402361" w:rsidP="00402361">
      <w:pPr>
        <w:pStyle w:val="ListParagraph"/>
        <w:numPr>
          <w:ilvl w:val="0"/>
          <w:numId w:val="18"/>
        </w:numPr>
        <w:rPr>
          <w:rFonts w:ascii="Times New Roman" w:hAnsi="Times New Roman" w:cs="Times New Roman"/>
        </w:rPr>
      </w:pPr>
      <w:r>
        <w:rPr>
          <w:rFonts w:ascii="Times New Roman" w:hAnsi="Times New Roman" w:cs="Times New Roman"/>
        </w:rPr>
        <w:t>Later on, I calculated the spearman correlation coefficient of the identified miRNA and target with the expression data, choosing 27 DAT (day after transplanting) rice seedling as sample set (similar samples as the degradome validation experiment, which is 3-week-old rice seedlings);</w:t>
      </w:r>
    </w:p>
    <w:p w14:paraId="4080A296" w14:textId="7899017D" w:rsidR="00402361" w:rsidRDefault="00402361" w:rsidP="00402361">
      <w:pPr>
        <w:pStyle w:val="ListParagraph"/>
        <w:numPr>
          <w:ilvl w:val="0"/>
          <w:numId w:val="18"/>
        </w:numPr>
        <w:rPr>
          <w:rFonts w:ascii="Times New Roman" w:hAnsi="Times New Roman" w:cs="Times New Roman"/>
        </w:rPr>
      </w:pPr>
      <w:r>
        <w:rPr>
          <w:rFonts w:ascii="Times New Roman" w:hAnsi="Times New Roman" w:cs="Times New Roman"/>
        </w:rPr>
        <w:t>Finally, plot them on a histogram and display the distribution of the correlation coefficient.</w:t>
      </w:r>
    </w:p>
    <w:p w14:paraId="58A97922" w14:textId="77777777" w:rsidR="00402361" w:rsidRDefault="00402361" w:rsidP="00402361">
      <w:pPr>
        <w:rPr>
          <w:rFonts w:ascii="Times New Roman" w:hAnsi="Times New Roman" w:cs="Times New Roman"/>
        </w:rPr>
      </w:pPr>
    </w:p>
    <w:p w14:paraId="1F22B99E" w14:textId="0C545766" w:rsidR="00402361" w:rsidRDefault="00402361" w:rsidP="00402361">
      <w:pPr>
        <w:rPr>
          <w:rFonts w:ascii="Times New Roman" w:hAnsi="Times New Roman" w:cs="Times New Roman"/>
        </w:rPr>
      </w:pPr>
      <w:r>
        <w:rPr>
          <w:rFonts w:ascii="Times New Roman" w:hAnsi="Times New Roman" w:cs="Times New Roman"/>
        </w:rPr>
        <w:t>My Expectation:</w:t>
      </w:r>
    </w:p>
    <w:p w14:paraId="7AC2556E" w14:textId="4177A66D" w:rsidR="00402361" w:rsidRDefault="00402361" w:rsidP="00402361">
      <w:pPr>
        <w:pStyle w:val="ListParagraph"/>
        <w:numPr>
          <w:ilvl w:val="0"/>
          <w:numId w:val="19"/>
        </w:numPr>
        <w:rPr>
          <w:rFonts w:ascii="Times New Roman" w:hAnsi="Times New Roman" w:cs="Times New Roman"/>
        </w:rPr>
      </w:pPr>
      <w:r>
        <w:rPr>
          <w:rFonts w:ascii="Times New Roman" w:hAnsi="Times New Roman" w:cs="Times New Roman"/>
        </w:rPr>
        <w:t xml:space="preserve">The correlation coefficients of them are supposed to be negative for all the bona fide </w:t>
      </w:r>
      <w:proofErr w:type="gramStart"/>
      <w:r>
        <w:rPr>
          <w:rFonts w:ascii="Times New Roman" w:hAnsi="Times New Roman" w:cs="Times New Roman"/>
        </w:rPr>
        <w:t>miRNA:target</w:t>
      </w:r>
      <w:proofErr w:type="gramEnd"/>
      <w:r>
        <w:rPr>
          <w:rFonts w:ascii="Times New Roman" w:hAnsi="Times New Roman" w:cs="Times New Roman"/>
        </w:rPr>
        <w:t xml:space="preserve"> relationships;</w:t>
      </w:r>
    </w:p>
    <w:p w14:paraId="3E89A47A" w14:textId="77777777" w:rsidR="00402361" w:rsidRDefault="00402361" w:rsidP="00402361">
      <w:pPr>
        <w:rPr>
          <w:rFonts w:ascii="Times New Roman" w:hAnsi="Times New Roman" w:cs="Times New Roman"/>
        </w:rPr>
      </w:pPr>
    </w:p>
    <w:p w14:paraId="2CCF61C3" w14:textId="7B924F9A" w:rsidR="00402361" w:rsidRDefault="00D15CC2" w:rsidP="00402361">
      <w:pPr>
        <w:rPr>
          <w:rFonts w:ascii="Times New Roman" w:hAnsi="Times New Roman" w:cs="Times New Roman"/>
        </w:rPr>
      </w:pPr>
      <w:r>
        <w:rPr>
          <w:rFonts w:ascii="Times New Roman" w:hAnsi="Times New Roman" w:cs="Times New Roman"/>
          <w:noProof/>
        </w:rPr>
        <w:drawing>
          <wp:inline distT="0" distB="0" distL="0" distR="0" wp14:anchorId="616A3480" wp14:editId="4530C8C0">
            <wp:extent cx="5270500" cy="3949700"/>
            <wp:effectExtent l="0" t="0" r="12700" b="12700"/>
            <wp:docPr id="6" name="Picture 6" descr="../../GitHub/File-transfer/PaperWriting/Data_organization/Paper_Figures_AND_tables/data_finalversion/SpearmanCC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ub/File-transfer/PaperWriting/Data_organization/Paper_Figures_AND_tables/data_finalversion/SpearmanCCDensit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949700"/>
                    </a:xfrm>
                    <a:prstGeom prst="rect">
                      <a:avLst/>
                    </a:prstGeom>
                    <a:noFill/>
                    <a:ln>
                      <a:noFill/>
                    </a:ln>
                  </pic:spPr>
                </pic:pic>
              </a:graphicData>
            </a:graphic>
          </wp:inline>
        </w:drawing>
      </w:r>
    </w:p>
    <w:p w14:paraId="577D333B" w14:textId="01F6F984" w:rsidR="00EB48CE" w:rsidRPr="00EB48CE" w:rsidRDefault="00EB48CE" w:rsidP="00EB48CE">
      <w:pPr>
        <w:jc w:val="center"/>
        <w:rPr>
          <w:rFonts w:ascii="Times New Roman" w:hAnsi="Times New Roman" w:cs="Times New Roman"/>
          <w:b/>
        </w:rPr>
      </w:pPr>
      <w:r w:rsidRPr="00EB48CE">
        <w:rPr>
          <w:rFonts w:ascii="Times New Roman" w:hAnsi="Times New Roman" w:cs="Times New Roman"/>
          <w:b/>
        </w:rPr>
        <w:t xml:space="preserve">Fig 7. The spearman correlation coefficient of degradome validated </w:t>
      </w:r>
      <w:proofErr w:type="gramStart"/>
      <w:r w:rsidRPr="00EB48CE">
        <w:rPr>
          <w:rFonts w:ascii="Times New Roman" w:hAnsi="Times New Roman" w:cs="Times New Roman"/>
          <w:b/>
        </w:rPr>
        <w:t>miRNA:target</w:t>
      </w:r>
      <w:proofErr w:type="gramEnd"/>
      <w:r w:rsidRPr="00EB48CE">
        <w:rPr>
          <w:rFonts w:ascii="Times New Roman" w:hAnsi="Times New Roman" w:cs="Times New Roman"/>
          <w:b/>
        </w:rPr>
        <w:t xml:space="preserve"> relationships;</w:t>
      </w:r>
    </w:p>
    <w:p w14:paraId="76076710" w14:textId="256580B5" w:rsidR="0053776E" w:rsidRDefault="009A3304" w:rsidP="00402361">
      <w:pPr>
        <w:rPr>
          <w:rFonts w:ascii="Times New Roman" w:hAnsi="Times New Roman" w:cs="Times New Roman"/>
        </w:rPr>
      </w:pPr>
      <w:r>
        <w:rPr>
          <w:rFonts w:ascii="Times New Roman" w:hAnsi="Times New Roman" w:cs="Times New Roman"/>
        </w:rPr>
        <w:t>X-axis is the number of pairs that fall on the specified range of correlation coefficient; so bars with green color</w:t>
      </w:r>
      <w:r w:rsidR="002E4F79">
        <w:rPr>
          <w:rFonts w:ascii="Times New Roman" w:hAnsi="Times New Roman" w:cs="Times New Roman"/>
        </w:rPr>
        <w:t xml:space="preserve"> in the lower part denote</w:t>
      </w:r>
      <w:r>
        <w:rPr>
          <w:rFonts w:ascii="Times New Roman" w:hAnsi="Times New Roman" w:cs="Times New Roman"/>
        </w:rPr>
        <w:t xml:space="preserve"> the negatively correlated </w:t>
      </w:r>
      <w:proofErr w:type="gramStart"/>
      <w:r>
        <w:rPr>
          <w:rFonts w:ascii="Times New Roman" w:hAnsi="Times New Roman" w:cs="Times New Roman"/>
        </w:rPr>
        <w:t>miRNA:target</w:t>
      </w:r>
      <w:proofErr w:type="gramEnd"/>
      <w:r>
        <w:rPr>
          <w:rFonts w:ascii="Times New Roman" w:hAnsi="Times New Roman" w:cs="Times New Roman"/>
        </w:rPr>
        <w:t xml:space="preserve"> pairs, by contrast, </w:t>
      </w:r>
      <w:r w:rsidR="002E4F79">
        <w:rPr>
          <w:rFonts w:ascii="Times New Roman" w:hAnsi="Times New Roman" w:cs="Times New Roman"/>
        </w:rPr>
        <w:t>bars with brown color in the upper part denote the positively correlated miRNA:target pairs</w:t>
      </w:r>
      <w:r w:rsidR="0053776E">
        <w:rPr>
          <w:rFonts w:ascii="Times New Roman" w:hAnsi="Times New Roman" w:cs="Times New Roman"/>
        </w:rPr>
        <w:t>.</w:t>
      </w:r>
    </w:p>
    <w:p w14:paraId="42075508" w14:textId="77777777" w:rsidR="0053776E" w:rsidRDefault="0053776E" w:rsidP="00402361">
      <w:pPr>
        <w:rPr>
          <w:rFonts w:ascii="Times New Roman" w:hAnsi="Times New Roman" w:cs="Times New Roman"/>
        </w:rPr>
      </w:pPr>
    </w:p>
    <w:p w14:paraId="2E55E402" w14:textId="1B445DF9" w:rsidR="0053776E" w:rsidRDefault="0053776E" w:rsidP="00402361">
      <w:pPr>
        <w:rPr>
          <w:rFonts w:ascii="Times New Roman" w:hAnsi="Times New Roman" w:cs="Times New Roman"/>
        </w:rPr>
      </w:pPr>
      <w:r>
        <w:rPr>
          <w:rFonts w:ascii="Times New Roman" w:hAnsi="Times New Roman" w:cs="Times New Roman"/>
        </w:rPr>
        <w:t>My Outcome:</w:t>
      </w:r>
    </w:p>
    <w:p w14:paraId="4491750D" w14:textId="6E7E574E" w:rsidR="0053776E" w:rsidRDefault="0053776E" w:rsidP="0053776E">
      <w:pPr>
        <w:pStyle w:val="ListParagraph"/>
        <w:numPr>
          <w:ilvl w:val="0"/>
          <w:numId w:val="19"/>
        </w:numPr>
        <w:rPr>
          <w:rFonts w:ascii="Times New Roman" w:hAnsi="Times New Roman" w:cs="Times New Roman"/>
        </w:rPr>
      </w:pPr>
      <w:r>
        <w:rPr>
          <w:rFonts w:ascii="Times New Roman" w:hAnsi="Times New Roman" w:cs="Times New Roman"/>
        </w:rPr>
        <w:t xml:space="preserve">There are 136 </w:t>
      </w:r>
      <w:proofErr w:type="gramStart"/>
      <w:r>
        <w:rPr>
          <w:rFonts w:ascii="Times New Roman" w:hAnsi="Times New Roman" w:cs="Times New Roman"/>
        </w:rPr>
        <w:t>miRNA:target</w:t>
      </w:r>
      <w:proofErr w:type="gramEnd"/>
      <w:r>
        <w:rPr>
          <w:rFonts w:ascii="Times New Roman" w:hAnsi="Times New Roman" w:cs="Times New Roman"/>
        </w:rPr>
        <w:t xml:space="preserve"> pairs negatively correlated, while there are 231 pairs positively correlated. So more than half of all </w:t>
      </w:r>
      <w:r w:rsidR="00B504FB">
        <w:rPr>
          <w:rFonts w:ascii="Times New Roman" w:hAnsi="Times New Roman" w:cs="Times New Roman"/>
        </w:rPr>
        <w:t xml:space="preserve">bona fide </w:t>
      </w:r>
      <w:proofErr w:type="gramStart"/>
      <w:r w:rsidR="00B504FB">
        <w:rPr>
          <w:rFonts w:ascii="Times New Roman" w:hAnsi="Times New Roman" w:cs="Times New Roman"/>
        </w:rPr>
        <w:t>miRNA:target</w:t>
      </w:r>
      <w:proofErr w:type="gramEnd"/>
      <w:r w:rsidR="00B504FB">
        <w:rPr>
          <w:rFonts w:ascii="Times New Roman" w:hAnsi="Times New Roman" w:cs="Times New Roman"/>
        </w:rPr>
        <w:t xml:space="preserve"> relationships are positively correlated;</w:t>
      </w:r>
    </w:p>
    <w:p w14:paraId="3222720E" w14:textId="0584DC50" w:rsidR="00B504FB" w:rsidRDefault="003B762A" w:rsidP="0053776E">
      <w:pPr>
        <w:pStyle w:val="ListParagraph"/>
        <w:numPr>
          <w:ilvl w:val="0"/>
          <w:numId w:val="19"/>
        </w:numPr>
        <w:rPr>
          <w:rFonts w:ascii="Times New Roman" w:hAnsi="Times New Roman" w:cs="Times New Roman"/>
        </w:rPr>
      </w:pPr>
      <w:r>
        <w:rPr>
          <w:rFonts w:ascii="Times New Roman" w:hAnsi="Times New Roman" w:cs="Times New Roman"/>
        </w:rPr>
        <w:lastRenderedPageBreak/>
        <w:t xml:space="preserve">There are 197 pairs whose </w:t>
      </w:r>
      <w:r w:rsidR="00EF0F2F">
        <w:rPr>
          <w:rFonts w:ascii="Times New Roman" w:hAnsi="Times New Roman" w:cs="Times New Roman"/>
        </w:rPr>
        <w:t>correlation coefficient fall in the range of -0.4~0.4 (weak relationship);</w:t>
      </w:r>
    </w:p>
    <w:p w14:paraId="44FBA8BB" w14:textId="77777777" w:rsidR="00EF0F2F" w:rsidRDefault="00EF0F2F" w:rsidP="00EF0F2F">
      <w:pPr>
        <w:rPr>
          <w:rFonts w:ascii="Times New Roman" w:hAnsi="Times New Roman" w:cs="Times New Roman"/>
        </w:rPr>
      </w:pPr>
    </w:p>
    <w:p w14:paraId="19B3AFA3" w14:textId="4ACB32AF" w:rsidR="00EF0F2F" w:rsidRDefault="00EF0F2F" w:rsidP="00EF0F2F">
      <w:pPr>
        <w:rPr>
          <w:rFonts w:ascii="Times New Roman" w:hAnsi="Times New Roman" w:cs="Times New Roman"/>
        </w:rPr>
      </w:pPr>
      <w:r>
        <w:rPr>
          <w:rFonts w:ascii="Times New Roman" w:hAnsi="Times New Roman" w:cs="Times New Roman"/>
        </w:rPr>
        <w:t>My Discovery:</w:t>
      </w:r>
    </w:p>
    <w:p w14:paraId="64DE9A1D" w14:textId="7EE298CC" w:rsidR="00EF0F2F" w:rsidRDefault="00EF0F2F" w:rsidP="00EF0F2F">
      <w:pPr>
        <w:pStyle w:val="ListParagraph"/>
        <w:numPr>
          <w:ilvl w:val="0"/>
          <w:numId w:val="20"/>
        </w:numPr>
        <w:rPr>
          <w:rFonts w:ascii="Times New Roman" w:hAnsi="Times New Roman" w:cs="Times New Roman"/>
        </w:rPr>
      </w:pPr>
      <w:r>
        <w:rPr>
          <w:rFonts w:ascii="Times New Roman" w:hAnsi="Times New Roman" w:cs="Times New Roman"/>
        </w:rPr>
        <w:t xml:space="preserve">More than half of all degradome validated </w:t>
      </w:r>
      <w:proofErr w:type="gramStart"/>
      <w:r>
        <w:rPr>
          <w:rFonts w:ascii="Times New Roman" w:hAnsi="Times New Roman" w:cs="Times New Roman"/>
        </w:rPr>
        <w:t>miRNA:target</w:t>
      </w:r>
      <w:proofErr w:type="gramEnd"/>
      <w:r>
        <w:rPr>
          <w:rFonts w:ascii="Times New Roman" w:hAnsi="Times New Roman" w:cs="Times New Roman"/>
        </w:rPr>
        <w:t xml:space="preserve"> relationships are positively correlated, this objects to the hypothesis that bona fide targets are negatively correlated with their miRNAs;</w:t>
      </w:r>
    </w:p>
    <w:p w14:paraId="472F5BD3" w14:textId="6C64E9E1" w:rsidR="00EF0F2F" w:rsidRPr="00EF0F2F" w:rsidRDefault="00EF0F2F" w:rsidP="00EF0F2F">
      <w:pPr>
        <w:pStyle w:val="ListParagraph"/>
        <w:numPr>
          <w:ilvl w:val="0"/>
          <w:numId w:val="20"/>
        </w:numPr>
        <w:rPr>
          <w:rFonts w:ascii="Times New Roman" w:hAnsi="Times New Roman" w:cs="Times New Roman"/>
        </w:rPr>
      </w:pPr>
      <w:r>
        <w:rPr>
          <w:rFonts w:ascii="Times New Roman" w:hAnsi="Times New Roman" w:cs="Times New Roman"/>
        </w:rPr>
        <w:t xml:space="preserve">More than half of all </w:t>
      </w:r>
      <w:proofErr w:type="gramStart"/>
      <w:r>
        <w:rPr>
          <w:rFonts w:ascii="Times New Roman" w:hAnsi="Times New Roman" w:cs="Times New Roman"/>
        </w:rPr>
        <w:t>miRNA:target</w:t>
      </w:r>
      <w:proofErr w:type="gramEnd"/>
      <w:r>
        <w:rPr>
          <w:rFonts w:ascii="Times New Roman" w:hAnsi="Times New Roman" w:cs="Times New Roman"/>
        </w:rPr>
        <w:t xml:space="preserve"> pairs fall in the weak correlated range, which may imply that miRNAs and that of target mRNAs have very weak relationship concerning expression correlation.</w:t>
      </w:r>
    </w:p>
    <w:sectPr w:rsidR="00EF0F2F" w:rsidRPr="00EF0F2F" w:rsidSect="00B566D7">
      <w:pgSz w:w="11900" w:h="16840"/>
      <w:pgMar w:top="1440" w:right="1800" w:bottom="1440" w:left="180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602FC"/>
    <w:multiLevelType w:val="hybridMultilevel"/>
    <w:tmpl w:val="559A7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A97606"/>
    <w:multiLevelType w:val="hybridMultilevel"/>
    <w:tmpl w:val="51AA6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BF359E"/>
    <w:multiLevelType w:val="hybridMultilevel"/>
    <w:tmpl w:val="441C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903336"/>
    <w:multiLevelType w:val="hybridMultilevel"/>
    <w:tmpl w:val="73EA647C"/>
    <w:lvl w:ilvl="0" w:tplc="F134FD4E">
      <w:start w:val="1"/>
      <w:numFmt w:val="upperLetter"/>
      <w:lvlText w:val="%1."/>
      <w:lvlJc w:val="left"/>
      <w:pPr>
        <w:ind w:left="360" w:hanging="360"/>
      </w:pPr>
      <w:rPr>
        <w:rFonts w:hint="default"/>
      </w:rPr>
    </w:lvl>
    <w:lvl w:ilvl="1" w:tplc="09623A40">
      <w:start w:val="1"/>
      <w:numFmt w:val="lowerLetter"/>
      <w:lvlText w:val="%2)"/>
      <w:lvlJc w:val="left"/>
      <w:pPr>
        <w:ind w:left="960" w:hanging="480"/>
      </w:pPr>
      <w:rPr>
        <w:rFonts w:hint="eastAsia"/>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0EE08A9"/>
    <w:multiLevelType w:val="hybridMultilevel"/>
    <w:tmpl w:val="D08E9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517577"/>
    <w:multiLevelType w:val="hybridMultilevel"/>
    <w:tmpl w:val="63564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FF6C46"/>
    <w:multiLevelType w:val="hybridMultilevel"/>
    <w:tmpl w:val="10389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4D70F2"/>
    <w:multiLevelType w:val="hybridMultilevel"/>
    <w:tmpl w:val="AA90F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D81D0A"/>
    <w:multiLevelType w:val="hybridMultilevel"/>
    <w:tmpl w:val="307C8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34A2E2F"/>
    <w:multiLevelType w:val="hybridMultilevel"/>
    <w:tmpl w:val="047C4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5824DB6"/>
    <w:multiLevelType w:val="hybridMultilevel"/>
    <w:tmpl w:val="22C07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10637D"/>
    <w:multiLevelType w:val="hybridMultilevel"/>
    <w:tmpl w:val="EBB64116"/>
    <w:lvl w:ilvl="0" w:tplc="F134FD4E">
      <w:start w:val="1"/>
      <w:numFmt w:val="upperLetter"/>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57DB3D94"/>
    <w:multiLevelType w:val="hybridMultilevel"/>
    <w:tmpl w:val="4484C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E9479E"/>
    <w:multiLevelType w:val="hybridMultilevel"/>
    <w:tmpl w:val="5C1AE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EF60DC"/>
    <w:multiLevelType w:val="hybridMultilevel"/>
    <w:tmpl w:val="2D30D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0635357"/>
    <w:multiLevelType w:val="hybridMultilevel"/>
    <w:tmpl w:val="E33C3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159465C"/>
    <w:multiLevelType w:val="hybridMultilevel"/>
    <w:tmpl w:val="E3B2B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2BC6F76"/>
    <w:multiLevelType w:val="hybridMultilevel"/>
    <w:tmpl w:val="B6349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76371D"/>
    <w:multiLevelType w:val="hybridMultilevel"/>
    <w:tmpl w:val="3E0E1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49C5DFC"/>
    <w:multiLevelType w:val="hybridMultilevel"/>
    <w:tmpl w:val="B18AA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17"/>
  </w:num>
  <w:num w:numId="4">
    <w:abstractNumId w:val="10"/>
  </w:num>
  <w:num w:numId="5">
    <w:abstractNumId w:val="6"/>
  </w:num>
  <w:num w:numId="6">
    <w:abstractNumId w:val="19"/>
  </w:num>
  <w:num w:numId="7">
    <w:abstractNumId w:val="5"/>
  </w:num>
  <w:num w:numId="8">
    <w:abstractNumId w:val="8"/>
  </w:num>
  <w:num w:numId="9">
    <w:abstractNumId w:val="9"/>
  </w:num>
  <w:num w:numId="10">
    <w:abstractNumId w:val="2"/>
  </w:num>
  <w:num w:numId="11">
    <w:abstractNumId w:val="0"/>
  </w:num>
  <w:num w:numId="12">
    <w:abstractNumId w:val="12"/>
  </w:num>
  <w:num w:numId="13">
    <w:abstractNumId w:val="16"/>
  </w:num>
  <w:num w:numId="14">
    <w:abstractNumId w:val="7"/>
  </w:num>
  <w:num w:numId="15">
    <w:abstractNumId w:val="3"/>
  </w:num>
  <w:num w:numId="16">
    <w:abstractNumId w:val="11"/>
  </w:num>
  <w:num w:numId="17">
    <w:abstractNumId w:val="4"/>
  </w:num>
  <w:num w:numId="18">
    <w:abstractNumId w:val="14"/>
  </w:num>
  <w:num w:numId="19">
    <w:abstractNumId w:val="1"/>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2"/>
  <w:doNotDisplayPageBoundaries/>
  <w:activeWritingStyle w:appName="MSWord" w:lang="en-US" w:vendorID="64" w:dllVersion="131078"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D36"/>
    <w:rsid w:val="000033A3"/>
    <w:rsid w:val="00055C49"/>
    <w:rsid w:val="00060D91"/>
    <w:rsid w:val="00077962"/>
    <w:rsid w:val="00077D4A"/>
    <w:rsid w:val="00083A5F"/>
    <w:rsid w:val="000B34D7"/>
    <w:rsid w:val="000B6781"/>
    <w:rsid w:val="000E7046"/>
    <w:rsid w:val="0010729E"/>
    <w:rsid w:val="0013651E"/>
    <w:rsid w:val="00186F16"/>
    <w:rsid w:val="00187955"/>
    <w:rsid w:val="001E71ED"/>
    <w:rsid w:val="001F38F4"/>
    <w:rsid w:val="00215BA0"/>
    <w:rsid w:val="002514B4"/>
    <w:rsid w:val="00260CAB"/>
    <w:rsid w:val="00273547"/>
    <w:rsid w:val="002C3C5A"/>
    <w:rsid w:val="002C777F"/>
    <w:rsid w:val="002D1DED"/>
    <w:rsid w:val="002E4F79"/>
    <w:rsid w:val="002F2672"/>
    <w:rsid w:val="003374C7"/>
    <w:rsid w:val="00345D36"/>
    <w:rsid w:val="003460A1"/>
    <w:rsid w:val="003519FC"/>
    <w:rsid w:val="0038199D"/>
    <w:rsid w:val="00387A67"/>
    <w:rsid w:val="003B762A"/>
    <w:rsid w:val="003D4B7A"/>
    <w:rsid w:val="003F64F8"/>
    <w:rsid w:val="00402361"/>
    <w:rsid w:val="00410522"/>
    <w:rsid w:val="00415C8A"/>
    <w:rsid w:val="00435512"/>
    <w:rsid w:val="004532F3"/>
    <w:rsid w:val="0046096E"/>
    <w:rsid w:val="00466BB0"/>
    <w:rsid w:val="0047249F"/>
    <w:rsid w:val="00476F2A"/>
    <w:rsid w:val="00492FCE"/>
    <w:rsid w:val="0049330C"/>
    <w:rsid w:val="004B73E2"/>
    <w:rsid w:val="004F4CA6"/>
    <w:rsid w:val="00510DDE"/>
    <w:rsid w:val="00530992"/>
    <w:rsid w:val="0053776E"/>
    <w:rsid w:val="0057009A"/>
    <w:rsid w:val="00584886"/>
    <w:rsid w:val="00594AAD"/>
    <w:rsid w:val="00594CF0"/>
    <w:rsid w:val="005B24C6"/>
    <w:rsid w:val="005B5939"/>
    <w:rsid w:val="005C16C3"/>
    <w:rsid w:val="005D189D"/>
    <w:rsid w:val="005E5074"/>
    <w:rsid w:val="005E6DFD"/>
    <w:rsid w:val="0061786F"/>
    <w:rsid w:val="00622DB1"/>
    <w:rsid w:val="006510E3"/>
    <w:rsid w:val="00672468"/>
    <w:rsid w:val="0067511C"/>
    <w:rsid w:val="00681539"/>
    <w:rsid w:val="00697D50"/>
    <w:rsid w:val="006B7C3C"/>
    <w:rsid w:val="006C03B0"/>
    <w:rsid w:val="006C1911"/>
    <w:rsid w:val="006E6628"/>
    <w:rsid w:val="006E6E00"/>
    <w:rsid w:val="007043E5"/>
    <w:rsid w:val="00720785"/>
    <w:rsid w:val="007255C9"/>
    <w:rsid w:val="00727FBE"/>
    <w:rsid w:val="00750A8D"/>
    <w:rsid w:val="00772C2E"/>
    <w:rsid w:val="007A23D3"/>
    <w:rsid w:val="007B4E3D"/>
    <w:rsid w:val="007E1996"/>
    <w:rsid w:val="00884657"/>
    <w:rsid w:val="008967C7"/>
    <w:rsid w:val="008B3B2A"/>
    <w:rsid w:val="008E6301"/>
    <w:rsid w:val="00913C49"/>
    <w:rsid w:val="009300C5"/>
    <w:rsid w:val="0094281D"/>
    <w:rsid w:val="00945676"/>
    <w:rsid w:val="0094701E"/>
    <w:rsid w:val="00947E38"/>
    <w:rsid w:val="009752AC"/>
    <w:rsid w:val="00976C80"/>
    <w:rsid w:val="009A3304"/>
    <w:rsid w:val="009B3264"/>
    <w:rsid w:val="009C56ED"/>
    <w:rsid w:val="009D72BE"/>
    <w:rsid w:val="009F64FE"/>
    <w:rsid w:val="00A123A0"/>
    <w:rsid w:val="00A252A5"/>
    <w:rsid w:val="00A313AF"/>
    <w:rsid w:val="00A34D80"/>
    <w:rsid w:val="00A44E89"/>
    <w:rsid w:val="00A65776"/>
    <w:rsid w:val="00AC20A9"/>
    <w:rsid w:val="00AF1AC4"/>
    <w:rsid w:val="00AF2E54"/>
    <w:rsid w:val="00B008EE"/>
    <w:rsid w:val="00B00C58"/>
    <w:rsid w:val="00B03F72"/>
    <w:rsid w:val="00B13AB0"/>
    <w:rsid w:val="00B359F9"/>
    <w:rsid w:val="00B43076"/>
    <w:rsid w:val="00B504FB"/>
    <w:rsid w:val="00B566D7"/>
    <w:rsid w:val="00B75669"/>
    <w:rsid w:val="00BB4C57"/>
    <w:rsid w:val="00BB5C5F"/>
    <w:rsid w:val="00BC1F7D"/>
    <w:rsid w:val="00BE138D"/>
    <w:rsid w:val="00C167BD"/>
    <w:rsid w:val="00C51CC6"/>
    <w:rsid w:val="00C61163"/>
    <w:rsid w:val="00C617C8"/>
    <w:rsid w:val="00CB0103"/>
    <w:rsid w:val="00CC1563"/>
    <w:rsid w:val="00CF19D3"/>
    <w:rsid w:val="00CF4CE7"/>
    <w:rsid w:val="00CF5057"/>
    <w:rsid w:val="00D1041E"/>
    <w:rsid w:val="00D15CC2"/>
    <w:rsid w:val="00D17007"/>
    <w:rsid w:val="00D42E0F"/>
    <w:rsid w:val="00D72528"/>
    <w:rsid w:val="00D7419F"/>
    <w:rsid w:val="00D7759D"/>
    <w:rsid w:val="00D840B8"/>
    <w:rsid w:val="00D96F8A"/>
    <w:rsid w:val="00DC0587"/>
    <w:rsid w:val="00DD6F4F"/>
    <w:rsid w:val="00DE14E6"/>
    <w:rsid w:val="00E03E77"/>
    <w:rsid w:val="00E119CC"/>
    <w:rsid w:val="00E311F7"/>
    <w:rsid w:val="00E345C3"/>
    <w:rsid w:val="00E3679B"/>
    <w:rsid w:val="00E43DDB"/>
    <w:rsid w:val="00E5541A"/>
    <w:rsid w:val="00E57032"/>
    <w:rsid w:val="00E65624"/>
    <w:rsid w:val="00E85D52"/>
    <w:rsid w:val="00EB48CE"/>
    <w:rsid w:val="00EF0F2F"/>
    <w:rsid w:val="00EF2BFF"/>
    <w:rsid w:val="00F5376B"/>
    <w:rsid w:val="00F551B5"/>
    <w:rsid w:val="00F56F97"/>
    <w:rsid w:val="00F738B0"/>
    <w:rsid w:val="00FB4B1E"/>
    <w:rsid w:val="00FD1E9D"/>
    <w:rsid w:val="00FE0452"/>
    <w:rsid w:val="00FE51A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079D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962"/>
    <w:pPr>
      <w:ind w:left="720"/>
      <w:contextualSpacing/>
    </w:pPr>
  </w:style>
  <w:style w:type="character" w:styleId="CommentReference">
    <w:name w:val="annotation reference"/>
    <w:basedOn w:val="DefaultParagraphFont"/>
    <w:uiPriority w:val="99"/>
    <w:semiHidden/>
    <w:unhideWhenUsed/>
    <w:rsid w:val="00697D50"/>
    <w:rPr>
      <w:sz w:val="16"/>
      <w:szCs w:val="16"/>
    </w:rPr>
  </w:style>
  <w:style w:type="paragraph" w:styleId="CommentText">
    <w:name w:val="annotation text"/>
    <w:basedOn w:val="Normal"/>
    <w:link w:val="CommentTextChar"/>
    <w:uiPriority w:val="99"/>
    <w:semiHidden/>
    <w:unhideWhenUsed/>
    <w:rsid w:val="00697D50"/>
    <w:rPr>
      <w:sz w:val="20"/>
      <w:szCs w:val="20"/>
    </w:rPr>
  </w:style>
  <w:style w:type="character" w:customStyle="1" w:styleId="CommentTextChar">
    <w:name w:val="Comment Text Char"/>
    <w:basedOn w:val="DefaultParagraphFont"/>
    <w:link w:val="CommentText"/>
    <w:uiPriority w:val="99"/>
    <w:semiHidden/>
    <w:rsid w:val="00697D50"/>
    <w:rPr>
      <w:sz w:val="20"/>
      <w:szCs w:val="20"/>
    </w:rPr>
  </w:style>
  <w:style w:type="paragraph" w:styleId="CommentSubject">
    <w:name w:val="annotation subject"/>
    <w:basedOn w:val="CommentText"/>
    <w:next w:val="CommentText"/>
    <w:link w:val="CommentSubjectChar"/>
    <w:uiPriority w:val="99"/>
    <w:semiHidden/>
    <w:unhideWhenUsed/>
    <w:rsid w:val="00697D50"/>
    <w:rPr>
      <w:b/>
      <w:bCs/>
    </w:rPr>
  </w:style>
  <w:style w:type="character" w:customStyle="1" w:styleId="CommentSubjectChar">
    <w:name w:val="Comment Subject Char"/>
    <w:basedOn w:val="CommentTextChar"/>
    <w:link w:val="CommentSubject"/>
    <w:uiPriority w:val="99"/>
    <w:semiHidden/>
    <w:rsid w:val="00697D50"/>
    <w:rPr>
      <w:b/>
      <w:bCs/>
      <w:sz w:val="20"/>
      <w:szCs w:val="20"/>
    </w:rPr>
  </w:style>
  <w:style w:type="paragraph" w:styleId="BalloonText">
    <w:name w:val="Balloon Text"/>
    <w:basedOn w:val="Normal"/>
    <w:link w:val="BalloonTextChar"/>
    <w:uiPriority w:val="99"/>
    <w:semiHidden/>
    <w:unhideWhenUsed/>
    <w:rsid w:val="00697D5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7D50"/>
    <w:rPr>
      <w:rFonts w:ascii="Segoe UI" w:hAnsi="Segoe UI" w:cs="Segoe UI"/>
      <w:sz w:val="18"/>
      <w:szCs w:val="18"/>
    </w:rPr>
  </w:style>
  <w:style w:type="paragraph" w:styleId="Revision">
    <w:name w:val="Revision"/>
    <w:hidden/>
    <w:uiPriority w:val="99"/>
    <w:semiHidden/>
    <w:rsid w:val="00510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10</Pages>
  <Words>1967</Words>
  <Characters>11218</Characters>
  <Application>Microsoft Macintosh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Huang</dc:creator>
  <cp:keywords/>
  <dc:description/>
  <cp:lastModifiedBy>Thomas Huang</cp:lastModifiedBy>
  <cp:revision>14</cp:revision>
  <dcterms:created xsi:type="dcterms:W3CDTF">2016-11-11T10:23:00Z</dcterms:created>
  <dcterms:modified xsi:type="dcterms:W3CDTF">2016-12-02T09:12:00Z</dcterms:modified>
</cp:coreProperties>
</file>