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_rels/footer2.xml.rels" ContentType="application/vnd.openxmlformats-package.relationship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media/image13.png" ContentType="image/png"/>
  <Override PartName="/word/media/image12.png" ContentType="image/png"/>
  <Override PartName="/word/media/image11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Draw TRNFlow's ventilation circuit in Graphviz</w:t>
      </w:r>
    </w:p>
    <w:p>
      <w:pPr>
        <w:pStyle w:val="Heading1"/>
        <w:numPr>
          <w:ilvl w:val="0"/>
          <w:numId w:val="2"/>
        </w:numPr>
        <w:rPr/>
      </w:pPr>
      <w:r>
        <w:rPr/>
        <w:t>Ventilation circuit of TRNFlow</w:t>
      </w:r>
    </w:p>
    <w:p>
      <w:pPr>
        <w:pStyle w:val="Normal"/>
        <w:rPr/>
      </w:pPr>
      <w:r>
        <w:rPr/>
        <w:t>Looking at the setting screen of TRNFlow, is it not painful to imagine a ventilation circuit? I am painful.</w:t>
      </w:r>
    </w:p>
    <w:p>
      <w:pPr>
        <w:pStyle w:val="Normal"/>
        <w:jc w:val="center"/>
        <w:rPr/>
      </w:pPr>
      <w:r>
        <w:rPr/>
        <w:drawing>
          <wp:inline distT="0" distB="9525" distL="0" distR="0">
            <wp:extent cx="5400040" cy="3057525"/>
            <wp:effectExtent l="0" t="0" r="0" b="0"/>
            <wp:docPr id="1" name="図 5" descr="http://1.bp.blogspot.com/-M4wmbDobwbA/Uz5_aif-Y4I/AAAAAAAAHGo/jPYOu-0nrs4/s1600/TRNFlow%E3%81%AE%E7%94%BB%E9%9D%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5" descr="http://1.bp.blogspot.com/-M4wmbDobwbA/Uz5_aif-Y4I/AAAAAAAAHGo/jPYOu-0nrs4/s1600/TRNFlow%E3%81%AE%E7%94%BB%E9%9D%A2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Is not it painful to imagine a ventilation circuit from this list display? What?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When I thought that there would be no way to check it more visually, I noticed that Graphviz (http://www.graphviz.org/) could be used. This tool draws a diagram automatically from a simple description.</w:t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2"/>
        </w:numPr>
        <w:rPr/>
      </w:pPr>
      <w:r>
        <w:rPr/>
        <w:t>I thought of it immediately. . .</w:t>
      </w:r>
    </w:p>
    <w:p>
      <w:pPr>
        <w:pStyle w:val="Normal"/>
        <w:rPr/>
      </w:pPr>
      <w:r>
        <w:rPr/>
        <w:t>Even if you say that this tool, simple description is OK, you can not display TRNFlow data as it is, so a bit of ingenuity is required.</w:t>
      </w:r>
    </w:p>
    <w:p>
      <w:pPr>
        <w:pStyle w:val="Normal"/>
        <w:rPr/>
      </w:pPr>
      <w:r>
        <w:rPr/>
        <w:t>Or I tried writing a program "AirlinkToDot" which processes the file of Bui (*. B 17) and writes it to Graphviz format.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mechanism is easy and comparable, and there is a part that defines the ventilation circuit when looking at the contents of Bui.</w:t>
      </w:r>
    </w:p>
    <w:p>
      <w:pPr>
        <w:pStyle w:val="Normal"/>
        <w:rPr/>
      </w:pPr>
      <w:r>
        <w:rPr/>
        <w:t>Below are some extracted items, but the place where FRNODE, TONODE is stated is ZONE or Auxiliary node.</w:t>
      </w:r>
    </w:p>
    <w:p>
      <w:pPr>
        <w:pStyle w:val="Normal"/>
        <w:rPr/>
      </w:pPr>
      <w:r>
        <w:rPr/>
      </w:r>
    </w:p>
    <w:p>
      <w:pPr>
        <w:pStyle w:val="Normal"/>
        <w:ind w:left="567" w:hanging="0"/>
        <w:rPr>
          <w:rFonts w:ascii="ＭＳ ゴシック" w:hAnsi="ＭＳ ゴシック" w:eastAsia="ＭＳ ゴシック" w:asciiTheme="majorEastAsia" w:eastAsiaTheme="majorEastAsia" w:hAnsiTheme="majorEastAsia"/>
          <w:sz w:val="20"/>
        </w:rPr>
      </w:pPr>
      <w:r>
        <w:rPr>
          <w:rFonts w:eastAsia="ＭＳ ゴシック" w:ascii="ＭＳ ゴシック" w:hAnsi="ＭＳ ゴシック" w:asciiTheme="majorEastAsia" w:eastAsiaTheme="majorEastAsia" w:hAnsiTheme="majorEastAsia"/>
          <w:sz w:val="20"/>
        </w:rPr>
        <w:t xml:space="preserve">LINK DS_001       : ID= 1 : FRNODE= KITCHEN    : TONODE= AN_001    </w:t>
      </w:r>
    </w:p>
    <w:p>
      <w:pPr>
        <w:pStyle w:val="Normal"/>
        <w:ind w:left="567" w:hanging="0"/>
        <w:rPr>
          <w:rFonts w:ascii="ＭＳ ゴシック" w:hAnsi="ＭＳ ゴシック" w:eastAsia="ＭＳ ゴシック" w:asciiTheme="majorEastAsia" w:eastAsiaTheme="majorEastAsia" w:hAnsiTheme="majorEastAsia"/>
          <w:sz w:val="20"/>
        </w:rPr>
      </w:pPr>
      <w:r>
        <w:rPr>
          <w:rFonts w:eastAsia="ＭＳ ゴシック" w:ascii="ＭＳ ゴシック" w:hAnsi="ＭＳ ゴシック" w:asciiTheme="majorEastAsia" w:eastAsiaTheme="majorEastAsia" w:hAnsiTheme="majorEastAsia"/>
          <w:sz w:val="20"/>
        </w:rPr>
        <w:t xml:space="preserve">LINK CR_001       : ID= 2 : FRNODE= EN_003     : TONODE= KITCHEN   </w:t>
      </w:r>
    </w:p>
    <w:p>
      <w:pPr>
        <w:pStyle w:val="Normal"/>
        <w:ind w:left="567" w:hanging="0"/>
        <w:rPr>
          <w:rFonts w:ascii="ＭＳ ゴシック" w:hAnsi="ＭＳ ゴシック" w:eastAsia="ＭＳ ゴシック" w:asciiTheme="majorEastAsia" w:eastAsiaTheme="majorEastAsia" w:hAnsiTheme="majorEastAsia"/>
          <w:sz w:val="20"/>
        </w:rPr>
      </w:pPr>
      <w:r>
        <w:rPr>
          <w:rFonts w:eastAsia="ＭＳ ゴシック" w:ascii="ＭＳ ゴシック" w:hAnsi="ＭＳ ゴシック" w:asciiTheme="majorEastAsia" w:eastAsiaTheme="majorEastAsia" w:hAnsiTheme="majorEastAsia"/>
          <w:sz w:val="20"/>
        </w:rPr>
        <w:t xml:space="preserve">LINK CR_001       : ID= 3 : FRNODE= EN_004     : TONODE= STORAGE  </w:t>
      </w:r>
    </w:p>
    <w:p>
      <w:pPr>
        <w:pStyle w:val="Normal"/>
        <w:ind w:left="567" w:hanging="0"/>
        <w:rPr>
          <w:rFonts w:ascii="ＭＳ ゴシック" w:hAnsi="ＭＳ ゴシック" w:eastAsia="ＭＳ ゴシック" w:asciiTheme="majorEastAsia" w:eastAsiaTheme="majorEastAsia" w:hAnsiTheme="majorEastAsia"/>
          <w:sz w:val="20"/>
        </w:rPr>
      </w:pPr>
      <w:r>
        <w:rPr>
          <w:rFonts w:eastAsia="ＭＳ ゴシック" w:ascii="ＭＳ ゴシック" w:hAnsi="ＭＳ ゴシック" w:asciiTheme="majorEastAsia" w:eastAsiaTheme="majorEastAsia" w:hAnsiTheme="majorEastAsia"/>
          <w:sz w:val="20"/>
        </w:rPr>
        <w:t xml:space="preserve">LINK CR_001       : ID= 4 : FRNODE= EN_004     : TONODE= DINING     </w:t>
      </w:r>
    </w:p>
    <w:p>
      <w:pPr>
        <w:pStyle w:val="Normal"/>
        <w:ind w:left="567" w:hanging="0"/>
        <w:rPr>
          <w:rFonts w:ascii="ＭＳ ゴシック" w:hAnsi="ＭＳ ゴシック" w:eastAsia="ＭＳ ゴシック" w:asciiTheme="majorEastAsia" w:eastAsiaTheme="majorEastAsia" w:hAnsiTheme="majorEastAsia"/>
          <w:sz w:val="20"/>
        </w:rPr>
      </w:pPr>
      <w:r>
        <w:rPr>
          <w:rFonts w:eastAsia="ＭＳ ゴシック" w:ascii="ＭＳ ゴシック" w:hAnsi="ＭＳ ゴシック" w:asciiTheme="majorEastAsia" w:eastAsiaTheme="majorEastAsia" w:hAnsiTheme="majorEastAsia"/>
          <w:sz w:val="20"/>
        </w:rPr>
        <w:t xml:space="preserve">LINK CR_001       : ID= 5 : FRNODE= EN_003     : TONODE= DINING     </w:t>
      </w:r>
    </w:p>
    <w:p>
      <w:pPr>
        <w:pStyle w:val="Normal"/>
        <w:ind w:left="567" w:hanging="0"/>
        <w:rPr>
          <w:rFonts w:ascii="ＭＳ ゴシック" w:hAnsi="ＭＳ ゴシック" w:eastAsia="ＭＳ ゴシック" w:asciiTheme="majorEastAsia" w:eastAsiaTheme="majorEastAsia" w:hAnsiTheme="majorEastAsia"/>
          <w:sz w:val="20"/>
        </w:rPr>
      </w:pPr>
      <w:r>
        <w:rPr>
          <w:rFonts w:eastAsia="ＭＳ ゴシック" w:ascii="ＭＳ ゴシック" w:hAnsi="ＭＳ ゴシック" w:asciiTheme="majorEastAsia" w:eastAsiaTheme="majorEastAsia" w:hAnsiTheme="majorEastAsia"/>
          <w:sz w:val="20"/>
        </w:rPr>
        <w:t xml:space="preserve">LINK CR_001       : ID= 6 : FRNODE= EN_001     : TONODE= KITCHEN   </w:t>
      </w:r>
    </w:p>
    <w:p>
      <w:pPr>
        <w:pStyle w:val="Normal"/>
        <w:ind w:left="567" w:hanging="0"/>
        <w:rPr>
          <w:rFonts w:ascii="ＭＳ ゴシック" w:hAnsi="ＭＳ ゴシック" w:eastAsia="ＭＳ ゴシック" w:asciiTheme="majorEastAsia" w:eastAsiaTheme="majorEastAsia" w:hAnsiTheme="majorEastAsia"/>
          <w:sz w:val="20"/>
        </w:rPr>
      </w:pPr>
      <w:r>
        <w:rPr>
          <w:rFonts w:eastAsia="ＭＳ ゴシック" w:ascii="ＭＳ ゴシック" w:hAnsi="ＭＳ ゴシック" w:asciiTheme="majorEastAsia" w:eastAsiaTheme="majorEastAsia" w:hAnsiTheme="majorEastAsia"/>
          <w:sz w:val="20"/>
        </w:rPr>
        <w:t xml:space="preserve">LINK CR_001       : ID= 7 : FRNODE= EN_001     : TONODE= STORAGE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This part is programmed, it extracts it completely and converts it to the form of Graphviz.</w:t>
      </w:r>
    </w:p>
    <w:p>
      <w:pPr>
        <w:pStyle w:val="Normal"/>
        <w:rPr/>
      </w:pPr>
      <w:r>
        <w:rPr/>
        <w:t>Here is the view of the completed file in Graphviz.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400040" cy="4325620"/>
            <wp:effectExtent l="0" t="0" r="0" b="0"/>
            <wp:docPr id="2" name="図 6" descr="http://4.bp.blogspot.com/-0rlanNXLCGI/Uz5_as-L7iI/AAAAAAAAHGw/WR1siKzpDz0/s1600/Graph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6" descr="http://4.bp.blogspot.com/-0rlanNXLCGI/Uz5_as-L7iI/AAAAAAAAHGw/WR1siKzpDz0/s1600/Graphvis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Oh great!!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connection relation of NODE and the direction of From / To are obvious at a glance!</w:t>
      </w:r>
    </w:p>
    <w:p>
      <w:pPr>
        <w:pStyle w:val="Normal"/>
        <w:rPr/>
      </w:pPr>
      <w:r>
        <w:rPr/>
        <w:t>Although it is the position relation of NODE and it is not done (it is laid out arbitrarily), is it enough for checking?</w:t>
      </w:r>
    </w:p>
    <w:p>
      <w:pPr>
        <w:pStyle w:val="Normal"/>
        <w:rPr/>
      </w:pPr>
      <w:r>
        <w:rPr/>
      </w:r>
    </w:p>
    <w:p>
      <w:pPr>
        <w:pStyle w:val="Normal"/>
        <w:widowControl/>
        <w:jc w:val="left"/>
        <w:rPr>
          <w:rFonts w:ascii="Helvetica" w:hAnsi="Helvetica" w:eastAsia="平成角ゴシック"/>
          <w:sz w:val="28"/>
          <w:szCs w:val="20"/>
        </w:rPr>
      </w:pPr>
      <w:r>
        <w:rPr>
          <w:rFonts w:eastAsia="平成角ゴシック" w:ascii="Helvetica" w:hAnsi="Helvetica"/>
          <w:sz w:val="28"/>
          <w:szCs w:val="20"/>
        </w:rPr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r>
        <w:rPr/>
        <w:t>How to use the program</w:t>
      </w:r>
    </w:p>
    <w:p>
      <w:pPr>
        <w:pStyle w:val="11"/>
        <w:numPr>
          <w:ilvl w:val="1"/>
          <w:numId w:val="2"/>
        </w:numPr>
        <w:rPr/>
      </w:pPr>
      <w:r>
        <w:rPr/>
        <w:t>Installation</w:t>
      </w:r>
    </w:p>
    <w:p>
      <w:pPr>
        <w:pStyle w:val="23"/>
        <w:numPr>
          <w:ilvl w:val="2"/>
          <w:numId w:val="2"/>
        </w:numPr>
        <w:ind w:left="709" w:hanging="709"/>
        <w:rPr/>
      </w:pPr>
      <w:r>
        <w:rPr/>
        <w:t xml:space="preserve"> </w:t>
      </w:r>
      <w:r>
        <w:rPr/>
        <w:t>Install AirlinkToDot</w:t>
      </w:r>
    </w:p>
    <w:p>
      <w:pPr>
        <w:pStyle w:val="Normal"/>
        <w:rPr/>
      </w:pPr>
      <w:r>
        <w:rPr/>
        <w:t>AirlinkToDot installer was added to the repository (https://github.com/TRNSYSJP/TRNSYS.JP).</w:t>
      </w:r>
    </w:p>
    <w:p>
      <w:pPr>
        <w:pStyle w:val="Normal"/>
        <w:rPr/>
      </w:pPr>
      <w:r>
        <w:rPr/>
        <w:t>It is a file called Tools \ AirlinkToDot \ setup.zip.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Since the installer is a general format, after downloading and decompressing it, double-click it, run it, and if you press the button several times, it ends.</w:t>
      </w:r>
    </w:p>
    <w:p>
      <w:pPr>
        <w:pStyle w:val="Normal"/>
        <w:rPr/>
      </w:pPr>
      <w:r>
        <w:rPr/>
      </w:r>
    </w:p>
    <w:p>
      <w:pPr>
        <w:pStyle w:val="23"/>
        <w:numPr>
          <w:ilvl w:val="2"/>
          <w:numId w:val="2"/>
        </w:numPr>
        <w:ind w:left="709" w:hanging="709"/>
        <w:rPr/>
      </w:pPr>
      <w:r>
        <w:rPr/>
        <w:t xml:space="preserve">Installing </w:t>
      </w:r>
      <w:r>
        <w:rPr/>
        <w:t>Graphviz</w:t>
      </w:r>
    </w:p>
    <w:p>
      <w:pPr>
        <w:pStyle w:val="Normal"/>
        <w:rPr/>
      </w:pPr>
      <w:r>
        <w:rPr/>
        <w:t>We will download and install the installer from the official site of Graphviz.</w:t>
      </w:r>
    </w:p>
    <w:p>
      <w:pPr>
        <w:pStyle w:val="Normal"/>
        <w:rPr/>
      </w:pPr>
      <w:r>
        <w:rPr/>
        <w:t>Download (Windows)</w:t>
      </w:r>
    </w:p>
    <w:p>
      <w:pPr>
        <w:pStyle w:val="Normal"/>
        <w:rPr/>
      </w:pPr>
      <w:r>
        <w:rPr/>
        <w:t>http://www.graphviz.org/Download_windows.php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【</w:t>
      </w:r>
      <w:r>
        <w:rPr/>
        <w:t>important</w:t>
      </w:r>
      <w:r>
        <w:rPr/>
        <w:t>】</w:t>
      </w:r>
    </w:p>
    <w:p>
      <w:pPr>
        <w:pStyle w:val="Normal"/>
        <w:rPr/>
      </w:pPr>
      <w:r>
        <w:rPr/>
        <w:t>Please copy all files from 'C: \ Program Files (x86) \ Graphviz 2.38 \ bin' folder to 'C: \ Program Files (x86) \ TRNSYS.JP \ AirlinkToDot \ GraphViz' after installation.</w:t>
      </w:r>
    </w:p>
    <w:p>
      <w:pPr>
        <w:pStyle w:val="Normal"/>
        <w:rPr/>
      </w:pPr>
      <w:r>
        <w:rPr/>
      </w:r>
    </w:p>
    <w:p>
      <w:pPr>
        <w:pStyle w:val="Normal"/>
        <w:widowControl/>
        <w:jc w:val="left"/>
        <w:rPr>
          <w:rFonts w:ascii="Helvetica" w:hAnsi="Helvetica" w:eastAsia="平成角ゴシック"/>
          <w:sz w:val="28"/>
          <w:szCs w:val="20"/>
        </w:rPr>
      </w:pPr>
      <w:r>
        <w:rPr>
          <w:rFonts w:eastAsia="平成角ゴシック" w:ascii="Helvetica" w:hAnsi="Helvetica"/>
          <w:sz w:val="28"/>
          <w:szCs w:val="20"/>
        </w:rPr>
      </w:r>
      <w:r>
        <w:br w:type="page"/>
      </w:r>
    </w:p>
    <w:p>
      <w:pPr>
        <w:pStyle w:val="11"/>
        <w:numPr>
          <w:ilvl w:val="1"/>
          <w:numId w:val="2"/>
        </w:numPr>
        <w:rPr/>
      </w:pPr>
      <w:r>
        <w:rPr/>
        <w:t>Startup method</w:t>
      </w:r>
    </w:p>
    <w:p>
      <w:pPr>
        <w:pStyle w:val="Normal"/>
        <w:rPr/>
      </w:pPr>
      <w:r>
        <w:rPr/>
        <w:t>Select [TRNSYS.JP] - [AirlinkToDot] - [AirlinkToDot] from the start menu and start it.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1587500" cy="3089275"/>
            <wp:effectExtent l="0" t="0" r="0" b="0"/>
            <wp:docPr id="3" name="図 1" descr="http://4.bp.blogspot.com/-Lhs7u_AyvSE/U655jITOx8I/AAAAAAAAH0U/XPrlk0kIgNs/s1600/Start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1" descr="http://4.bp.blogspot.com/-Lhs7u_AyvSE/U655jITOx8I/AAAAAAAAH0U/XPrlk0kIgNs/s1600/StartMenu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jc w:val="left"/>
        <w:rPr>
          <w:rFonts w:ascii="Helvetica" w:hAnsi="Helvetica" w:eastAsia="平成角ゴシック"/>
          <w:sz w:val="28"/>
          <w:szCs w:val="20"/>
        </w:rPr>
      </w:pPr>
      <w:r>
        <w:rPr>
          <w:rFonts w:eastAsia="平成角ゴシック" w:ascii="Helvetica" w:hAnsi="Helvetica"/>
          <w:sz w:val="28"/>
          <w:szCs w:val="20"/>
        </w:rPr>
      </w:r>
      <w:r>
        <w:br w:type="page"/>
      </w:r>
    </w:p>
    <w:p>
      <w:pPr>
        <w:pStyle w:val="11"/>
        <w:numPr>
          <w:ilvl w:val="1"/>
          <w:numId w:val="2"/>
        </w:numPr>
        <w:rPr/>
      </w:pPr>
      <w:r>
        <w:rPr/>
        <w:t>Convert Bui file to Graphviz format</w:t>
      </w:r>
    </w:p>
    <w:p>
      <w:pPr>
        <w:pStyle w:val="23"/>
        <w:numPr>
          <w:ilvl w:val="2"/>
          <w:numId w:val="2"/>
        </w:numPr>
        <w:ind w:left="709" w:hanging="709"/>
        <w:rPr/>
      </w:pPr>
      <w:r>
        <w:rPr/>
        <w:t>Basic operation</w:t>
      </w:r>
    </w:p>
    <w:p>
      <w:pPr>
        <w:pStyle w:val="Normal"/>
        <w:rPr/>
      </w:pPr>
      <w:r>
        <w:rPr/>
        <w:t>On the AirlinkToDot screen, click [Load Bui], select the Bui file, or drop the Bui file from the Explorer onto the AirlinkToDot window.</w:t>
      </w:r>
    </w:p>
    <w:p>
      <w:pPr>
        <w:pStyle w:val="Normal"/>
        <w:jc w:val="center"/>
        <w:rPr/>
      </w:pPr>
      <w:r>
        <w:rPr/>
        <w:drawing>
          <wp:inline distT="0" distB="0" distL="0" distR="3810">
            <wp:extent cx="3006725" cy="2143125"/>
            <wp:effectExtent l="0" t="0" r="0" b="0"/>
            <wp:docPr id="4" name="図 4" descr="http://3.bp.blogspot.com/-Y_BEb3GAPiY/U655iGwV9YI/AAAAAAAAH0I/Jce1mTEcqM8/s1600/BuiFileDr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 descr="http://3.bp.blogspot.com/-Y_BEb3GAPiY/U655iGwV9YI/AAAAAAAAH0I/Jce1mTEcqM8/s1600/BuiFileDrop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When conversion is completed, data of Graphviz format (*. Gv) is displayed.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031490" cy="2099310"/>
            <wp:effectExtent l="0" t="0" r="0" b="0"/>
            <wp:docPr id="5" name="図 7" descr="http://1.bp.blogspot.com/-9kcuYzw-Diw/U655kmgsLjI/AAAAAAAAH0s/3jwajrlGt7Y/s1600/%25E5%25A4%2589%25E6%258F%259B%25E6%25B8%2588%25E3%2581%25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7" descr="http://1.bp.blogspot.com/-9kcuYzw-Diw/U655kmgsLjI/AAAAAAAAH0s/3jwajrlGt7Y/s1600/%25E5%25A4%2589%25E6%258F%259B%25E6%25B8%2588%25E3%2581%25BF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9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At the same time a diagram is generated in the background and 'Paint' is activated and displayed.</w:t>
      </w:r>
    </w:p>
    <w:p>
      <w:pPr>
        <w:pStyle w:val="Normal"/>
        <w:jc w:val="center"/>
        <w:rPr/>
      </w:pPr>
      <w:r>
        <w:rPr/>
        <w:drawing>
          <wp:inline distT="0" distB="4445" distL="0" distR="8255">
            <wp:extent cx="3306445" cy="2263140"/>
            <wp:effectExtent l="0" t="0" r="0" b="0"/>
            <wp:docPr id="6" name="図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1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2"/>
          <w:numId w:val="2"/>
        </w:numPr>
        <w:ind w:left="709" w:hanging="709"/>
        <w:rPr/>
      </w:pPr>
      <w:r>
        <w:rPr/>
        <w:t xml:space="preserve"> </w:t>
      </w:r>
      <w:r>
        <w:rPr/>
        <w:t>Draw a diagram with Graphviz</w:t>
      </w:r>
    </w:p>
    <w:p>
      <w:pPr>
        <w:pStyle w:val="Normal"/>
        <w:rPr/>
      </w:pPr>
      <w:r>
        <w:rPr/>
        <w:t>Start Graphviz, prepare a new file, select the text and drop it.</w:t>
      </w:r>
    </w:p>
    <w:p>
      <w:pPr>
        <w:pStyle w:val="Normal"/>
        <w:jc w:val="center"/>
        <w:rPr/>
      </w:pPr>
      <w:r>
        <w:rPr/>
        <w:drawing>
          <wp:inline distT="0" distB="2540" distL="0" distR="0">
            <wp:extent cx="3091815" cy="2150745"/>
            <wp:effectExtent l="0" t="0" r="0" b="0"/>
            <wp:docPr id="7" name="図 8" descr="http://4.bp.blogspot.com/-Z79GE9Q_l_I/U655iDwdaZI/AAAAAAAAH0M/YTi02eEC2Qo/s1600/Graphvis%25E3%2581%25B8%25E3%2583%2589%25E3%2583%25AD%25E3%2583%2583%25E3%2583%25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8" descr="http://4.bp.blogspot.com/-Z79GE9Q_l_I/U655iDwdaZI/AAAAAAAAH0M/YTi02eEC2Qo/s1600/Graphvis%25E3%2581%25B8%25E3%2583%2589%25E3%2583%25AD%25E3%2583%2583%25E3%2583%259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81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After that, click the [Layout] button and the diagram will be drawn.</w:t>
      </w:r>
    </w:p>
    <w:p>
      <w:pPr>
        <w:pStyle w:val="Normal"/>
        <w:jc w:val="center"/>
        <w:rPr/>
      </w:pPr>
      <w:r>
        <w:rPr/>
        <w:drawing>
          <wp:inline distT="0" distB="6985" distL="0" distR="0">
            <wp:extent cx="3321050" cy="3136900"/>
            <wp:effectExtent l="0" t="0" r="0" b="0"/>
            <wp:docPr id="8" name="図 9" descr="http://3.bp.blogspot.com/-WVfUrNB8I1c/U655h12CkRI/AAAAAAAAH0A/Y4DuKwq2ROE/s1600/Graphviz-d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9" descr="http://3.bp.blogspot.com/-WVfUrNB8I1c/U655h12CkRI/AAAAAAAAH0A/Y4DuKwq2ROE/s1600/Graphviz-dot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2"/>
          <w:numId w:val="2"/>
        </w:numPr>
        <w:ind w:left="709" w:hanging="709"/>
        <w:rPr/>
      </w:pPr>
      <w:r>
        <w:rPr/>
        <w:t>About the layout</w:t>
      </w:r>
    </w:p>
    <w:p>
      <w:pPr>
        <w:pStyle w:val="Normal"/>
        <w:rPr/>
      </w:pPr>
      <w:r>
        <w:rPr/>
        <w:t>Well, look at the diagram that was drawn. . .</w:t>
      </w:r>
    </w:p>
    <w:p>
      <w:pPr>
        <w:pStyle w:val="Normal"/>
        <w:jc w:val="center"/>
        <w:rPr/>
      </w:pPr>
      <w:r>
        <w:rPr/>
        <w:drawing>
          <wp:inline distT="0" distB="1905" distL="0" distR="6985">
            <wp:extent cx="5193665" cy="912495"/>
            <wp:effectExtent l="0" t="0" r="0" b="0"/>
            <wp:docPr id="9" name="図 10" descr="http://3.bp.blogspot.com/-ZQTypH2we5g/U655jVeDPGI/AAAAAAAAH0Q/Oq90uallJ2U/s1600/default-d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10" descr="http://3.bp.blogspot.com/-ZQTypH2we5g/U655jVeDPGI/AAAAAAAAH0Q/Oq90uallJ2U/s1600/default-dot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It's oblong and it's hard to see. Since Graphviz has several layouts, I will try to change it.</w:t>
      </w:r>
    </w:p>
    <w:p>
      <w:pPr>
        <w:pStyle w:val="Normal"/>
        <w:rPr/>
      </w:pPr>
      <w:r>
        <w:rPr/>
        <w:t>Click the Settings icon to change the Layout Engine item.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049270" cy="2879725"/>
            <wp:effectExtent l="0" t="0" r="0" b="0"/>
            <wp:docPr id="10" name="図 11" descr="http://1.bp.blogspot.com/-aKQ1Li5JqjE/U655i3G92iI/AAAAAAAAH0w/8-mfE_LUJGw/s1600/Layout%25E3%2582%2592%25E5%25A4%2589%25E6%259B%25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11" descr="http://1.bp.blogspot.com/-aKQ1Li5JqjE/U655i3G92iI/AAAAAAAAH0w/8-mfE_LUJGw/s1600/Layout%25E3%2582%2592%25E5%25A4%2589%25E6%259B%25B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7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Below is an example of saying sfdp and laying out.</w:t>
      </w:r>
    </w:p>
    <w:p>
      <w:pPr>
        <w:pStyle w:val="Normal"/>
        <w:jc w:val="center"/>
        <w:rPr/>
      </w:pPr>
      <w:r>
        <w:rPr/>
        <w:drawing>
          <wp:inline distT="0" distB="9525" distL="0" distR="5715">
            <wp:extent cx="3632835" cy="2181860"/>
            <wp:effectExtent l="0" t="0" r="0" b="0"/>
            <wp:docPr id="11" name="図 12" descr="http://3.bp.blogspot.com/-YYCx2koHJGQ/U655j6jcbQI/AAAAAAAAH0k/6bbjSsMO6sQ/s1600/sf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2" descr="http://3.bp.blogspot.com/-YYCx2koHJGQ/U655j6jcbQI/AAAAAAAAH0k/6bbjSsMO6sQ/s1600/sfdp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83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It became quite easy to see.</w:t>
      </w:r>
    </w:p>
    <w:p>
      <w:pPr>
        <w:pStyle w:val="Normal"/>
        <w:rPr/>
      </w:pPr>
      <w:r>
        <w:rPr/>
      </w:r>
    </w:p>
    <w:p>
      <w:pPr>
        <w:pStyle w:val="23"/>
        <w:numPr>
          <w:ilvl w:val="2"/>
          <w:numId w:val="2"/>
        </w:numPr>
        <w:ind w:left="709" w:hanging="709"/>
        <w:rPr/>
      </w:pPr>
      <w:r>
        <w:rPr/>
        <w:t>Diagram symbols</w:t>
      </w:r>
    </w:p>
    <w:p>
      <w:pPr>
        <w:pStyle w:val="Normal"/>
        <w:rPr/>
      </w:pPr>
      <w:r>
        <w:rPr/>
        <w:t>図の記号と</w:t>
      </w:r>
      <w:r>
        <w:rPr/>
        <w:t>TRNFlow/Airlink</w:t>
      </w:r>
      <w:r>
        <w:rPr/>
        <w:t>の対応は次のようになっています。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◎</w:t>
      </w:r>
      <w:r>
        <w:rPr/>
        <w:t>　</w:t>
      </w:r>
      <w:r>
        <w:rPr/>
        <w:t>ZONE</w:t>
      </w:r>
    </w:p>
    <w:p>
      <w:pPr>
        <w:pStyle w:val="Normal"/>
        <w:rPr/>
      </w:pPr>
      <w:r>
        <w:rPr/>
        <w:t>○</w:t>
      </w:r>
      <w:r>
        <w:rPr/>
        <w:t>　</w:t>
      </w:r>
      <w:r>
        <w:rPr/>
        <w:t>External node</w:t>
      </w:r>
    </w:p>
    <w:p>
      <w:pPr>
        <w:pStyle w:val="Normal"/>
        <w:rPr/>
      </w:pPr>
      <w:r>
        <w:rPr/>
        <w:t>□</w:t>
      </w:r>
      <w:r>
        <w:rPr/>
        <w:t>　</w:t>
      </w:r>
      <w:r>
        <w:rPr/>
        <w:t>Auxiliary node</w:t>
      </w:r>
    </w:p>
    <w:p>
      <w:pPr>
        <w:pStyle w:val="Normal"/>
        <w:rPr/>
      </w:pPr>
      <w:r>
        <w:rPr/>
        <w:t>←</w:t>
      </w:r>
      <w:r>
        <w:rPr/>
        <w:t>　</w:t>
      </w:r>
      <w:r>
        <w:rPr/>
        <w:t>Window,Door,Crack,Duct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ということで、</w:t>
      </w:r>
      <w:r>
        <w:rPr/>
        <w:t>TRNFlow</w:t>
      </w:r>
      <w:r>
        <w:rPr/>
        <w:t>の換気回路のデータを図として確認することができるようになりました。</w:t>
      </w:r>
    </w:p>
    <w:sectPr>
      <w:headerReference w:type="default" r:id="rId13"/>
      <w:headerReference w:type="first" r:id="rId14"/>
      <w:footerReference w:type="default" r:id="rId15"/>
      <w:footerReference w:type="first" r:id="rId16"/>
      <w:type w:val="nextPage"/>
      <w:pgSz w:w="11906" w:h="16838"/>
      <w:pgMar w:left="1701" w:right="1701" w:header="851" w:top="1531" w:footer="992" w:bottom="1531" w:gutter="0"/>
      <w:pgNumType w:fmt="decimal"/>
      <w:formProt w:val="false"/>
      <w:titlePg/>
      <w:textDirection w:val="lrTb"/>
      <w:docGrid w:type="lines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entury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ＭＳ Ｐ明朝">
    <w:charset w:val="01"/>
    <w:family w:val="roman"/>
    <w:pitch w:val="variable"/>
  </w:font>
  <w:font w:name="ＭＳ ゴシック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right"/>
      <w:rPr>
        <w:rFonts w:ascii="Times New Roman" w:hAnsi="Times New Roman"/>
        <w:szCs w:val="21"/>
      </w:rPr>
    </w:pPr>
    <w:r>
      <w:rPr/>
      <w:drawing>
        <wp:inline distT="0" distB="0" distL="19050" distR="0">
          <wp:extent cx="1932305" cy="172085"/>
          <wp:effectExtent l="0" t="0" r="0" b="0"/>
          <wp:docPr id="12" name="Image1" descr="\\peach\public\ﾊﾟﾝﾌﾚｯﾄ\ロゴ\qcd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1" descr="\\peach\public\ﾊﾟﾝﾌﾚｯﾄ\ロゴ\qcd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932305" cy="1720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Footer"/>
      <w:rPr/>
    </w:pPr>
    <w:r>
      <w:rPr>
        <w:rFonts w:ascii="Times New Roman" w:hAnsi="Times New Roman"/>
        <w:szCs w:val="21"/>
      </w:rPr>
      <w:tab/>
      <w:t xml:space="preserve">- </w:t>
    </w:r>
    <w:r>
      <w:rPr>
        <w:rFonts w:ascii="Times New Roman" w:hAnsi="Times New Roman"/>
        <w:szCs w:val="21"/>
      </w:rPr>
      <w:fldChar w:fldCharType="begin"/>
    </w:r>
    <w:r>
      <w:instrText> PAGE </w:instrText>
    </w:r>
    <w:r>
      <w:fldChar w:fldCharType="separate"/>
    </w:r>
    <w:r>
      <w:t>6</w:t>
    </w:r>
    <w:r>
      <w:fldChar w:fldCharType="end"/>
    </w:r>
    <w:r>
      <w:rPr>
        <w:rFonts w:ascii="Times New Roman" w:hAnsi="Times New Roman"/>
        <w:szCs w:val="21"/>
      </w:rPr>
      <w:t xml:space="preserve"> -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tabs>
        <w:tab w:val="center" w:pos="4252" w:leader="none"/>
        <w:tab w:val="left" w:pos="5026" w:leader="none"/>
        <w:tab w:val="right" w:pos="8504" w:leader="none"/>
      </w:tabs>
      <w:jc w:val="right"/>
      <w:rPr/>
    </w:pPr>
    <w:r>
      <w:rPr/>
      <w:tab/>
    </w:r>
    <w:r>
      <w:rPr/>
      <w:drawing>
        <wp:inline distT="0" distB="0" distL="19050" distR="0">
          <wp:extent cx="1932305" cy="172085"/>
          <wp:effectExtent l="0" t="0" r="0" b="0"/>
          <wp:docPr id="13" name="Image2" descr="\\peach\public\ﾊﾟﾝﾌﾚｯﾄ\ロゴ\qcd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2" descr="\\peach\public\ﾊﾟﾝﾌﾚｯﾄ\ロゴ\qcd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932305" cy="1720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Footer"/>
      <w:tabs>
        <w:tab w:val="center" w:pos="4252" w:leader="none"/>
        <w:tab w:val="left" w:pos="5026" w:leader="none"/>
        <w:tab w:val="right" w:pos="8504" w:leader="none"/>
      </w:tabs>
      <w:jc w:val="left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jc w:val="right"/>
      <w:rPr/>
    </w:pPr>
    <w:r>
      <w:rPr/>
      <w:fldChar w:fldCharType="begin"/>
    </w:r>
    <w:r>
      <w:instrText> TIME \@"yyyy\/MM\/dd" </w:instrText>
    </w:r>
    <w:r>
      <w:fldChar w:fldCharType="separate"/>
    </w:r>
    <w:r>
      <w:t>2018/01/19</w:t>
    </w:r>
    <w:r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smallCaps w:val="false"/>
        <w:caps w:val="false"/>
        <w:dstrike w:val="false"/>
        <w:strike w:val="false"/>
        <w:vertAlign w:val="baseline"/>
        <w:position w:val="0"/>
        <w:sz w:val="21"/>
        <w:spacing w:val="0"/>
        <w:i w:val="false"/>
        <w:u w:val="none"/>
        <w:b w:val="false"/>
        <w:szCs w:val="0"/>
        <w:iCs w:val="false"/>
        <w:bCs w:val="false"/>
        <w:em w:val="none"/>
        <w:w w:val="0"/>
        <w:vanish w:val="false"/>
        <w:rFonts w:cs="Times New Roman"/>
        <w:color w:val="00000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smallCaps w:val="false"/>
        <w:caps w:val="false"/>
        <w:dstrike w:val="false"/>
        <w:strike w:val="false"/>
        <w:vertAlign w:val="baseline"/>
        <w:position w:val="0"/>
        <w:sz w:val="21"/>
        <w:spacing w:val="0"/>
        <w:i w:val="false"/>
        <w:u w:val="none"/>
        <w:b w:val="false"/>
        <w:szCs w:val="0"/>
        <w:iCs w:val="false"/>
        <w:bCs w:val="false"/>
        <w:em w:val="none"/>
        <w:w w:val="0"/>
        <w:vanish w:val="false"/>
        <w:rFonts w:cs="Times New Roman"/>
        <w:color w:val="000000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84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entury" w:hAnsi="Century" w:eastAsia="ＭＳ 明朝" w:cs="Times New Roman"/>
        <w:lang w:val="en-US" w:eastAsia="ja-JP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1f4e03"/>
    <w:pPr>
      <w:widowControl w:val="false"/>
      <w:bidi w:val="0"/>
      <w:jc w:val="both"/>
    </w:pPr>
    <w:rPr>
      <w:rFonts w:ascii="Century" w:hAnsi="Century" w:eastAsia="ＭＳ 明朝" w:cs="Times New Roman"/>
      <w:color w:val="auto"/>
      <w:sz w:val="21"/>
      <w:szCs w:val="24"/>
      <w:lang w:val="en-US" w:eastAsia="ja-JP" w:bidi="ar-SA"/>
    </w:rPr>
  </w:style>
  <w:style w:type="paragraph" w:styleId="Heading1">
    <w:name w:val="Heading 1"/>
    <w:basedOn w:val="Normal"/>
    <w:qFormat/>
    <w:rsid w:val="001f4e03"/>
    <w:pPr>
      <w:keepNext/>
      <w:numPr>
        <w:ilvl w:val="0"/>
        <w:numId w:val="1"/>
      </w:numPr>
      <w:outlineLvl w:val="0"/>
      <w:outlineLvl w:val="0"/>
    </w:pPr>
    <w:rPr>
      <w:rFonts w:ascii="Helvetica" w:hAnsi="Helvetica" w:eastAsia="平成角ゴシック"/>
      <w:sz w:val="28"/>
      <w:szCs w:val="20"/>
    </w:rPr>
  </w:style>
  <w:style w:type="paragraph" w:styleId="Heading2">
    <w:name w:val="Heading 2"/>
    <w:basedOn w:val="Normal"/>
    <w:qFormat/>
    <w:rsid w:val="001f4e03"/>
    <w:pPr>
      <w:keepNext/>
      <w:outlineLvl w:val="1"/>
    </w:pPr>
    <w:rPr>
      <w:rFonts w:ascii="Helvetica" w:hAnsi="Helvetica" w:eastAsia="平成角ゴシック"/>
      <w:sz w:val="28"/>
      <w:szCs w:val="20"/>
    </w:rPr>
  </w:style>
  <w:style w:type="paragraph" w:styleId="Heading3">
    <w:name w:val="Heading 3"/>
    <w:basedOn w:val="Normal"/>
    <w:qFormat/>
    <w:rsid w:val="001f4e03"/>
    <w:pPr>
      <w:keepNext/>
      <w:ind w:left="400" w:hanging="0"/>
      <w:outlineLvl w:val="2"/>
    </w:pPr>
    <w:rPr>
      <w:rFonts w:ascii="Arial" w:hAnsi="Arial" w:eastAsia="ＭＳ ゴシック"/>
    </w:rPr>
  </w:style>
  <w:style w:type="paragraph" w:styleId="Heading4">
    <w:name w:val="Heading 4"/>
    <w:basedOn w:val="Normal"/>
    <w:link w:val="40"/>
    <w:uiPriority w:val="9"/>
    <w:semiHidden/>
    <w:unhideWhenUsed/>
    <w:qFormat/>
    <w:rsid w:val="00973631"/>
    <w:pPr>
      <w:keepNext/>
      <w:ind w:left="400" w:hanging="0"/>
      <w:outlineLvl w:val="3"/>
    </w:pPr>
    <w:rPr>
      <w:b/>
      <w:b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" w:customStyle="1">
    <w:name w:val="見出し 2 (文字)"/>
    <w:basedOn w:val="DefaultParagraphFont"/>
    <w:qFormat/>
    <w:rsid w:val="001f4e03"/>
    <w:rPr>
      <w:rFonts w:ascii="Helvetica" w:hAnsi="Helvetica" w:eastAsia="平成角ゴシック"/>
      <w:sz w:val="28"/>
    </w:rPr>
  </w:style>
  <w:style w:type="character" w:styleId="2Char" w:customStyle="1">
    <w:name w:val="スタイル 見出し 2 + ＭＳ Ｐ明朝 Char"/>
    <w:basedOn w:val="2"/>
    <w:qFormat/>
    <w:rsid w:val="001f4e03"/>
    <w:rPr>
      <w:rFonts w:ascii="ＭＳ Ｐ明朝" w:hAnsi="ＭＳ Ｐ明朝" w:eastAsia="ＭＳ Ｐ明朝"/>
      <w:sz w:val="24"/>
    </w:rPr>
  </w:style>
  <w:style w:type="character" w:styleId="InternetLink">
    <w:name w:val="Internet Link"/>
    <w:basedOn w:val="DefaultParagraphFont"/>
    <w:uiPriority w:val="99"/>
    <w:rsid w:val="001f4e03"/>
    <w:rPr>
      <w:color w:val="0000FF"/>
      <w:u w:val="single"/>
    </w:rPr>
  </w:style>
  <w:style w:type="character" w:styleId="FollowedHyperlink">
    <w:name w:val="FollowedHyperlink"/>
    <w:basedOn w:val="DefaultParagraphFont"/>
    <w:semiHidden/>
    <w:qFormat/>
    <w:rsid w:val="001f4e03"/>
    <w:rPr>
      <w:color w:val="800080"/>
      <w:u w:val="single"/>
    </w:rPr>
  </w:style>
  <w:style w:type="character" w:styleId="Style10" w:customStyle="1">
    <w:name w:val="吹き出し (文字)"/>
    <w:basedOn w:val="DefaultParagraphFont"/>
    <w:qFormat/>
    <w:rsid w:val="001f4e03"/>
    <w:rPr>
      <w:rFonts w:ascii="Arial" w:hAnsi="Arial" w:eastAsia="ＭＳ ゴシック" w:cs="Times New Roman"/>
      <w:sz w:val="18"/>
      <w:szCs w:val="18"/>
    </w:rPr>
  </w:style>
  <w:style w:type="character" w:styleId="Style11" w:customStyle="1">
    <w:name w:val="表題 (文字)"/>
    <w:basedOn w:val="DefaultParagraphFont"/>
    <w:qFormat/>
    <w:rsid w:val="001f4e03"/>
    <w:rPr>
      <w:rFonts w:ascii="Arial" w:hAnsi="Arial" w:eastAsia="ＭＳ ゴシック" w:cs="Times New Roman"/>
      <w:sz w:val="32"/>
      <w:szCs w:val="32"/>
    </w:rPr>
  </w:style>
  <w:style w:type="character" w:styleId="1" w:customStyle="1">
    <w:name w:val="スタイル1 (文字)"/>
    <w:basedOn w:val="2"/>
    <w:qFormat/>
    <w:rsid w:val="001f4e03"/>
    <w:rPr>
      <w:rFonts w:ascii="Helvetica" w:hAnsi="Helvetica" w:eastAsia="平成角ゴシック"/>
      <w:sz w:val="28"/>
    </w:rPr>
  </w:style>
  <w:style w:type="character" w:styleId="21" w:customStyle="1">
    <w:name w:val="スタイル2 (文字)"/>
    <w:basedOn w:val="1"/>
    <w:qFormat/>
    <w:rsid w:val="001f4e03"/>
    <w:rPr>
      <w:rFonts w:ascii="Helvetica" w:hAnsi="Helvetica" w:eastAsia="平成角ゴシック"/>
      <w:sz w:val="28"/>
    </w:rPr>
  </w:style>
  <w:style w:type="character" w:styleId="Style12" w:customStyle="1">
    <w:name w:val="引用文 (文字)"/>
    <w:basedOn w:val="DefaultParagraphFont"/>
    <w:qFormat/>
    <w:rsid w:val="001f4e03"/>
    <w:rPr>
      <w:i/>
      <w:iCs/>
      <w:color w:val="000000"/>
      <w:sz w:val="21"/>
      <w:szCs w:val="24"/>
    </w:rPr>
  </w:style>
  <w:style w:type="character" w:styleId="3" w:customStyle="1">
    <w:name w:val="見出し 3 (文字)"/>
    <w:basedOn w:val="DefaultParagraphFont"/>
    <w:semiHidden/>
    <w:qFormat/>
    <w:rsid w:val="001f4e03"/>
    <w:rPr>
      <w:rFonts w:ascii="Arial" w:hAnsi="Arial" w:eastAsia="ＭＳ ゴシック" w:cs="Times New Roman"/>
      <w:sz w:val="21"/>
      <w:szCs w:val="24"/>
    </w:rPr>
  </w:style>
  <w:style w:type="character" w:styleId="Style13" w:customStyle="1">
    <w:name w:val="文末脚注文字列 (文字)"/>
    <w:basedOn w:val="DefaultParagraphFont"/>
    <w:link w:val="af2"/>
    <w:uiPriority w:val="99"/>
    <w:semiHidden/>
    <w:qFormat/>
    <w:rsid w:val="004118c7"/>
    <w:rPr>
      <w:sz w:val="21"/>
      <w:szCs w:val="24"/>
    </w:rPr>
  </w:style>
  <w:style w:type="character" w:styleId="Endnotereference">
    <w:name w:val="endnote reference"/>
    <w:basedOn w:val="DefaultParagraphFont"/>
    <w:uiPriority w:val="99"/>
    <w:semiHidden/>
    <w:unhideWhenUsed/>
    <w:qFormat/>
    <w:rsid w:val="004118c7"/>
    <w:rPr>
      <w:vertAlign w:val="superscript"/>
    </w:rPr>
  </w:style>
  <w:style w:type="character" w:styleId="Style14" w:customStyle="1">
    <w:name w:val="脚注文字列 (文字)"/>
    <w:basedOn w:val="DefaultParagraphFont"/>
    <w:link w:val="af5"/>
    <w:uiPriority w:val="99"/>
    <w:semiHidden/>
    <w:qFormat/>
    <w:rsid w:val="004118c7"/>
    <w:rPr>
      <w:sz w:val="21"/>
      <w:szCs w:val="24"/>
    </w:rPr>
  </w:style>
  <w:style w:type="character" w:styleId="Footnotereference">
    <w:name w:val="footnote reference"/>
    <w:basedOn w:val="DefaultParagraphFont"/>
    <w:uiPriority w:val="99"/>
    <w:semiHidden/>
    <w:unhideWhenUsed/>
    <w:qFormat/>
    <w:rsid w:val="004118c7"/>
    <w:rPr>
      <w:vertAlign w:val="superscript"/>
    </w:rPr>
  </w:style>
  <w:style w:type="character" w:styleId="HTML" w:customStyle="1">
    <w:name w:val="HTML 書式付き (文字)"/>
    <w:basedOn w:val="DefaultParagraphFont"/>
    <w:link w:val="HTML"/>
    <w:uiPriority w:val="99"/>
    <w:qFormat/>
    <w:rsid w:val="00a615c2"/>
    <w:rPr>
      <w:rFonts w:ascii="ＭＳ ゴシック" w:hAnsi="ＭＳ ゴシック" w:eastAsia="ＭＳ ゴシック" w:cs="ＭＳ ゴシック"/>
      <w:sz w:val="24"/>
      <w:szCs w:val="24"/>
    </w:rPr>
  </w:style>
  <w:style w:type="character" w:styleId="Strong">
    <w:name w:val="Strong"/>
    <w:basedOn w:val="DefaultParagraphFont"/>
    <w:uiPriority w:val="22"/>
    <w:qFormat/>
    <w:rsid w:val="00534348"/>
    <w:rPr>
      <w:b/>
      <w:bCs/>
    </w:rPr>
  </w:style>
  <w:style w:type="character" w:styleId="4" w:customStyle="1">
    <w:name w:val="見出し 4 (文字)"/>
    <w:basedOn w:val="DefaultParagraphFont"/>
    <w:link w:val="4"/>
    <w:uiPriority w:val="9"/>
    <w:semiHidden/>
    <w:qFormat/>
    <w:rsid w:val="00973631"/>
    <w:rPr>
      <w:b/>
      <w:bCs/>
      <w:sz w:val="21"/>
      <w:szCs w:val="24"/>
    </w:rPr>
  </w:style>
  <w:style w:type="character" w:styleId="ListLabel1">
    <w:name w:val="ListLabel 1"/>
    <w:qFormat/>
    <w:rPr>
      <w:rFonts w:eastAsia="ＭＳ 明朝" w:cs="Times New Roman"/>
    </w:rPr>
  </w:style>
  <w:style w:type="character" w:styleId="ListLabel2">
    <w:name w:val="ListLabel 2"/>
    <w:qFormat/>
    <w:rPr>
      <w:rFonts w:eastAsia="ＭＳ 明朝" w:cs="ＭＳ ゴシック"/>
    </w:rPr>
  </w:style>
  <w:style w:type="character" w:styleId="ListLabel3">
    <w:name w:val="ListLabel 3"/>
    <w:qFormat/>
    <w:rPr>
      <w:rFonts w:eastAsia="ＭＳ 明朝" w:cs="Times New Roman"/>
    </w:rPr>
  </w:style>
  <w:style w:type="character" w:styleId="ListLabel4">
    <w:name w:val="ListLabel 4"/>
    <w:qFormat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vanish w:val="false"/>
      <w:color w:val="000000"/>
      <w:spacing w:val="0"/>
      <w:w w:val="0"/>
      <w:position w:val="0"/>
      <w:sz w:val="21"/>
      <w:szCs w:val="0"/>
      <w:u w:val="none"/>
      <w:vertAlign w:val="baseline"/>
      <w:em w:val="none"/>
    </w:rPr>
  </w:style>
  <w:style w:type="character" w:styleId="ListLabel5">
    <w:name w:val="ListLabel 5"/>
    <w:qFormat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vanish w:val="false"/>
      <w:color w:val="000000"/>
      <w:spacing w:val="0"/>
      <w:w w:val="0"/>
      <w:position w:val="0"/>
      <w:sz w:val="21"/>
      <w:szCs w:val="0"/>
      <w:u w:val="none"/>
      <w:vertAlign w:val="baseline"/>
      <w:em w:val="none"/>
    </w:rPr>
  </w:style>
  <w:style w:type="character" w:styleId="ListLabel6">
    <w:name w:val="ListLabel 6"/>
    <w:qFormat/>
    <w:rPr>
      <w:rFonts w:eastAsia="ＭＳ 明朝" w:cs=""/>
    </w:rPr>
  </w:style>
  <w:style w:type="character" w:styleId="ListLabel7">
    <w:name w:val="ListLabel 7"/>
    <w:qFormat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vanish w:val="false"/>
      <w:color w:val="000000"/>
      <w:spacing w:val="0"/>
      <w:w w:val="0"/>
      <w:position w:val="0"/>
      <w:sz w:val="21"/>
      <w:szCs w:val="0"/>
      <w:u w:val="none"/>
      <w:vertAlign w:val="baseline"/>
      <w:em w:val="none"/>
    </w:rPr>
  </w:style>
  <w:style w:type="character" w:styleId="ListLabel8">
    <w:name w:val="ListLabel 8"/>
    <w:qFormat/>
    <w:rPr>
      <w:rFonts w:cs="Times New Roman"/>
      <w:b w:val="false"/>
      <w:bCs w:val="false"/>
      <w:i w:val="false"/>
      <w:iCs w:val="false"/>
      <w:caps w:val="false"/>
      <w:smallCaps w:val="false"/>
      <w:strike w:val="false"/>
      <w:dstrike w:val="false"/>
      <w:vanish w:val="false"/>
      <w:color w:val="000000"/>
      <w:spacing w:val="0"/>
      <w:w w:val="0"/>
      <w:position w:val="0"/>
      <w:sz w:val="21"/>
      <w:szCs w:val="0"/>
      <w:u w:val="none"/>
      <w:vertAlign w:val="baseline"/>
      <w:em w:val="none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WenQuanYi Micro Hei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semiHidden/>
    <w:rsid w:val="001f4e03"/>
    <w:pPr>
      <w:tabs>
        <w:tab w:val="center" w:pos="4252" w:leader="none"/>
        <w:tab w:val="right" w:pos="8504" w:leader="none"/>
      </w:tabs>
      <w:snapToGrid w:val="false"/>
    </w:pPr>
    <w:rPr/>
  </w:style>
  <w:style w:type="paragraph" w:styleId="Footer">
    <w:name w:val="Footer"/>
    <w:basedOn w:val="Normal"/>
    <w:semiHidden/>
    <w:rsid w:val="001f4e03"/>
    <w:pPr>
      <w:tabs>
        <w:tab w:val="center" w:pos="4252" w:leader="none"/>
        <w:tab w:val="right" w:pos="8504" w:leader="none"/>
      </w:tabs>
      <w:snapToGrid w:val="false"/>
    </w:pPr>
    <w:rPr/>
  </w:style>
  <w:style w:type="paragraph" w:styleId="ListBullet">
    <w:name w:val="List Bullet"/>
    <w:basedOn w:val="Normal"/>
    <w:autoRedefine/>
    <w:semiHidden/>
    <w:qFormat/>
    <w:rsid w:val="001f4e03"/>
    <w:pPr>
      <w:ind w:firstLine="178"/>
    </w:pPr>
    <w:rPr>
      <w:rFonts w:ascii="ＭＳ Ｐ明朝" w:hAnsi="ＭＳ Ｐ明朝" w:eastAsia="ＭＳ Ｐ明朝"/>
      <w:szCs w:val="21"/>
    </w:rPr>
  </w:style>
  <w:style w:type="paragraph" w:styleId="22" w:customStyle="1">
    <w:name w:val="スタイル 見出し 2 + ＭＳ Ｐ明朝"/>
    <w:basedOn w:val="Heading2"/>
    <w:qFormat/>
    <w:rsid w:val="001f4e03"/>
    <w:pPr/>
    <w:rPr>
      <w:rFonts w:ascii="ＭＳ Ｐ明朝" w:hAnsi="ＭＳ Ｐ明朝" w:eastAsia="ＭＳ Ｐ明朝"/>
      <w:sz w:val="24"/>
    </w:rPr>
  </w:style>
  <w:style w:type="paragraph" w:styleId="Date">
    <w:name w:val="Date"/>
    <w:basedOn w:val="Normal"/>
    <w:semiHidden/>
    <w:qFormat/>
    <w:rsid w:val="001f4e03"/>
    <w:pPr/>
    <w:rPr/>
  </w:style>
  <w:style w:type="paragraph" w:styleId="BalloonText">
    <w:name w:val="Balloon Text"/>
    <w:basedOn w:val="Normal"/>
    <w:qFormat/>
    <w:rsid w:val="001f4e03"/>
    <w:pPr/>
    <w:rPr>
      <w:rFonts w:ascii="Arial" w:hAnsi="Arial" w:eastAsia="ＭＳ ゴシック"/>
      <w:sz w:val="18"/>
      <w:szCs w:val="18"/>
    </w:rPr>
  </w:style>
  <w:style w:type="paragraph" w:styleId="TOCHeading">
    <w:name w:val="TOC Heading"/>
    <w:basedOn w:val="Heading1"/>
    <w:uiPriority w:val="39"/>
    <w:qFormat/>
    <w:rsid w:val="001f4e03"/>
    <w:pPr>
      <w:keepLines/>
      <w:widowControl/>
      <w:numPr>
        <w:ilvl w:val="0"/>
        <w:numId w:val="0"/>
      </w:numPr>
      <w:spacing w:lineRule="auto" w:line="276" w:before="480" w:after="0"/>
      <w:jc w:val="left"/>
    </w:pPr>
    <w:rPr>
      <w:rFonts w:ascii="Arial" w:hAnsi="Arial" w:eastAsia="ＭＳ ゴシック"/>
      <w:b/>
      <w:bCs/>
      <w:color w:val="365F91"/>
      <w:szCs w:val="28"/>
    </w:rPr>
  </w:style>
  <w:style w:type="paragraph" w:styleId="Contents1">
    <w:name w:val="Contents 1"/>
    <w:basedOn w:val="Normal"/>
    <w:autoRedefine/>
    <w:uiPriority w:val="39"/>
    <w:rsid w:val="00275f21"/>
    <w:pPr>
      <w:tabs>
        <w:tab w:val="left" w:pos="630" w:leader="none"/>
        <w:tab w:val="right" w:pos="8494" w:leader="dot"/>
      </w:tabs>
    </w:pPr>
    <w:rPr/>
  </w:style>
  <w:style w:type="paragraph" w:styleId="Contents2">
    <w:name w:val="Contents 2"/>
    <w:basedOn w:val="Normal"/>
    <w:autoRedefine/>
    <w:uiPriority w:val="39"/>
    <w:rsid w:val="001f4e03"/>
    <w:pPr>
      <w:ind w:left="210" w:hanging="0"/>
    </w:pPr>
    <w:rPr/>
  </w:style>
  <w:style w:type="paragraph" w:styleId="Title">
    <w:name w:val="Title"/>
    <w:basedOn w:val="Normal"/>
    <w:qFormat/>
    <w:rsid w:val="001f4e03"/>
    <w:pPr>
      <w:spacing w:before="240" w:after="120"/>
      <w:jc w:val="center"/>
      <w:outlineLvl w:val="0"/>
    </w:pPr>
    <w:rPr>
      <w:rFonts w:ascii="Arial" w:hAnsi="Arial" w:eastAsia="ＭＳ ゴシック"/>
      <w:sz w:val="32"/>
      <w:szCs w:val="32"/>
    </w:rPr>
  </w:style>
  <w:style w:type="paragraph" w:styleId="ListParagraph">
    <w:name w:val="List Paragraph"/>
    <w:basedOn w:val="Normal"/>
    <w:uiPriority w:val="34"/>
    <w:qFormat/>
    <w:rsid w:val="001f4e03"/>
    <w:pPr>
      <w:ind w:left="840" w:hanging="0"/>
    </w:pPr>
    <w:rPr/>
  </w:style>
  <w:style w:type="paragraph" w:styleId="11" w:customStyle="1">
    <w:name w:val="スタイル1"/>
    <w:basedOn w:val="Heading2"/>
    <w:qFormat/>
    <w:rsid w:val="00410221"/>
    <w:pPr>
      <w:ind w:left="567" w:hanging="0"/>
    </w:pPr>
    <w:rPr/>
  </w:style>
  <w:style w:type="paragraph" w:styleId="23" w:customStyle="1">
    <w:name w:val="スタイル2"/>
    <w:basedOn w:val="11"/>
    <w:qFormat/>
    <w:rsid w:val="00410221"/>
    <w:pPr>
      <w:ind w:left="709" w:hanging="709"/>
    </w:pPr>
    <w:rPr/>
  </w:style>
  <w:style w:type="paragraph" w:styleId="Quote">
    <w:name w:val="Quote"/>
    <w:basedOn w:val="Normal"/>
    <w:qFormat/>
    <w:rsid w:val="001f4e03"/>
    <w:pPr/>
    <w:rPr>
      <w:i/>
      <w:iCs/>
      <w:color w:val="000000"/>
    </w:rPr>
  </w:style>
  <w:style w:type="paragraph" w:styleId="Endnotetext">
    <w:name w:val="endnote text"/>
    <w:basedOn w:val="Normal"/>
    <w:link w:val="af3"/>
    <w:uiPriority w:val="99"/>
    <w:semiHidden/>
    <w:unhideWhenUsed/>
    <w:qFormat/>
    <w:rsid w:val="004118c7"/>
    <w:pPr>
      <w:snapToGrid w:val="false"/>
      <w:jc w:val="left"/>
    </w:pPr>
    <w:rPr/>
  </w:style>
  <w:style w:type="paragraph" w:styleId="Footnotetext">
    <w:name w:val="footnote text"/>
    <w:basedOn w:val="Normal"/>
    <w:link w:val="af6"/>
    <w:uiPriority w:val="99"/>
    <w:semiHidden/>
    <w:unhideWhenUsed/>
    <w:qFormat/>
    <w:rsid w:val="004118c7"/>
    <w:pPr>
      <w:snapToGrid w:val="false"/>
      <w:jc w:val="left"/>
    </w:pPr>
    <w:rPr/>
  </w:style>
  <w:style w:type="paragraph" w:styleId="HTMLPreformatted">
    <w:name w:val="HTML Preformatted"/>
    <w:basedOn w:val="Normal"/>
    <w:link w:val="HTML0"/>
    <w:uiPriority w:val="99"/>
    <w:unhideWhenUsed/>
    <w:qFormat/>
    <w:rsid w:val="00a615c2"/>
    <w:pPr>
      <w:widowControl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ＭＳ ゴシック" w:hAnsi="ＭＳ ゴシック" w:eastAsia="ＭＳ ゴシック" w:cs="ＭＳ ゴシック"/>
      <w:sz w:val="24"/>
    </w:rPr>
  </w:style>
  <w:style w:type="numbering" w:styleId="NoList" w:default="1">
    <w:name w:val="No List"/>
    <w:uiPriority w:val="99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1">
    <w:name w:val="Table Grid"/>
    <w:basedOn w:val="a1"/>
    <w:rsid w:val="008b44e4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25">
    <w:name w:val="Light List Accent 3"/>
    <w:basedOn w:val="a1"/>
    <w:uiPriority w:val="61"/>
    <w:rsid w:val="005b2bbc"/>
    <w:tblPr>
      <w:tblStyleRowBandSize w:val="1"/>
      <w:tblStyleColBandSize w:val="1"/>
      <w:tblBorders>
        <w:top w:val="single" w:color="9BBB59" w:sz="2" w:space="0"/>
        <w:left w:val="single" w:color="9BBB59" w:sz="2" w:space="0"/>
        <w:bottom w:val="single" w:color="9BBB59" w:sz="2" w:space="0"/>
        <w:right w:val="single" w:color="9BBB59" w:sz="2" w:space="0"/>
        <w:insideH w:val="single" w:color="9BBB59" w:sz="2" w:space="0"/>
        <w:insideV w:val="single" w:color="9BBB59" w:sz="2" w:space="0"/>
      </w:tblBorders>
    </w:tblPr>
    <w:tblStylePr w:type="firstRow">
      <w:pPr>
        <w:spacing w:before="0" w:after="0" w:line="240" w:lineRule="auto"/>
      </w:pPr>
      <w:rPr>
        <w:b w:val="0"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 w:val="0"/>
        <w:bCs/>
      </w:rPr>
      <w:tblPr/>
    </w:tblStylePr>
    <w:tblStylePr w:type="lastCol">
      <w:rPr>
        <w:b w:val="0"/>
        <w:bCs/>
      </w:rPr>
      <w:tblPr/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customStyle="1" w:styleId="3-2">
    <w:name w:val="スタイル3-2"/>
    <w:basedOn w:val="25"/>
    <w:uiPriority w:val="99"/>
    <w:rsid w:val="00d52d94"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H w:val="single" w:color="9BBB59" w:sz="8" w:space="0"/>
          <w:insideV w:val="single" w:color="9BBB59" w:sz="8" w:space="0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 w:val="0"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H w:val="single" w:color="9BBB59" w:sz="8" w:space="0"/>
          <w:insideV w:val="single" w:color="9BBB59" w:sz="8" w:space="0"/>
        </w:tcBorders>
      </w:tcPr>
    </w:tblStylePr>
    <w:tblStylePr w:type="lastCol">
      <w:rPr>
        <w:b w:val="0"/>
        <w:bCs/>
      </w:rPr>
      <w:tblPr/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H w:val="single" w:color="9BBB59" w:sz="8" w:space="0"/>
          <w:insideV w:val="single" w:color="9BBB59" w:sz="8" w:space="0"/>
        </w:tcBorders>
      </w:tcPr>
    </w:tblStylePr>
    <w:tblStylePr w:type="band2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H w:val="single" w:color="9BBB59" w:sz="8" w:space="0"/>
          <w:insideV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H w:val="single" w:color="9BBB59" w:sz="8" w:space="0"/>
          <w:insideV w:val="single" w:color="9BBB59" w:sz="8" w:space="0"/>
        </w:tcBorders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H w:val="single" w:color="9BBB59" w:sz="8" w:space="0"/>
          <w:insideV w:val="single" w:color="9BBB59" w:sz="8" w:space="0"/>
        </w:tcBorders>
      </w:tcPr>
    </w:tblStylePr>
  </w:style>
  <w:style w:type="table" w:styleId="13">
    <w:name w:val="Light Shading Accent 6"/>
    <w:basedOn w:val="a1"/>
    <w:uiPriority w:val="60"/>
    <w:rsid w:val="00d52d94"/>
    <w:rPr>
      <w:color w:val="E36C0A"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14">
    <w:name w:val="Light Shading"/>
    <w:basedOn w:val="a1"/>
    <w:uiPriority w:val="60"/>
    <w:rsid w:val="00d52d94"/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eader" Target="header1.xml"/><Relationship Id="rId14" Type="http://schemas.openxmlformats.org/officeDocument/2006/relationships/header" Target="header2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12.png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13.png"/>
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B78E30-73A1-4845-BC6E-E761667F2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Application>LibreOffice/5.0.6.3$Linux_X86_64 LibreOffice_project/00m0$Build-3</Application>
  <Paragraphs>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2014-06-26T00:47:00Z</dcterms:created>
  <dc:language>en-US</dc:language>
  <cp:lastModifiedBy>Van Le</cp:lastModifiedBy>
  <dcterms:modified xsi:type="dcterms:W3CDTF">2018-01-19T10:37:10Z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