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2CDF1C">
      <w:pPr>
        <w:pStyle w:val="683"/>
        <w:pBdr/>
        <w:bidi w:val="false"/>
        <w:spacing/>
        <w:ind w:firstLine="0" w:left="0"/>
        <w:jc w:val="center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MÁY GẤP MẶT NẠ CHO VÀO TÚI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EDC27E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6625" cy="2257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427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76624" cy="2257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3.75pt;height:17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D0B91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Quy trình vận hành: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bidi w:val="false"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Thủ công cấp mặt nạ lên băng tải- máy tự động gấp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(gấp 3 hoặc gấp 4, tương thích cả hai)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—&gt; tự động lấy túi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—&gt;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Mở túi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—&gt;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Cho sản phẩm vào túi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—&gt; Ra thành phẩm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 w:eastAsia="zh-CN"/>
        </w:rPr>
        <w:t xml:space="preserve">—&gt; băng tải chuyển sản phẩm.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83"/>
        <w:numPr>
          <w:ilvl w:val="0"/>
          <w:numId w:val="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bidi w:val="false"/>
        <w:spacing/>
        <w:ind w:firstLine="0" w:left="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 w:eastAsia="zh-CN"/>
        </w:rPr>
        <w:t xml:space="preserve"> Đặc điểm: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7390C6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Tốc độ gấp nhanh, nếp gấp mặt nạ đều và vuông vức.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17A5F3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Tương thích với nhiều kiểu dáng túi khác nhau; chuyển đổi dạng túi dễ dàng, thuận tiện nhờ điều chỉnh bằng tay quay.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B55E00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Chuyển đổi linh hoạt giữa kiểu gấp 3 và gấp 4, chỉ cần thao tác chuyển đổi một chạm trên màn hình cảm ứng.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A44A7D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Trang bị động cơ servo: vận hành ổn định, tốc độ cao, độ ồn thấp, tuổi thọ cao và dễ dàng bảo trì.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CA6FF2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Cửa ra thành phẩm: Đưa túi mặt nạ thành phẩm (đã gấp và cho vào túi) ra ngoài.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 w:firstLine="0" w:left="42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bidi w:val="false"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Thông số kỹ thuật: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688"/>
        <w:tblInd w:w="542" w:type="dxa"/>
        <w:tblW w:w="6886" w:type="dxa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4218"/>
      </w:tblGrid>
      <w:tr>
        <w:trPr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  <w:t xml:space="preserve">Mã hàng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  <w:t xml:space="preserve">SSDZD-66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r>
          </w:p>
        </w:tc>
      </w:tr>
      <w:tr>
        <w:trPr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Sản lượng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3000-3600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 PCS/H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Số lớp mặt nạ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1-3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Quy cách túi đóng gói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W95-160 L140-200MM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43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Phương pháp gấp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3 gấp, 4 gấp, tương thích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Nguồn điện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220V/1Ph/50Hz/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Công suất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2.5KW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Trọng lượng máy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≈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191KG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3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Kích thước máy</w:t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8" w:type="dxa"/>
            <w:vAlign w:val="top"/>
            <w:textDirection w:val="lrTb"/>
          </w:tcPr>
          <w:p>
            <w:pPr>
              <w:pStyle w:val="683"/>
              <w:pBdr/>
              <w:spacing/>
              <w:ind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vertAlign w:val="baseline"/>
              </w:rPr>
              <w:t xml:space="preserve">1398 x 1038x 1330mm (tham khảo)</w:t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vertAlign w:val="baseline"/>
              </w:rPr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vertAlign w:val="baseline"/>
              </w:rPr>
            </w:r>
          </w:p>
        </w:tc>
      </w:tr>
      <w:tr>
        <w:trPr>
          <w:trHeight w:val="3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8" w:type="dxa"/>
            <w:vAlign w:val="top"/>
            <w:vMerge w:val="restart"/>
            <w:textDirection w:val="lrTb"/>
          </w:tcPr>
          <w:p w14:paraId="67DA0187">
            <w:pPr>
              <w:pStyle w:val="683"/>
              <w:pBdr/>
              <w:spacing/>
              <w:ind/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  <w:t xml:space="preserve">Đơn giá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18" w:type="dxa"/>
            <w:vAlign w:val="top"/>
            <w:vMerge w:val="restart"/>
            <w:textDirection w:val="lrTb"/>
          </w:tcPr>
          <w:p w14:paraId="2D538147">
            <w:pPr>
              <w:pStyle w:val="683"/>
              <w:pBdr/>
              <w:spacing/>
              <w:ind/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  <w:t xml:space="preserve">365,000,000 VND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r>
          </w:p>
        </w:tc>
      </w:tr>
    </w:tbl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 w14:paraId="429ABA88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Đơn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giá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chưa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bao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gồm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thuế</w:t>
      </w:r>
      <w:r>
        <w:rPr>
          <w:rFonts w:ascii="Times New Roman" w:hAnsi="Times New Roman" w:eastAsia="SimSun" w:cs="Times New Roman"/>
          <w:sz w:val="26"/>
        </w:rPr>
        <w:t xml:space="preserve"> VAT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 w14:paraId="77CF45F4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Không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bao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gồm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máy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nén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khí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 w14:paraId="5BCDF6DD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Giao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hàng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tại</w:t>
      </w:r>
      <w:r>
        <w:rPr>
          <w:rFonts w:ascii="Times New Roman" w:hAnsi="Times New Roman" w:eastAsia="SimSun" w:cs="Times New Roman"/>
          <w:sz w:val="26"/>
        </w:rPr>
        <w:t xml:space="preserve"> TP.HCM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 w14:paraId="58A42AE9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Giao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hàng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sau</w:t>
      </w:r>
      <w:r>
        <w:rPr>
          <w:rFonts w:ascii="Times New Roman" w:hAnsi="Times New Roman" w:eastAsia="SimSun" w:cs="Times New Roman"/>
          <w:sz w:val="26"/>
        </w:rPr>
        <w:t xml:space="preserve"> 40-45 </w:t>
      </w:r>
      <w:r>
        <w:rPr>
          <w:rFonts w:ascii="Times New Roman" w:hAnsi="Times New Roman" w:eastAsia="SimSun" w:cs="Times New Roman"/>
          <w:sz w:val="26"/>
        </w:rPr>
        <w:t xml:space="preserve">ngày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kể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từ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khi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nhận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đặt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cọc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lần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đầu</w:t>
      </w:r>
      <w:r>
        <w:rPr>
          <w:rFonts w:ascii="Times New Roman" w:hAnsi="Times New Roman" w:eastAsia="SimSun" w:cs="Times New Roman"/>
          <w:sz w:val="26"/>
        </w:rPr>
        <w:t xml:space="preserve">.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 w14:paraId="5102E9A4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Thanh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toán</w:t>
      </w:r>
      <w:r>
        <w:rPr>
          <w:rFonts w:ascii="Times New Roman" w:hAnsi="Times New Roman" w:eastAsia="SimSun" w:cs="Times New Roman"/>
          <w:sz w:val="26"/>
        </w:rPr>
        <w:t xml:space="preserve">: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 w14:paraId="6331CBD5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Đặt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cọc</w:t>
      </w:r>
      <w:r>
        <w:rPr>
          <w:rFonts w:ascii="Times New Roman" w:hAnsi="Times New Roman" w:eastAsia="SimSun" w:cs="Times New Roman"/>
          <w:sz w:val="26"/>
        </w:rPr>
        <w:t xml:space="preserve"> 40% </w:t>
      </w:r>
      <w:r>
        <w:rPr>
          <w:rFonts w:ascii="Times New Roman" w:hAnsi="Times New Roman" w:eastAsia="SimSun" w:cs="Times New Roman"/>
          <w:sz w:val="26"/>
        </w:rPr>
        <w:t xml:space="preserve">sau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khi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ký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hợp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đồng</w:t>
      </w:r>
      <w:r>
        <w:rPr>
          <w:rFonts w:ascii="Times New Roman" w:hAnsi="Times New Roman" w:eastAsia="SimSun" w:cs="Times New Roman"/>
          <w:sz w:val="26"/>
        </w:rPr>
        <w:t xml:space="preserve">.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 w14:paraId="04FD6E6D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Thanh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toán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tiếp</w:t>
      </w:r>
      <w:r>
        <w:rPr>
          <w:rFonts w:ascii="Times New Roman" w:hAnsi="Times New Roman" w:eastAsia="SimSun" w:cs="Times New Roman"/>
          <w:sz w:val="26"/>
        </w:rPr>
        <w:t xml:space="preserve"> 40% </w:t>
      </w:r>
      <w:r>
        <w:rPr>
          <w:rFonts w:ascii="Times New Roman" w:hAnsi="Times New Roman" w:eastAsia="SimSun" w:cs="Times New Roman"/>
          <w:sz w:val="26"/>
        </w:rPr>
        <w:t xml:space="preserve">khi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hàng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về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đến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cảng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và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bên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bán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thông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báo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giao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hàng</w:t>
      </w:r>
      <w:r>
        <w:rPr>
          <w:rFonts w:ascii="Times New Roman" w:hAnsi="Times New Roman" w:eastAsia="SimSun" w:cs="Times New Roman"/>
          <w:sz w:val="26"/>
        </w:rPr>
        <w:t xml:space="preserve">.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 w14:paraId="736F7529">
      <w:pPr>
        <w:widowControl w:val="false"/>
        <w:pBdr/>
        <w:spacing w:line="360" w:lineRule="auto"/>
        <w:ind/>
        <w:rPr>
          <w:rFonts w:ascii="Times New Roman" w:hAnsi="Times New Roman" w:eastAsia="SimSun" w:cs="Times New Roman"/>
          <w:sz w:val="26"/>
        </w:rPr>
      </w:pPr>
      <w:r>
        <w:rPr>
          <w:rFonts w:ascii="Times New Roman" w:hAnsi="Times New Roman" w:eastAsia="SimSun" w:cs="Times New Roman"/>
          <w:sz w:val="26"/>
        </w:rPr>
        <w:t xml:space="preserve">Thanh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toán</w:t>
      </w:r>
      <w:r>
        <w:rPr>
          <w:rFonts w:ascii="Times New Roman" w:hAnsi="Times New Roman" w:eastAsia="SimSun" w:cs="Times New Roman"/>
          <w:sz w:val="26"/>
        </w:rPr>
        <w:t xml:space="preserve"> 20% </w:t>
      </w:r>
      <w:r>
        <w:rPr>
          <w:rFonts w:ascii="Times New Roman" w:hAnsi="Times New Roman" w:eastAsia="SimSun" w:cs="Times New Roman"/>
          <w:sz w:val="26"/>
        </w:rPr>
        <w:t xml:space="preserve">sau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khi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lắp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đặt</w:t>
      </w:r>
      <w:r>
        <w:rPr>
          <w:rFonts w:ascii="Times New Roman" w:hAnsi="Times New Roman" w:eastAsia="SimSun" w:cs="Times New Roman"/>
          <w:sz w:val="26"/>
        </w:rPr>
        <w:t xml:space="preserve">, </w:t>
      </w:r>
      <w:r>
        <w:rPr>
          <w:rFonts w:ascii="Times New Roman" w:hAnsi="Times New Roman" w:eastAsia="SimSun" w:cs="Times New Roman"/>
          <w:sz w:val="26"/>
        </w:rPr>
        <w:t xml:space="preserve">ký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nghiệm</w:t>
      </w:r>
      <w:r>
        <w:rPr>
          <w:rFonts w:ascii="Times New Roman" w:hAnsi="Times New Roman" w:eastAsia="SimSun" w:cs="Times New Roman"/>
          <w:sz w:val="26"/>
        </w:rPr>
        <w:t xml:space="preserve"> </w:t>
      </w:r>
      <w:r>
        <w:rPr>
          <w:rFonts w:ascii="Times New Roman" w:hAnsi="Times New Roman" w:eastAsia="SimSun" w:cs="Times New Roman"/>
          <w:sz w:val="26"/>
        </w:rPr>
        <w:t xml:space="preserve">thu</w:t>
      </w:r>
      <w:r>
        <w:rPr>
          <w:rFonts w:ascii="Times New Roman" w:hAnsi="Times New Roman" w:eastAsia="SimSun" w:cs="Times New Roman"/>
          <w:sz w:val="26"/>
        </w:rPr>
        <w:t xml:space="preserve">.</w:t>
      </w:r>
      <w:r>
        <w:rPr>
          <w:rFonts w:ascii="Times New Roman" w:hAnsi="Times New Roman" w:eastAsia="SimSun" w:cs="Times New Roman"/>
          <w:sz w:val="26"/>
        </w:rPr>
      </w:r>
      <w:r>
        <w:rPr>
          <w:rFonts w:ascii="Times New Roman" w:hAnsi="Times New Roman" w:eastAsia="SimSun" w:cs="Times New Roman"/>
          <w:sz w:val="26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eastAsia="zh-CN"/>
        </w:rPr>
      </w:r>
      <w:r>
        <w:rPr>
          <w:rFonts w:hint="eastAsia" w:ascii="Times New Roman" w:hAnsi="Times New Roman" w:eastAsia="Times New Roman" w:cs="Times New Roman"/>
          <w:sz w:val="24"/>
          <w:szCs w:val="24"/>
          <w:lang w:eastAsia="zh-CN"/>
        </w:rPr>
      </w:r>
      <w:r>
        <w:rPr>
          <w:rFonts w:hint="eastAsia" w:ascii="Times New Roman" w:hAnsi="Times New Roman" w:eastAsia="Times New Roman" w:cs="Times New Roman"/>
          <w:sz w:val="24"/>
          <w:szCs w:val="24"/>
          <w:lang w:eastAsia="zh-CN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</w:r>
      <w:r>
        <w:rPr>
          <w:rFonts w:hint="eastAsia" w:ascii="Times New Roman" w:hAnsi="Times New Roman" w:eastAsia="Times New Roman" w:cs="Times New Roman"/>
          <w:sz w:val="24"/>
          <w:szCs w:val="24"/>
        </w:rPr>
      </w:r>
    </w:p>
    <w:p>
      <w:pPr>
        <w:pStyle w:val="683"/>
        <w:pBdr/>
        <w:spacing/>
        <w:ind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eastAsia="zh-CN"/>
        </w:rPr>
      </w:r>
      <w:r>
        <w:rPr>
          <w:rFonts w:hint="eastAsia" w:ascii="Times New Roman" w:hAnsi="Times New Roman" w:eastAsia="Times New Roman" w:cs="Times New Roman"/>
          <w:sz w:val="24"/>
          <w:szCs w:val="24"/>
          <w:lang w:eastAsia="zh-CN"/>
        </w:rPr>
      </w:r>
    </w:p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607" w:right="890" w:bottom="607" w:left="1174" w:header="851" w:footer="9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黑体">
    <w:panose1 w:val="02010609060101010101"/>
  </w:font>
  <w:font w:name="Arial">
    <w:panose1 w:val="020B0604020202020204"/>
  </w:font>
  <w:font w:name="SimSun">
    <w:panose1 w:val="02010600030101010101"/>
  </w:font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432" w:type="dxa"/>
      <w:tblW w:w="10205" w:type="dxa"/>
      <w:tblBorders/>
      <w:tblLayout w:type="fixed"/>
      <w:tblLook w:val="0000" w:firstRow="0" w:lastRow="0" w:firstColumn="0" w:lastColumn="0" w:noHBand="0" w:noVBand="0"/>
    </w:tblPr>
    <w:tblGrid>
      <w:gridCol w:w="1984"/>
      <w:gridCol w:w="8221"/>
    </w:tblGrid>
    <w:tr>
      <w:trPr>
        <w:trHeight w:val="1928"/>
      </w:trPr>
      <w:tc>
        <w:tcPr>
          <w:shd w:val="clear" w:color="ffffff" w:fill="ffffff"/>
          <w:tcBorders/>
          <w:tcMar>
            <w:left w:w="0" w:type="dxa"/>
            <w:top w:w="0" w:type="dxa"/>
            <w:right w:w="0" w:type="dxa"/>
            <w:bottom w:w="0" w:type="dxa"/>
          </w:tcMar>
          <w:tcW w:w="1984" w:type="dxa"/>
        </w:tcPr>
        <w:p w14:paraId="4C908C7F">
          <w:pPr>
            <w:widowControl w:val="false"/>
            <w:pBdr/>
            <w:spacing w:line="276" w:lineRule="auto"/>
            <w:ind w:right="0" w:firstLine="0" w:left="142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54241" cy="807504"/>
                    <wp:effectExtent l="0" t="0" r="0" b="5715"/>
                    <wp:docPr id="1" name="Picture 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49112785" name="Picture 49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59759" cy="811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3.01pt;height:63.58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t xml:space="preserve"> 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</w:tc>
      <w:tc>
        <w:tcPr>
          <w:shd w:val="clear" w:color="ffffff" w:fill="ffffff"/>
          <w:tcBorders/>
          <w:tcMar>
            <w:left w:w="0" w:type="dxa"/>
            <w:top w:w="0" w:type="dxa"/>
            <w:right w:w="0" w:type="dxa"/>
            <w:bottom w:w="0" w:type="dxa"/>
          </w:tcMar>
          <w:tcW w:w="8220" w:type="dxa"/>
        </w:tcPr>
        <w:p w14:paraId="661C7A59">
          <w:pPr>
            <w:widowControl w:val="false"/>
            <w:suppressLineNumbers w:val="false"/>
            <w:pBdr/>
            <w:spacing w:line="276" w:lineRule="auto"/>
            <w:ind w:right="6" w:firstLine="0" w:left="283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CÔNG TY CỔ PHẦN THIẾT BỊ MCBROTHER</w:t>
          </w:r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 w14:paraId="7075FA8C">
          <w:pPr>
            <w:widowControl w:val="false"/>
            <w:suppressLineNumbers w:val="false"/>
            <w:pBdr/>
            <w:spacing w:line="276" w:lineRule="auto"/>
            <w:ind w:right="6" w:firstLine="0" w:left="283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Địa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chỉ</w:t>
          </w:r>
          <w:r>
            <w:rPr>
              <w:rFonts w:ascii="Times New Roman" w:hAnsi="Times New Roman" w:cs="Times New Roman"/>
            </w:rPr>
            <w:t xml:space="preserve">: 33 </w:t>
          </w:r>
          <w:r>
            <w:rPr>
              <w:rFonts w:ascii="Times New Roman" w:hAnsi="Times New Roman" w:cs="Times New Roman"/>
            </w:rPr>
            <w:t xml:space="preserve">đường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số</w:t>
          </w:r>
          <w:r>
            <w:rPr>
              <w:rFonts w:ascii="Times New Roman" w:hAnsi="Times New Roman" w:cs="Times New Roman"/>
            </w:rPr>
            <w:t xml:space="preserve"> 5 KDC </w:t>
          </w:r>
          <w:r>
            <w:rPr>
              <w:rFonts w:ascii="Times New Roman" w:hAnsi="Times New Roman" w:cs="Times New Roman"/>
            </w:rPr>
            <w:t xml:space="preserve">Vĩnh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Lộc</w:t>
          </w:r>
          <w:r>
            <w:rPr>
              <w:rFonts w:ascii="Times New Roman" w:hAnsi="Times New Roman" w:cs="Times New Roman"/>
            </w:rPr>
            <w:t xml:space="preserve">, P. </w:t>
          </w:r>
          <w:r>
            <w:rPr>
              <w:rFonts w:ascii="Times New Roman" w:hAnsi="Times New Roman" w:cs="Times New Roman"/>
            </w:rPr>
            <w:t xml:space="preserve">Bình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Tân, TP.HCM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69406DFE">
          <w:pPr>
            <w:widowControl w:val="false"/>
            <w:suppressLineNumbers w:val="false"/>
            <w:pBdr/>
            <w:spacing w:line="276" w:lineRule="auto"/>
            <w:ind w:right="6" w:firstLine="0" w:left="283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Điện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thoại</w:t>
          </w:r>
          <w:r>
            <w:rPr>
              <w:rFonts w:ascii="Times New Roman" w:hAnsi="Times New Roman" w:cs="Times New Roman"/>
            </w:rPr>
            <w:t xml:space="preserve">: 028.62732018                            www.mcbrother.net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BBA0CA5">
          <w:pPr>
            <w:widowControl w:val="false"/>
            <w:suppressLineNumbers w:val="false"/>
            <w:pBdr/>
            <w:spacing w:line="276" w:lineRule="auto"/>
            <w:ind w:right="6" w:firstLine="0" w:left="283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Email: hoangsuu@gmail.com                       hot line: 0834.551.888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F928DDA">
          <w:pPr>
            <w:widowControl w:val="false"/>
            <w:suppressLineNumbers w:val="false"/>
            <w:pBdr/>
            <w:spacing w:line="276" w:lineRule="auto"/>
            <w:ind w:right="6" w:firstLine="0" w:left="283"/>
            <w:jc w:val="both"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cs="Times New Roman"/>
            </w:rPr>
            <w:t xml:space="preserve">--------------------------------------------------------------------</w:t>
          </w:r>
          <w:r>
            <w:rPr>
              <w:rFonts w:ascii="Times New Roman" w:hAnsi="Times New Roman" w:cs="Times New Roman"/>
            </w:rPr>
            <w:t xml:space="preserve">------</w:t>
          </w:r>
          <w:r>
            <w:rPr>
              <w:rFonts w:ascii="Times New Roman" w:hAnsi="Times New Roman" w:cs="Times New Roman"/>
            </w:rPr>
            <w:t xml:space="preserve">------------------———----</w:t>
          </w:r>
          <w:r>
            <w:rPr>
              <w:rFonts w:ascii="Times New Roman" w:hAnsi="Times New Roman" w:cs="Times New Roman"/>
            </w:rPr>
          </w:r>
        </w:p>
        <w:p w14:paraId="4B0DB734">
          <w:pPr>
            <w:widowControl w:val="false"/>
            <w:suppressLineNumbers w:val="false"/>
            <w:pBdr/>
            <w:spacing w:line="276" w:lineRule="auto"/>
            <w:ind w:right="6" w:firstLine="0" w:left="283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highlight w:val="none"/>
            </w:rPr>
            <w:t xml:space="preserve">Ngày 09 tháng 10 năm 2026</w:t>
          </w:r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</w:tc>
    </w:tr>
  </w:tbl>
  <w:p w14:paraId="558D88B0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5B05E0F"/>
    <w:lvl w:ilvl="0">
      <w:isLgl w:val="false"/>
      <w:lvlJc w:val="left"/>
      <w:lvlText w:val=""/>
      <w:numFmt w:val="bullet"/>
      <w:pPr>
        <w:pBdr/>
        <w:spacing/>
        <w:ind w:hanging="420" w:left="4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9C16A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3"/>
    <w:next w:val="68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3"/>
    <w:next w:val="68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3"/>
    <w:next w:val="68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3"/>
    <w:next w:val="68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3"/>
    <w:next w:val="68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3"/>
    <w:next w:val="6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3"/>
    <w:next w:val="6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3"/>
    <w:next w:val="6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3"/>
    <w:next w:val="68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3"/>
    <w:next w:val="68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3"/>
    <w:next w:val="6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3"/>
    <w:next w:val="6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83" w:default="1">
    <w:name w:val="Normal"/>
    <w:next w:val="683"/>
    <w:link w:val="683"/>
    <w:qFormat/>
    <w:pPr>
      <w:widowControl w:val="false"/>
      <w:pBdr/>
      <w:spacing/>
      <w:ind/>
      <w:jc w:val="both"/>
    </w:pPr>
    <w:rPr>
      <w:rFonts w:ascii="Calibri" w:hAnsi="Calibri" w:eastAsia="宋体" w:cs="Times New Roman"/>
      <w:sz w:val="21"/>
      <w:szCs w:val="24"/>
      <w:lang w:val="en-US" w:eastAsia="zh-CN" w:bidi="ar-SA"/>
    </w:rPr>
  </w:style>
  <w:style w:type="paragraph" w:styleId="684">
    <w:name w:val="标题 1"/>
    <w:basedOn w:val="683"/>
    <w:next w:val="683"/>
    <w:link w:val="683"/>
    <w:qFormat/>
    <w:pPr>
      <w:keepNext w:val="true"/>
      <w:keepLines w:val="true"/>
      <w:pBdr/>
      <w:spacing w:after="330" w:afterAutospacing="0" w:before="340" w:beforeAutospacing="0" w:line="576" w:lineRule="auto"/>
      <w:ind/>
      <w:outlineLvl w:val="0"/>
    </w:pPr>
    <w:rPr>
      <w:b/>
      <w:sz w:val="44"/>
    </w:rPr>
  </w:style>
  <w:style w:type="paragraph" w:styleId="685">
    <w:name w:val="标题 2"/>
    <w:basedOn w:val="683"/>
    <w:next w:val="683"/>
    <w:link w:val="683"/>
    <w:unhideWhenUsed/>
    <w:qFormat/>
    <w:pPr>
      <w:keepNext w:val="true"/>
      <w:keepLines w:val="true"/>
      <w:pBdr/>
      <w:spacing w:after="260" w:afterAutospacing="0" w:before="260" w:beforeAutospacing="0" w:line="413" w:lineRule="auto"/>
      <w:ind/>
      <w:outlineLvl w:val="1"/>
    </w:pPr>
    <w:rPr>
      <w:rFonts w:ascii="Arial" w:hAnsi="Arial" w:eastAsia="黑体"/>
      <w:b/>
      <w:sz w:val="32"/>
    </w:rPr>
  </w:style>
  <w:style w:type="character" w:styleId="686">
    <w:name w:val="默认段落字体"/>
    <w:next w:val="686"/>
    <w:link w:val="683"/>
    <w:semiHidden/>
    <w:pPr>
      <w:pBdr/>
      <w:spacing/>
      <w:ind/>
    </w:pPr>
  </w:style>
  <w:style w:type="table" w:styleId="687">
    <w:name w:val="普通表格"/>
    <w:next w:val="687"/>
    <w:link w:val="683"/>
    <w:semiHidden/>
    <w:pPr>
      <w:pBdr/>
      <w:spacing/>
      <w:ind/>
    </w:pPr>
    <w:tblPr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网格型"/>
    <w:basedOn w:val="687"/>
    <w:next w:val="688"/>
    <w:link w:val="683"/>
    <w:pPr>
      <w:widowControl w:val="false"/>
      <w:pBdr/>
      <w:spacing/>
      <w:ind/>
      <w:jc w:val="both"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</dc:creator>
  <cp:revision>1</cp:revision>
  <dcterms:created xsi:type="dcterms:W3CDTF">2024-10-10T02:10:00Z</dcterms:created>
  <dcterms:modified xsi:type="dcterms:W3CDTF">2026-10-09T04:45:24Z</dcterms:modified>
</cp:coreProperties>
</file>